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898" w:rsidRDefault="00C26898" w:rsidP="00C26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Városi Önkormányzat Képviselő-testületének</w:t>
      </w:r>
    </w:p>
    <w:p w:rsidR="00C26898" w:rsidRPr="00C26898" w:rsidRDefault="002C6DD9" w:rsidP="00C26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18</w:t>
      </w:r>
      <w:r w:rsidR="00C26898" w:rsidRPr="00C268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VI.26.</w:t>
      </w:r>
      <w:r w:rsidR="00C26898" w:rsidRPr="00C268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) önkormányzati rendelete</w:t>
      </w:r>
    </w:p>
    <w:p w:rsidR="003D2024" w:rsidRDefault="00C26898" w:rsidP="00C26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a személyes gondoskodást nyújtó gyermekjóléti ellátásról szóló </w:t>
      </w:r>
    </w:p>
    <w:p w:rsidR="00C26898" w:rsidRPr="00C26898" w:rsidRDefault="00C26898" w:rsidP="00C26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20/2012. (IV.27.) önkormányzati rendelet módosításáról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*</w:t>
      </w:r>
    </w:p>
    <w:p w:rsidR="00C26898" w:rsidRDefault="00C26898" w:rsidP="00C268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trike/>
          <w:sz w:val="26"/>
          <w:szCs w:val="26"/>
          <w:u w:val="single"/>
          <w:lang w:eastAsia="hu-HU"/>
        </w:rPr>
      </w:pPr>
    </w:p>
    <w:p w:rsidR="00C26898" w:rsidRPr="00C26898" w:rsidRDefault="00C26898" w:rsidP="00C268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trike/>
          <w:sz w:val="26"/>
          <w:szCs w:val="26"/>
          <w:u w:val="single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Gyöngyös Városi Önkormányzat Képviselő-testülete a gyermekek védelméről és a gyámügyi igazgatásról szóló 1997. évi XXXI. törvény 29. §-</w:t>
      </w:r>
      <w:proofErr w:type="spellStart"/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ában</w:t>
      </w:r>
      <w:proofErr w:type="spellEnd"/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és a 147. §-</w:t>
      </w:r>
      <w:proofErr w:type="spellStart"/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ában</w:t>
      </w:r>
      <w:proofErr w:type="spellEnd"/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kapott felhatalmazás alapján, az Alaptörvény 32. cikkének (1) bekezdés a) pontjában és Magyarország helyi önkormányzatairól szóló 2011. évi CLXXXIX. törvény 13. § (1) bekezdés 8. pontjában biztosított feladatkörében eljárva a következőket rendeli el:</w:t>
      </w: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 §</w:t>
      </w:r>
    </w:p>
    <w:p w:rsid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B07049" w:rsidRPr="00C26898" w:rsidRDefault="00B07049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Gyöngyös Városi Önkormányzat Képviselő-testületének a személyes gondoskodást nyújtó gyermekjóléti ellátásról szóló 20/2012. (IV.27.) önkormányzati rendelete 1. melléklete helyébe e rendelet melléklete lép. </w:t>
      </w:r>
    </w:p>
    <w:p w:rsidR="00B07049" w:rsidRDefault="00B07049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B07049" w:rsidRPr="00C26898" w:rsidRDefault="00B07049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2. §</w:t>
      </w:r>
    </w:p>
    <w:p w:rsid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B07049" w:rsidRPr="00C26898" w:rsidRDefault="00B07049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6898">
        <w:rPr>
          <w:rFonts w:ascii="Times New Roman" w:eastAsia="Calibri" w:hAnsi="Times New Roman" w:cs="Times New Roman"/>
          <w:b/>
          <w:sz w:val="26"/>
          <w:szCs w:val="26"/>
        </w:rPr>
        <w:t xml:space="preserve">E rendelet 2020. július 1-én lép hatályba és 2020. július 2-án hatályát veszti. </w:t>
      </w: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Default="00C26898" w:rsidP="00C26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2024" w:rsidRDefault="003D2024" w:rsidP="00C26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2024" w:rsidRDefault="003D2024" w:rsidP="00C26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2024" w:rsidRPr="00C26898" w:rsidRDefault="003D2024" w:rsidP="00C26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  Hiesz György                                                 dr. Kozma Katalin</w:t>
      </w:r>
    </w:p>
    <w:p w:rsid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 </w:t>
      </w:r>
      <w:r w:rsidR="003D202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polgármester                                                            jegyző</w:t>
      </w:r>
    </w:p>
    <w:p w:rsidR="003D2024" w:rsidRDefault="003D2024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D2024" w:rsidRDefault="003D2024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D2024" w:rsidRDefault="003D2024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D2024" w:rsidRDefault="003D2024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C6DD9" w:rsidRDefault="002C6DD9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D2024" w:rsidRPr="00C26898" w:rsidRDefault="003D2024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* 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A Képviselő-testület a rendeletet 2020. június 25-i ülésén fogadta el.</w:t>
      </w: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  <w:t>Gyöngyös Városi Önkormányzat Képviselő-testületének</w:t>
      </w:r>
    </w:p>
    <w:p w:rsidR="001B67C2" w:rsidRDefault="00C26898" w:rsidP="00C2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  <w:t xml:space="preserve">a személyes gondoskodást nyújtó gyermekjóléti ellátásról szóló </w:t>
      </w:r>
    </w:p>
    <w:p w:rsidR="006F1170" w:rsidRDefault="00C26898" w:rsidP="00C2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  <w:t>20/2012. (IV.27.) önkormányzat rendelet</w:t>
      </w:r>
      <w:r w:rsidR="006F11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  <w:t xml:space="preserve"> </w:t>
      </w:r>
      <w:r w:rsidRPr="00C2689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  <w:t>módosításáról szól</w:t>
      </w:r>
      <w:r w:rsidR="006F11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  <w:t xml:space="preserve">ó </w:t>
      </w:r>
    </w:p>
    <w:p w:rsidR="00C26898" w:rsidRPr="00C26898" w:rsidRDefault="002C6DD9" w:rsidP="00C2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  <w:t>18</w:t>
      </w:r>
      <w:r w:rsidR="00C26898" w:rsidRPr="00C2689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  <w:t>VI.26.</w:t>
      </w:r>
      <w:r w:rsidR="00C26898" w:rsidRPr="00C2689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  <w:t>) önkormányzati rendelete melléklete</w:t>
      </w:r>
    </w:p>
    <w:p w:rsid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1B67C2" w:rsidRPr="00C26898" w:rsidRDefault="001B67C2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</w:t>
      </w:r>
      <w:r w:rsidRPr="00C268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 Önkormányzata Képviselő-testületének</w:t>
      </w:r>
    </w:p>
    <w:p w:rsidR="001B67C2" w:rsidRDefault="00C26898" w:rsidP="00C2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a személyes gondoskodást nyújtó gyermekjóléti ellátásról szóló </w:t>
      </w:r>
    </w:p>
    <w:p w:rsidR="00C26898" w:rsidRPr="00C26898" w:rsidRDefault="00C26898" w:rsidP="00C26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20/2012. (IV.27.) önkormányzat rendelete </w:t>
      </w:r>
    </w:p>
    <w:p w:rsidR="00C26898" w:rsidRPr="00C26898" w:rsidRDefault="00C26898" w:rsidP="00C2689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 melléklete</w:t>
      </w: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Intézményi térítési díjak</w:t>
      </w:r>
    </w:p>
    <w:p w:rsidR="001B67C2" w:rsidRPr="00C26898" w:rsidRDefault="001B67C2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tbl>
      <w:tblPr>
        <w:tblW w:w="9900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220"/>
        <w:gridCol w:w="3220"/>
      </w:tblGrid>
      <w:tr w:rsidR="00C26898" w:rsidRPr="00C26898" w:rsidTr="00AE6BDE">
        <w:trPr>
          <w:trHeight w:val="270"/>
        </w:trPr>
        <w:tc>
          <w:tcPr>
            <w:tcW w:w="3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Ellátás típusa</w:t>
            </w:r>
          </w:p>
        </w:tc>
        <w:tc>
          <w:tcPr>
            <w:tcW w:w="3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Intézményi térítési díj</w:t>
            </w:r>
          </w:p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2020. július 1-től</w:t>
            </w: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6898" w:rsidRPr="00C26898" w:rsidTr="00AE6BDE">
        <w:trPr>
          <w:trHeight w:val="255"/>
        </w:trPr>
        <w:tc>
          <w:tcPr>
            <w:tcW w:w="34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6898" w:rsidRPr="00C26898" w:rsidTr="00AE6BDE">
        <w:trPr>
          <w:trHeight w:val="255"/>
        </w:trPr>
        <w:tc>
          <w:tcPr>
            <w:tcW w:w="34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noWrap/>
            <w:vAlign w:val="bottom"/>
            <w:hideMark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Családok átmeneti otthona</w:t>
            </w:r>
          </w:p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ellátás</w:t>
            </w: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835 Ft/fő/nap</w:t>
            </w:r>
          </w:p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24 980 Ft/hónap</w:t>
            </w: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26898" w:rsidRPr="00C26898" w:rsidTr="00AE6BDE">
        <w:trPr>
          <w:trHeight w:val="270"/>
        </w:trPr>
        <w:tc>
          <w:tcPr>
            <w:tcW w:w="34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26898" w:rsidRPr="00C26898" w:rsidTr="00AE6BDE">
        <w:trPr>
          <w:trHeight w:val="270"/>
        </w:trPr>
        <w:tc>
          <w:tcPr>
            <w:tcW w:w="34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26898" w:rsidRPr="00C26898" w:rsidTr="00AE6BDE">
        <w:trPr>
          <w:trHeight w:val="255"/>
        </w:trPr>
        <w:tc>
          <w:tcPr>
            <w:tcW w:w="34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noWrap/>
            <w:vAlign w:val="bottom"/>
            <w:hideMark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Gyermekek átmeneti otthona</w:t>
            </w:r>
          </w:p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ellátás</w:t>
            </w: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2 110 Ft/fő/nap</w:t>
            </w: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26898" w:rsidRPr="00C26898" w:rsidTr="00AE6BDE">
        <w:trPr>
          <w:trHeight w:val="270"/>
        </w:trPr>
        <w:tc>
          <w:tcPr>
            <w:tcW w:w="3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63 300 Ft/fő/hónap</w:t>
            </w:r>
          </w:p>
          <w:p w:rsidR="00C26898" w:rsidRPr="00C26898" w:rsidRDefault="00C26898" w:rsidP="00C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:rsidR="00C26898" w:rsidRPr="00C26898" w:rsidRDefault="00C26898" w:rsidP="00C2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hu-HU"/>
        </w:rPr>
        <w:t xml:space="preserve">A Kistérségi Humán Szolgáltató Központ által biztosított személyes gondoskodást nyújtó ellátások közül a Családok Átmeneti Otthonában és a Gyermekek Átmeneti Otthonában a személyi térítési díj differenciáltan kerül meghatározásra. </w:t>
      </w:r>
    </w:p>
    <w:p w:rsidR="00C26898" w:rsidRPr="00C26898" w:rsidRDefault="00C26898" w:rsidP="00C2689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hu-HU"/>
        </w:rPr>
        <w:t>75 %-os intézményi térítési díjkedvezményben részesül, akinek egyidejűleg kettő vagy több gyermeke kerül elhelyezésre</w:t>
      </w:r>
    </w:p>
    <w:p w:rsidR="00C26898" w:rsidRPr="00C26898" w:rsidRDefault="00C26898" w:rsidP="00C268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2689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intézményi térítési díjak 27%-os ÁFA-t tartalmaznak.”</w:t>
      </w: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26898" w:rsidRPr="00C26898" w:rsidRDefault="00C26898" w:rsidP="00C2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sectPr w:rsidR="00C26898" w:rsidRPr="00C26898" w:rsidSect="00E578BA">
      <w:footerReference w:type="first" r:id="rId6"/>
      <w:pgSz w:w="11906" w:h="16838"/>
      <w:pgMar w:top="1418" w:right="1417" w:bottom="1134" w:left="1276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0A34" w:rsidRDefault="00630A34" w:rsidP="001B67C2">
      <w:pPr>
        <w:spacing w:after="0" w:line="240" w:lineRule="auto"/>
      </w:pPr>
      <w:r>
        <w:separator/>
      </w:r>
    </w:p>
  </w:endnote>
  <w:endnote w:type="continuationSeparator" w:id="0">
    <w:p w:rsidR="00630A34" w:rsidRDefault="00630A34" w:rsidP="001B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757247"/>
      <w:docPartObj>
        <w:docPartGallery w:val="Page Numbers (Bottom of Page)"/>
        <w:docPartUnique/>
      </w:docPartObj>
    </w:sdtPr>
    <w:sdtEndPr/>
    <w:sdtContent>
      <w:p w:rsidR="00C63343" w:rsidRDefault="00580D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1F5E" w:rsidRDefault="003D75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0A34" w:rsidRDefault="00630A34" w:rsidP="001B67C2">
      <w:pPr>
        <w:spacing w:after="0" w:line="240" w:lineRule="auto"/>
      </w:pPr>
      <w:r>
        <w:separator/>
      </w:r>
    </w:p>
  </w:footnote>
  <w:footnote w:type="continuationSeparator" w:id="0">
    <w:p w:rsidR="00630A34" w:rsidRDefault="00630A34" w:rsidP="001B6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98"/>
    <w:rsid w:val="001B67C2"/>
    <w:rsid w:val="002C6DD9"/>
    <w:rsid w:val="002D6300"/>
    <w:rsid w:val="003D2024"/>
    <w:rsid w:val="003D7571"/>
    <w:rsid w:val="00580D1E"/>
    <w:rsid w:val="00630A34"/>
    <w:rsid w:val="006F1170"/>
    <w:rsid w:val="00B07049"/>
    <w:rsid w:val="00BB3F74"/>
    <w:rsid w:val="00C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1900D-1DD8-40CA-831B-0FD33FA5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268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268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D202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2020-06-29T07:10:00Z</dcterms:created>
  <dcterms:modified xsi:type="dcterms:W3CDTF">2020-06-29T07:10:00Z</dcterms:modified>
</cp:coreProperties>
</file>