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284" w:rsidRPr="000D7284" w:rsidRDefault="000D7284" w:rsidP="008C5636">
      <w:pPr>
        <w:spacing w:after="0" w:line="360" w:lineRule="auto"/>
        <w:jc w:val="center"/>
        <w:rPr>
          <w:rFonts w:ascii="Times New Roman" w:eastAsia="Times New Roman" w:hAnsi="Times New Roman" w:cs="Times New Roman"/>
          <w:b/>
          <w:bCs/>
          <w:sz w:val="26"/>
          <w:szCs w:val="26"/>
          <w:u w:val="single"/>
          <w:lang w:eastAsia="hu-HU"/>
        </w:rPr>
      </w:pPr>
      <w:bookmarkStart w:id="0" w:name="_GoBack"/>
      <w:bookmarkEnd w:id="0"/>
      <w:r w:rsidRPr="000D7284">
        <w:rPr>
          <w:rFonts w:ascii="Times New Roman" w:eastAsia="Times New Roman" w:hAnsi="Times New Roman" w:cs="Times New Roman"/>
          <w:b/>
          <w:bCs/>
          <w:sz w:val="26"/>
          <w:szCs w:val="26"/>
          <w:u w:val="single"/>
          <w:lang w:eastAsia="hu-HU"/>
        </w:rPr>
        <w:t xml:space="preserve">Gyöngyös Város Önkormányzata Képviselő-testületének </w:t>
      </w:r>
    </w:p>
    <w:p w:rsidR="000D7284" w:rsidRPr="000D7284" w:rsidRDefault="00BC1494" w:rsidP="008C5636">
      <w:pPr>
        <w:spacing w:after="0" w:line="360" w:lineRule="auto"/>
        <w:jc w:val="center"/>
        <w:rPr>
          <w:rFonts w:ascii="Times New Roman" w:eastAsia="Times New Roman" w:hAnsi="Times New Roman" w:cs="Times New Roman"/>
          <w:b/>
          <w:bCs/>
          <w:sz w:val="26"/>
          <w:szCs w:val="26"/>
          <w:u w:val="single"/>
          <w:lang w:eastAsia="hu-HU"/>
        </w:rPr>
      </w:pPr>
      <w:r>
        <w:rPr>
          <w:rFonts w:ascii="Times New Roman" w:eastAsia="Times New Roman" w:hAnsi="Times New Roman" w:cs="Times New Roman"/>
          <w:b/>
          <w:bCs/>
          <w:sz w:val="26"/>
          <w:szCs w:val="26"/>
          <w:u w:val="single"/>
          <w:lang w:eastAsia="hu-HU"/>
        </w:rPr>
        <w:t>22</w:t>
      </w:r>
      <w:r w:rsidR="000D7284" w:rsidRPr="000D7284">
        <w:rPr>
          <w:rFonts w:ascii="Times New Roman" w:eastAsia="Times New Roman" w:hAnsi="Times New Roman" w:cs="Times New Roman"/>
          <w:b/>
          <w:bCs/>
          <w:sz w:val="26"/>
          <w:szCs w:val="26"/>
          <w:u w:val="single"/>
          <w:lang w:eastAsia="hu-HU"/>
        </w:rPr>
        <w:t>/2019. (V</w:t>
      </w:r>
      <w:r>
        <w:rPr>
          <w:rFonts w:ascii="Times New Roman" w:eastAsia="Times New Roman" w:hAnsi="Times New Roman" w:cs="Times New Roman"/>
          <w:b/>
          <w:bCs/>
          <w:sz w:val="26"/>
          <w:szCs w:val="26"/>
          <w:u w:val="single"/>
          <w:lang w:eastAsia="hu-HU"/>
        </w:rPr>
        <w:t>.31.</w:t>
      </w:r>
      <w:r w:rsidR="000D7284" w:rsidRPr="000D7284">
        <w:rPr>
          <w:rFonts w:ascii="Times New Roman" w:eastAsia="Times New Roman" w:hAnsi="Times New Roman" w:cs="Times New Roman"/>
          <w:b/>
          <w:bCs/>
          <w:sz w:val="26"/>
          <w:szCs w:val="26"/>
          <w:u w:val="single"/>
          <w:lang w:eastAsia="hu-HU"/>
        </w:rPr>
        <w:t>) önkormányzati rendelete</w:t>
      </w:r>
    </w:p>
    <w:p w:rsidR="000D7284" w:rsidRPr="000D7284" w:rsidRDefault="000D7284" w:rsidP="008C5636">
      <w:pPr>
        <w:spacing w:after="0" w:line="360" w:lineRule="auto"/>
        <w:jc w:val="center"/>
        <w:rPr>
          <w:rFonts w:ascii="Times New Roman" w:eastAsia="Times New Roman" w:hAnsi="Times New Roman" w:cs="Times New Roman"/>
          <w:b/>
          <w:bCs/>
          <w:sz w:val="26"/>
          <w:szCs w:val="26"/>
          <w:u w:val="single"/>
          <w:lang w:eastAsia="hu-HU"/>
        </w:rPr>
      </w:pPr>
      <w:r w:rsidRPr="000D7284">
        <w:rPr>
          <w:rFonts w:ascii="Times New Roman" w:eastAsia="Times New Roman" w:hAnsi="Times New Roman" w:cs="Times New Roman"/>
          <w:b/>
          <w:bCs/>
          <w:sz w:val="26"/>
          <w:szCs w:val="26"/>
          <w:u w:val="single"/>
          <w:lang w:eastAsia="hu-HU"/>
        </w:rPr>
        <w:t xml:space="preserve">Gyöngyös Város Építési Szabályzatáról (GYÉSZ) szóló </w:t>
      </w:r>
    </w:p>
    <w:p w:rsidR="000D7284" w:rsidRPr="000D7284" w:rsidRDefault="000D7284" w:rsidP="008C5636">
      <w:pPr>
        <w:spacing w:after="0" w:line="360" w:lineRule="auto"/>
        <w:jc w:val="center"/>
        <w:rPr>
          <w:rFonts w:ascii="Times New Roman" w:eastAsia="Times New Roman" w:hAnsi="Times New Roman" w:cs="Times New Roman"/>
          <w:b/>
          <w:bCs/>
          <w:sz w:val="26"/>
          <w:szCs w:val="26"/>
          <w:lang w:eastAsia="hu-HU"/>
        </w:rPr>
      </w:pPr>
      <w:r w:rsidRPr="000D7284">
        <w:rPr>
          <w:rFonts w:ascii="Times New Roman" w:eastAsia="Times New Roman" w:hAnsi="Times New Roman" w:cs="Times New Roman"/>
          <w:b/>
          <w:bCs/>
          <w:sz w:val="26"/>
          <w:szCs w:val="26"/>
          <w:u w:val="single"/>
          <w:lang w:eastAsia="hu-HU"/>
        </w:rPr>
        <w:t>3/2007.(II.19.) önkormányzati rendeletének módosításáról</w:t>
      </w:r>
      <w:r w:rsidR="008C5636">
        <w:rPr>
          <w:rFonts w:ascii="Times New Roman" w:eastAsia="Times New Roman" w:hAnsi="Times New Roman" w:cs="Times New Roman"/>
          <w:b/>
          <w:bCs/>
          <w:sz w:val="26"/>
          <w:szCs w:val="26"/>
          <w:lang w:eastAsia="hu-HU"/>
        </w:rPr>
        <w:t>*</w:t>
      </w:r>
    </w:p>
    <w:p w:rsidR="000D7284" w:rsidRPr="000D7284" w:rsidRDefault="000D7284" w:rsidP="008C5636">
      <w:pPr>
        <w:spacing w:after="0" w:line="240" w:lineRule="auto"/>
        <w:jc w:val="center"/>
        <w:rPr>
          <w:rFonts w:ascii="Times New Roman" w:eastAsia="Times New Roman" w:hAnsi="Times New Roman" w:cs="Times New Roman"/>
          <w:b/>
          <w:bCs/>
          <w:sz w:val="26"/>
          <w:szCs w:val="26"/>
          <w:lang w:eastAsia="hu-HU"/>
        </w:rPr>
      </w:pPr>
    </w:p>
    <w:p w:rsidR="000D7284" w:rsidRPr="000D7284" w:rsidRDefault="000D7284" w:rsidP="008C5636">
      <w:pPr>
        <w:spacing w:after="0" w:line="240" w:lineRule="auto"/>
        <w:jc w:val="both"/>
        <w:rPr>
          <w:rFonts w:ascii="Times New Roman" w:eastAsia="Calibri" w:hAnsi="Times New Roman" w:cs="Times New Roman"/>
          <w:b/>
          <w:sz w:val="26"/>
          <w:szCs w:val="26"/>
          <w:lang w:eastAsia="hu-HU"/>
        </w:rPr>
      </w:pPr>
      <w:bookmarkStart w:id="1" w:name="bookmark9"/>
      <w:r w:rsidRPr="000D7284">
        <w:rPr>
          <w:rFonts w:ascii="Times New Roman" w:eastAsia="Calibri" w:hAnsi="Times New Roman" w:cs="Times New Roman"/>
          <w:b/>
          <w:noProof/>
          <w:sz w:val="26"/>
          <w:szCs w:val="26"/>
          <w:lang w:eastAsia="hu-HU"/>
        </w:rPr>
        <w:t xml:space="preserve">Gyöngyös Város Önkormányzatának Képviselő-testülete </w:t>
      </w:r>
      <w:r w:rsidRPr="000D7284">
        <w:rPr>
          <w:rFonts w:ascii="Times New Roman" w:eastAsia="Calibri" w:hAnsi="Times New Roman" w:cs="Times New Roman"/>
          <w:b/>
          <w:sz w:val="26"/>
          <w:szCs w:val="26"/>
          <w:lang w:eastAsia="hu-HU"/>
        </w:rPr>
        <w:t>az épített környezet alakításáról és védelméről szóló 1997. évi LXXVIII. Törvény 62.§ (6) bekezdés 6. pontjában, kapott felhatalmazás alapján, az Alaptörvény 32. cikk (1) bekezdésének a) pontjában, Magyarország helyi önkormányzatairól szóló 2011. évi CLXXXIX. törvény 13.§ (1) 1. pontjában és az épített környezet alakításáról és védelméről szóló 1997. évi LXXVIII. törvény 13.§ (1) bekezdésében meghatározott feladatkörében eljárva, a településfejlesztéssel, településrendezéssel és településkép-érvényesítéssel összefüggő partnerségi egyeztetés helyi szabályairól szóló 31/2017. (VII.25.) önkormányzati rendeletben meghatározott partnerek-, továbbá, a településfejlesztési koncepcióról, az integrált településfejlesztési stratégiáról és a településrendezési eszközökről, valamint egyes településrendezési jogintézményekről szóló 314/2012. (XI.8.) kormányrendelet 28. § (1) bekezdésében meghatározott feladatkörében eljáró:</w:t>
      </w:r>
    </w:p>
    <w:p w:rsidR="000D7284" w:rsidRPr="000D7284" w:rsidRDefault="000D7284" w:rsidP="008C5636">
      <w:pPr>
        <w:spacing w:after="0" w:line="240" w:lineRule="auto"/>
        <w:jc w:val="both"/>
        <w:rPr>
          <w:rFonts w:ascii="Times New Roman" w:eastAsia="Calibri" w:hAnsi="Times New Roman" w:cs="Times New Roman"/>
          <w:b/>
          <w:sz w:val="26"/>
          <w:szCs w:val="26"/>
          <w:lang w:eastAsia="hu-HU"/>
        </w:rPr>
      </w:pP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állami főépítészi, népegészségügyi, ingatlanügyi hatáskörben eljáró Heves Megyei Kormányhivatal,</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környezetvédelmi és természetvédelmi, közlekedési hatósági, örökségvédelmi, erdészeti hatáskörében eljáró Heves Megyei Kormányhivatal Egri Járási Hivatala,</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bányafelügyeleti hatáskörben eljáró Borsod-Abaúj-Zemplén Megyei Kormányhivatala,</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sz w:val="26"/>
          <w:szCs w:val="26"/>
          <w:lang w:eastAsia="hu-HU"/>
        </w:rPr>
        <w:t>közlekedési, népegészségügyi hatáskörében eljáró</w:t>
      </w:r>
      <w:r w:rsidRPr="000D7284">
        <w:rPr>
          <w:rFonts w:ascii="Times New Roman" w:eastAsia="Lucida Sans Unicode" w:hAnsi="Times New Roman" w:cs="Times New Roman"/>
          <w:b/>
          <w:noProof/>
          <w:sz w:val="26"/>
          <w:szCs w:val="26"/>
          <w:lang w:eastAsia="hu-HU"/>
        </w:rPr>
        <w:t xml:space="preserve"> Budapest Főváros Kor</w:t>
      </w:r>
      <w:r w:rsidR="008C5636">
        <w:rPr>
          <w:rFonts w:ascii="Times New Roman" w:eastAsia="Lucida Sans Unicode" w:hAnsi="Times New Roman" w:cs="Times New Roman"/>
          <w:b/>
          <w:noProof/>
          <w:sz w:val="26"/>
          <w:szCs w:val="26"/>
          <w:lang w:eastAsia="hu-HU"/>
        </w:rPr>
        <w:t>-</w:t>
      </w:r>
      <w:r w:rsidRPr="000D7284">
        <w:rPr>
          <w:rFonts w:ascii="Times New Roman" w:eastAsia="Lucida Sans Unicode" w:hAnsi="Times New Roman" w:cs="Times New Roman"/>
          <w:b/>
          <w:noProof/>
          <w:sz w:val="26"/>
          <w:szCs w:val="26"/>
          <w:lang w:eastAsia="hu-HU"/>
        </w:rPr>
        <w:t>mányhivatala,</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Bükki Nemzeti Park Igazgatósága,</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Borsod-Abaúj-Zemplén Megyei Katasztrófavédelmi Igazgatóság,</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Országos Vízügyi Főigazgatóság,</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Észak-magyarországi Vízügyi Igazgatóság,</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Heves Megyei Katasztrófavédelmi Igazgatóság</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Innovációs és Technológiai Minisztérium Közlekedési Hatósági ügyekért felelős helyettes államtitkár Vasúti Hatósági Főosztály</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Innovációs és Technológiai Minisztérium Közlekedési Hatósági ügyekért felelős helyettes államtitkár Légiforgalmi és Repülőtéri Hatósági Főosztály</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Honvédelmi Minisztérium Állami Légügyi Főosztály,</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Kulturális Örökség Védelméért Felelős Miniszter,</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Honvédelemért Felelős Miniszter,</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Heves Megyei Rendőr-főkapitányság,</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Nemzeti Média- és Hírközlési Hatóság,</w:t>
      </w:r>
    </w:p>
    <w:p w:rsid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Országos Atomenergia Hivatal,</w:t>
      </w:r>
    </w:p>
    <w:p w:rsidR="008C5636" w:rsidRPr="000D7284" w:rsidRDefault="008C5636" w:rsidP="008C5636">
      <w:pPr>
        <w:widowControl w:val="0"/>
        <w:suppressAutoHyphens/>
        <w:spacing w:after="0" w:line="240" w:lineRule="auto"/>
        <w:contextualSpacing/>
        <w:jc w:val="center"/>
        <w:rPr>
          <w:rFonts w:ascii="Times New Roman" w:eastAsia="Lucida Sans Unicode" w:hAnsi="Times New Roman" w:cs="Times New Roman"/>
          <w:b/>
          <w:noProof/>
          <w:sz w:val="26"/>
          <w:szCs w:val="26"/>
          <w:lang w:eastAsia="hu-HU"/>
        </w:rPr>
      </w:pPr>
      <w:r>
        <w:rPr>
          <w:rFonts w:ascii="Times New Roman" w:eastAsia="Lucida Sans Unicode" w:hAnsi="Times New Roman" w:cs="Times New Roman"/>
          <w:b/>
          <w:noProof/>
          <w:sz w:val="26"/>
          <w:szCs w:val="26"/>
          <w:lang w:eastAsia="hu-HU"/>
        </w:rPr>
        <w:lastRenderedPageBreak/>
        <w:t>- 2 -</w:t>
      </w:r>
    </w:p>
    <w:p w:rsidR="008C5636" w:rsidRDefault="008C5636" w:rsidP="008C5636">
      <w:pPr>
        <w:widowControl w:val="0"/>
        <w:suppressAutoHyphens/>
        <w:spacing w:after="0" w:line="240" w:lineRule="auto"/>
        <w:ind w:left="284"/>
        <w:contextualSpacing/>
        <w:jc w:val="both"/>
        <w:rPr>
          <w:rFonts w:ascii="Times New Roman" w:eastAsia="Lucida Sans Unicode" w:hAnsi="Times New Roman" w:cs="Times New Roman"/>
          <w:b/>
          <w:noProof/>
          <w:sz w:val="26"/>
          <w:szCs w:val="26"/>
          <w:lang w:eastAsia="hu-HU"/>
        </w:rPr>
      </w:pP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Heves Megye Önkormányzata,</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Gyöngyöshalász Községi Önkormányzat,</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Visonta Községi Önkormányzat,</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Abasár Község Önkormányzat,</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Pálosvörösmart Községi Önkormányzat,</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Markaz Községi Önkormányzata,</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Parád Nagyközség Önkormányzata,</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 xml:space="preserve">Parádsasvár Községi Önkormányzat, </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Gyöngyössolymos Községi Önkormányzat,</w:t>
      </w:r>
    </w:p>
    <w:p w:rsidR="000D7284" w:rsidRPr="000D7284" w:rsidRDefault="000D7284" w:rsidP="008C5636">
      <w:pPr>
        <w:widowControl w:val="0"/>
        <w:numPr>
          <w:ilvl w:val="0"/>
          <w:numId w:val="1"/>
        </w:numPr>
        <w:suppressAutoHyphens/>
        <w:spacing w:after="0" w:line="240" w:lineRule="auto"/>
        <w:ind w:left="567" w:hanging="283"/>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Gyöngyöstarján Község Önkormányzata,</w:t>
      </w:r>
    </w:p>
    <w:p w:rsidR="000D7284" w:rsidRPr="000D7284" w:rsidRDefault="000D7284" w:rsidP="008C5636">
      <w:pPr>
        <w:widowControl w:val="0"/>
        <w:numPr>
          <w:ilvl w:val="0"/>
          <w:numId w:val="1"/>
        </w:numPr>
        <w:suppressAutoHyphens/>
        <w:spacing w:after="0" w:line="240" w:lineRule="auto"/>
        <w:ind w:left="568" w:hanging="284"/>
        <w:contextualSpacing/>
        <w:jc w:val="both"/>
        <w:rPr>
          <w:rFonts w:ascii="Times New Roman" w:eastAsia="Lucida Sans Unicode" w:hAnsi="Times New Roman" w:cs="Times New Roman"/>
          <w:b/>
          <w:noProof/>
          <w:sz w:val="26"/>
          <w:szCs w:val="26"/>
          <w:lang w:eastAsia="hu-HU"/>
        </w:rPr>
      </w:pPr>
      <w:r w:rsidRPr="000D7284">
        <w:rPr>
          <w:rFonts w:ascii="Times New Roman" w:eastAsia="Lucida Sans Unicode" w:hAnsi="Times New Roman" w:cs="Times New Roman"/>
          <w:b/>
          <w:noProof/>
          <w:sz w:val="26"/>
          <w:szCs w:val="26"/>
          <w:lang w:eastAsia="hu-HU"/>
        </w:rPr>
        <w:t>Nagyréde Nagyközség Önkormányzata</w:t>
      </w:r>
    </w:p>
    <w:p w:rsidR="000D7284" w:rsidRPr="000D7284" w:rsidRDefault="000D7284" w:rsidP="008C5636">
      <w:pPr>
        <w:spacing w:after="0" w:line="240" w:lineRule="auto"/>
        <w:jc w:val="both"/>
        <w:rPr>
          <w:rFonts w:ascii="Times New Roman" w:eastAsia="Calibri" w:hAnsi="Times New Roman" w:cs="Times New Roman"/>
          <w:b/>
          <w:noProof/>
          <w:sz w:val="26"/>
          <w:szCs w:val="26"/>
        </w:rPr>
      </w:pPr>
      <w:r w:rsidRPr="000D7284">
        <w:rPr>
          <w:rFonts w:ascii="Times New Roman" w:eastAsia="Calibri" w:hAnsi="Times New Roman" w:cs="Times New Roman"/>
          <w:b/>
          <w:noProof/>
          <w:sz w:val="26"/>
          <w:szCs w:val="26"/>
        </w:rPr>
        <w:t>véleményének kikérésével a következőket rendeli el.</w:t>
      </w:r>
    </w:p>
    <w:p w:rsidR="000D7284" w:rsidRPr="000D7284" w:rsidRDefault="000D7284" w:rsidP="008C5636">
      <w:pPr>
        <w:spacing w:after="0" w:line="240" w:lineRule="auto"/>
        <w:jc w:val="both"/>
        <w:rPr>
          <w:rFonts w:ascii="Times New Roman" w:eastAsia="Calibri" w:hAnsi="Times New Roman" w:cs="Times New Roman"/>
          <w:b/>
          <w:noProof/>
          <w:sz w:val="26"/>
          <w:szCs w:val="26"/>
        </w:rPr>
      </w:pPr>
    </w:p>
    <w:p w:rsidR="000D7284" w:rsidRPr="000D7284" w:rsidRDefault="000D7284" w:rsidP="008C5636">
      <w:pPr>
        <w:spacing w:after="0" w:line="240" w:lineRule="auto"/>
        <w:jc w:val="center"/>
        <w:rPr>
          <w:rFonts w:ascii="Times New Roman" w:eastAsia="Times New Roman" w:hAnsi="Times New Roman" w:cs="Times New Roman"/>
          <w:b/>
          <w:sz w:val="26"/>
          <w:szCs w:val="26"/>
          <w:lang w:eastAsia="hu-HU"/>
        </w:rPr>
      </w:pPr>
      <w:r w:rsidRPr="000D7284">
        <w:rPr>
          <w:rFonts w:ascii="Times New Roman" w:eastAsia="Times New Roman" w:hAnsi="Times New Roman" w:cs="Times New Roman"/>
          <w:b/>
          <w:bCs/>
          <w:sz w:val="26"/>
          <w:szCs w:val="26"/>
          <w:lang w:eastAsia="hu-HU"/>
        </w:rPr>
        <w:t>1. §</w:t>
      </w:r>
      <w:bookmarkEnd w:id="1"/>
    </w:p>
    <w:p w:rsidR="008C5636" w:rsidRDefault="008C5636" w:rsidP="008C5636">
      <w:pPr>
        <w:spacing w:after="0" w:line="240" w:lineRule="auto"/>
        <w:jc w:val="both"/>
        <w:rPr>
          <w:rFonts w:ascii="Times New Roman" w:eastAsia="Times New Roman" w:hAnsi="Times New Roman" w:cs="Times New Roman"/>
          <w:b/>
          <w:sz w:val="26"/>
          <w:szCs w:val="26"/>
          <w:lang w:eastAsia="hu-HU"/>
        </w:rPr>
      </w:pPr>
    </w:p>
    <w:p w:rsidR="000D7284" w:rsidRPr="000D7284" w:rsidRDefault="000D7284" w:rsidP="008C5636">
      <w:pPr>
        <w:spacing w:after="0" w:line="240" w:lineRule="auto"/>
        <w:jc w:val="both"/>
        <w:rPr>
          <w:rFonts w:ascii="Times New Roman" w:eastAsia="Times New Roman" w:hAnsi="Times New Roman" w:cs="Times New Roman"/>
          <w:b/>
          <w:sz w:val="26"/>
          <w:szCs w:val="26"/>
          <w:lang w:eastAsia="hu-HU"/>
        </w:rPr>
      </w:pPr>
      <w:r w:rsidRPr="000D7284">
        <w:rPr>
          <w:rFonts w:ascii="Times New Roman" w:eastAsia="Times New Roman" w:hAnsi="Times New Roman" w:cs="Times New Roman"/>
          <w:b/>
          <w:sz w:val="26"/>
          <w:szCs w:val="26"/>
          <w:lang w:eastAsia="hu-HU"/>
        </w:rPr>
        <w:t xml:space="preserve">A </w:t>
      </w:r>
      <w:r w:rsidRPr="000D7284">
        <w:rPr>
          <w:rFonts w:ascii="Times New Roman" w:eastAsia="Times New Roman" w:hAnsi="Times New Roman" w:cs="Times New Roman"/>
          <w:b/>
          <w:bCs/>
          <w:sz w:val="26"/>
          <w:szCs w:val="26"/>
          <w:lang w:eastAsia="hu-HU"/>
        </w:rPr>
        <w:t>Gyöngyös Város Építési Szabályzatáról szóló 3/2007.(II.19.) önkormányzati rendeletének</w:t>
      </w:r>
      <w:r w:rsidRPr="000D7284">
        <w:rPr>
          <w:rFonts w:ascii="Times New Roman" w:eastAsia="Times New Roman" w:hAnsi="Times New Roman" w:cs="Times New Roman"/>
          <w:b/>
          <w:sz w:val="26"/>
          <w:szCs w:val="26"/>
          <w:lang w:eastAsia="hu-HU"/>
        </w:rPr>
        <w:t xml:space="preserve"> (a továbbiakban: R.) 16.§ (3) bekezdésében szereplő táblázat </w:t>
      </w:r>
      <w:proofErr w:type="spellStart"/>
      <w:r w:rsidRPr="000D7284">
        <w:rPr>
          <w:rFonts w:ascii="Times New Roman" w:eastAsia="Times New Roman" w:hAnsi="Times New Roman" w:cs="Times New Roman"/>
          <w:b/>
          <w:sz w:val="26"/>
          <w:szCs w:val="26"/>
          <w:lang w:eastAsia="hu-HU"/>
        </w:rPr>
        <w:t>Dki</w:t>
      </w:r>
      <w:proofErr w:type="spellEnd"/>
      <w:r w:rsidRPr="000D7284">
        <w:rPr>
          <w:rFonts w:ascii="Times New Roman" w:eastAsia="Times New Roman" w:hAnsi="Times New Roman" w:cs="Times New Roman"/>
          <w:b/>
          <w:sz w:val="26"/>
          <w:szCs w:val="26"/>
          <w:lang w:eastAsia="hu-HU"/>
        </w:rPr>
        <w:t xml:space="preserve"> jelű sora a következők szerint módosul:</w:t>
      </w:r>
    </w:p>
    <w:tbl>
      <w:tblPr>
        <w:tblW w:w="9371" w:type="dxa"/>
        <w:tblInd w:w="-38" w:type="dxa"/>
        <w:tblBorders>
          <w:top w:val="single" w:sz="4" w:space="0" w:color="auto"/>
        </w:tblBorders>
        <w:tblLayout w:type="fixed"/>
        <w:tblCellMar>
          <w:left w:w="70" w:type="dxa"/>
          <w:right w:w="70" w:type="dxa"/>
        </w:tblCellMar>
        <w:tblLook w:val="0000" w:firstRow="0" w:lastRow="0" w:firstColumn="0" w:lastColumn="0" w:noHBand="0" w:noVBand="0"/>
      </w:tblPr>
      <w:tblGrid>
        <w:gridCol w:w="668"/>
        <w:gridCol w:w="2536"/>
        <w:gridCol w:w="909"/>
        <w:gridCol w:w="783"/>
        <w:gridCol w:w="783"/>
        <w:gridCol w:w="761"/>
        <w:gridCol w:w="755"/>
        <w:gridCol w:w="644"/>
        <w:gridCol w:w="777"/>
        <w:gridCol w:w="755"/>
      </w:tblGrid>
      <w:tr w:rsidR="000D7284" w:rsidRPr="000D7284" w:rsidTr="00226C95">
        <w:trPr>
          <w:trHeight w:val="100"/>
        </w:trPr>
        <w:tc>
          <w:tcPr>
            <w:tcW w:w="668"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proofErr w:type="spellStart"/>
            <w:r w:rsidRPr="000D7284">
              <w:rPr>
                <w:rFonts w:ascii="Times New Roman" w:eastAsia="Calibri" w:hAnsi="Times New Roman" w:cs="Times New Roman"/>
                <w:b/>
                <w:sz w:val="26"/>
                <w:szCs w:val="26"/>
                <w:lang w:eastAsia="hu-HU"/>
              </w:rPr>
              <w:t>Dki</w:t>
            </w:r>
            <w:proofErr w:type="spellEnd"/>
          </w:p>
        </w:tc>
        <w:tc>
          <w:tcPr>
            <w:tcW w:w="2536"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Gip-1000SZ50/16,5/T25</w:t>
            </w:r>
          </w:p>
        </w:tc>
        <w:tc>
          <w:tcPr>
            <w:tcW w:w="909"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1000</w:t>
            </w:r>
          </w:p>
        </w:tc>
        <w:tc>
          <w:tcPr>
            <w:tcW w:w="783"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Sz</w:t>
            </w:r>
          </w:p>
        </w:tc>
        <w:tc>
          <w:tcPr>
            <w:tcW w:w="783"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50</w:t>
            </w:r>
          </w:p>
        </w:tc>
        <w:tc>
          <w:tcPr>
            <w:tcW w:w="761"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16,5</w:t>
            </w:r>
            <w:r w:rsidRPr="000D7284">
              <w:rPr>
                <w:rFonts w:ascii="Times New Roman" w:eastAsia="Calibri" w:hAnsi="Times New Roman" w:cs="Times New Roman"/>
                <w:b/>
                <w:sz w:val="26"/>
                <w:szCs w:val="26"/>
                <w:vertAlign w:val="superscript"/>
                <w:lang w:eastAsia="hu-HU"/>
              </w:rPr>
              <w:t>4</w:t>
            </w:r>
          </w:p>
        </w:tc>
        <w:tc>
          <w:tcPr>
            <w:tcW w:w="755"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T</w:t>
            </w:r>
          </w:p>
        </w:tc>
        <w:tc>
          <w:tcPr>
            <w:tcW w:w="644"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25</w:t>
            </w:r>
          </w:p>
        </w:tc>
        <w:tc>
          <w:tcPr>
            <w:tcW w:w="777"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N</w:t>
            </w:r>
          </w:p>
        </w:tc>
        <w:tc>
          <w:tcPr>
            <w:tcW w:w="755" w:type="dxa"/>
            <w:tcBorders>
              <w:left w:val="single" w:sz="4" w:space="0" w:color="auto"/>
              <w:bottom w:val="single" w:sz="4" w:space="0" w:color="auto"/>
              <w:right w:val="single" w:sz="4" w:space="0" w:color="auto"/>
            </w:tcBorders>
            <w:vAlign w:val="center"/>
          </w:tcPr>
          <w:p w:rsidR="000D7284" w:rsidRPr="000D7284" w:rsidRDefault="000D7284" w:rsidP="008C5636">
            <w:pPr>
              <w:spacing w:after="0" w:line="240" w:lineRule="auto"/>
              <w:jc w:val="center"/>
              <w:rPr>
                <w:rFonts w:ascii="Times New Roman" w:eastAsia="Calibri" w:hAnsi="Times New Roman" w:cs="Times New Roman"/>
                <w:b/>
                <w:sz w:val="26"/>
                <w:szCs w:val="26"/>
                <w:lang w:eastAsia="hu-HU"/>
              </w:rPr>
            </w:pPr>
            <w:proofErr w:type="spellStart"/>
            <w:r w:rsidRPr="000D7284">
              <w:rPr>
                <w:rFonts w:ascii="Times New Roman" w:eastAsia="Calibri" w:hAnsi="Times New Roman" w:cs="Times New Roman"/>
                <w:b/>
                <w:sz w:val="26"/>
                <w:szCs w:val="26"/>
                <w:lang w:eastAsia="hu-HU"/>
              </w:rPr>
              <w:t>Sz;C;P</w:t>
            </w:r>
            <w:proofErr w:type="spellEnd"/>
          </w:p>
        </w:tc>
      </w:tr>
    </w:tbl>
    <w:p w:rsidR="000D7284" w:rsidRPr="000D7284" w:rsidRDefault="000D7284" w:rsidP="008C5636">
      <w:pPr>
        <w:spacing w:after="0" w:line="240" w:lineRule="auto"/>
        <w:jc w:val="center"/>
        <w:rPr>
          <w:rFonts w:ascii="Times New Roman" w:eastAsia="Times New Roman" w:hAnsi="Times New Roman" w:cs="Times New Roman"/>
          <w:b/>
          <w:bCs/>
          <w:sz w:val="26"/>
          <w:szCs w:val="26"/>
          <w:lang w:eastAsia="hu-HU"/>
        </w:rPr>
      </w:pPr>
      <w:bookmarkStart w:id="2" w:name="bookmark11"/>
    </w:p>
    <w:p w:rsidR="000D7284" w:rsidRPr="000D7284" w:rsidRDefault="000D7284" w:rsidP="008C5636">
      <w:pPr>
        <w:spacing w:after="0" w:line="240" w:lineRule="auto"/>
        <w:jc w:val="center"/>
        <w:rPr>
          <w:rFonts w:ascii="Times New Roman" w:eastAsia="Times New Roman" w:hAnsi="Times New Roman" w:cs="Times New Roman"/>
          <w:b/>
          <w:bCs/>
          <w:sz w:val="26"/>
          <w:szCs w:val="26"/>
          <w:lang w:eastAsia="hu-HU"/>
        </w:rPr>
      </w:pPr>
      <w:r w:rsidRPr="000D7284">
        <w:rPr>
          <w:rFonts w:ascii="Times New Roman" w:eastAsia="Times New Roman" w:hAnsi="Times New Roman" w:cs="Times New Roman"/>
          <w:b/>
          <w:bCs/>
          <w:sz w:val="26"/>
          <w:szCs w:val="26"/>
          <w:lang w:eastAsia="hu-HU"/>
        </w:rPr>
        <w:t>2.§</w:t>
      </w:r>
    </w:p>
    <w:p w:rsidR="008C5636" w:rsidRDefault="008C5636" w:rsidP="008C5636">
      <w:pPr>
        <w:spacing w:after="0" w:line="240" w:lineRule="auto"/>
        <w:jc w:val="both"/>
        <w:rPr>
          <w:rFonts w:ascii="Times New Roman" w:eastAsia="Times New Roman" w:hAnsi="Times New Roman" w:cs="Times New Roman"/>
          <w:b/>
          <w:bCs/>
          <w:sz w:val="26"/>
          <w:szCs w:val="26"/>
          <w:lang w:eastAsia="hu-HU"/>
        </w:rPr>
      </w:pPr>
    </w:p>
    <w:p w:rsidR="000D7284" w:rsidRPr="000D7284" w:rsidRDefault="000D7284" w:rsidP="008C5636">
      <w:pPr>
        <w:spacing w:after="0" w:line="240" w:lineRule="auto"/>
        <w:jc w:val="both"/>
        <w:rPr>
          <w:rFonts w:ascii="Times New Roman" w:eastAsia="Times New Roman" w:hAnsi="Times New Roman" w:cs="Times New Roman"/>
          <w:b/>
          <w:bCs/>
          <w:sz w:val="26"/>
          <w:szCs w:val="26"/>
          <w:lang w:eastAsia="hu-HU"/>
        </w:rPr>
      </w:pPr>
      <w:r w:rsidRPr="000D7284">
        <w:rPr>
          <w:rFonts w:ascii="Times New Roman" w:eastAsia="Times New Roman" w:hAnsi="Times New Roman" w:cs="Times New Roman"/>
          <w:b/>
          <w:bCs/>
          <w:sz w:val="26"/>
          <w:szCs w:val="26"/>
          <w:lang w:eastAsia="hu-HU"/>
        </w:rPr>
        <w:t>Hatályát veszti a R. 16.§ (13) és (14) bekezdése.</w:t>
      </w:r>
    </w:p>
    <w:p w:rsidR="008C5636" w:rsidRDefault="008C5636" w:rsidP="008C5636">
      <w:pPr>
        <w:spacing w:after="0" w:line="240" w:lineRule="auto"/>
        <w:jc w:val="center"/>
        <w:rPr>
          <w:rFonts w:ascii="Times New Roman" w:eastAsia="Times New Roman" w:hAnsi="Times New Roman" w:cs="Times New Roman"/>
          <w:b/>
          <w:bCs/>
          <w:sz w:val="26"/>
          <w:szCs w:val="26"/>
          <w:lang w:eastAsia="hu-HU"/>
        </w:rPr>
      </w:pPr>
    </w:p>
    <w:p w:rsidR="000D7284" w:rsidRPr="000D7284" w:rsidRDefault="000D7284" w:rsidP="008C5636">
      <w:pPr>
        <w:spacing w:after="0" w:line="240" w:lineRule="auto"/>
        <w:jc w:val="center"/>
        <w:rPr>
          <w:rFonts w:ascii="Times New Roman" w:eastAsia="Times New Roman" w:hAnsi="Times New Roman" w:cs="Times New Roman"/>
          <w:b/>
          <w:sz w:val="26"/>
          <w:szCs w:val="26"/>
          <w:lang w:eastAsia="hu-HU"/>
        </w:rPr>
      </w:pPr>
      <w:r w:rsidRPr="000D7284">
        <w:rPr>
          <w:rFonts w:ascii="Times New Roman" w:eastAsia="Times New Roman" w:hAnsi="Times New Roman" w:cs="Times New Roman"/>
          <w:b/>
          <w:bCs/>
          <w:sz w:val="26"/>
          <w:szCs w:val="26"/>
          <w:lang w:eastAsia="hu-HU"/>
        </w:rPr>
        <w:t>3. §</w:t>
      </w:r>
      <w:bookmarkEnd w:id="2"/>
    </w:p>
    <w:p w:rsidR="008C5636" w:rsidRDefault="008C5636" w:rsidP="008C5636">
      <w:pPr>
        <w:spacing w:after="0" w:line="240" w:lineRule="auto"/>
        <w:jc w:val="both"/>
        <w:rPr>
          <w:rFonts w:ascii="Times New Roman" w:eastAsia="Times New Roman" w:hAnsi="Times New Roman" w:cs="Times New Roman"/>
          <w:b/>
          <w:sz w:val="26"/>
          <w:szCs w:val="26"/>
          <w:lang w:eastAsia="hu-HU"/>
        </w:rPr>
      </w:pPr>
    </w:p>
    <w:p w:rsidR="000D7284" w:rsidRPr="000D7284" w:rsidRDefault="000D7284" w:rsidP="008C5636">
      <w:pPr>
        <w:spacing w:after="0" w:line="240" w:lineRule="auto"/>
        <w:jc w:val="both"/>
        <w:rPr>
          <w:rFonts w:ascii="Times New Roman" w:eastAsia="Times New Roman" w:hAnsi="Times New Roman" w:cs="Times New Roman"/>
          <w:b/>
          <w:sz w:val="26"/>
          <w:szCs w:val="26"/>
          <w:lang w:eastAsia="hu-HU"/>
        </w:rPr>
      </w:pPr>
      <w:r w:rsidRPr="000D7284">
        <w:rPr>
          <w:rFonts w:ascii="Times New Roman" w:eastAsia="Times New Roman" w:hAnsi="Times New Roman" w:cs="Times New Roman"/>
          <w:b/>
          <w:sz w:val="26"/>
          <w:szCs w:val="26"/>
          <w:lang w:eastAsia="hu-HU"/>
        </w:rPr>
        <w:t>A R 1. melléklete a következő s) és t) pontokkal egészül ki:</w:t>
      </w:r>
    </w:p>
    <w:p w:rsidR="000D7284" w:rsidRPr="000D7284" w:rsidRDefault="000D7284" w:rsidP="008C5636">
      <w:pPr>
        <w:spacing w:after="0" w:line="240" w:lineRule="auto"/>
        <w:ind w:left="567"/>
        <w:jc w:val="both"/>
        <w:rPr>
          <w:rFonts w:ascii="Times New Roman" w:eastAsia="Calibri" w:hAnsi="Times New Roman" w:cs="Times New Roman"/>
          <w:b/>
          <w:sz w:val="26"/>
          <w:szCs w:val="26"/>
          <w:lang w:eastAsia="hu-HU"/>
        </w:rPr>
      </w:pPr>
      <w:r w:rsidRPr="000D7284">
        <w:rPr>
          <w:rFonts w:ascii="Times New Roman" w:eastAsia="Times New Roman" w:hAnsi="Times New Roman" w:cs="Times New Roman"/>
          <w:b/>
          <w:sz w:val="26"/>
          <w:szCs w:val="26"/>
          <w:lang w:eastAsia="hu-HU"/>
        </w:rPr>
        <w:t xml:space="preserve">„s) </w:t>
      </w:r>
      <w:r w:rsidRPr="000D7284">
        <w:rPr>
          <w:rFonts w:ascii="Times New Roman" w:eastAsia="Calibri" w:hAnsi="Times New Roman" w:cs="Times New Roman"/>
          <w:b/>
          <w:sz w:val="26"/>
          <w:szCs w:val="26"/>
          <w:lang w:eastAsia="hu-HU"/>
        </w:rPr>
        <w:t xml:space="preserve">Gyöngyös város településrendezési eszközeinek módosítása – Dél-keleti iparterület tömbje Tm-7SZ és Tm-8SZ jelű szabályozási </w:t>
      </w:r>
      <w:proofErr w:type="spellStart"/>
      <w:r w:rsidRPr="000D7284">
        <w:rPr>
          <w:rFonts w:ascii="Times New Roman" w:eastAsia="Calibri" w:hAnsi="Times New Roman" w:cs="Times New Roman"/>
          <w:b/>
          <w:sz w:val="26"/>
          <w:szCs w:val="26"/>
          <w:lang w:eastAsia="hu-HU"/>
        </w:rPr>
        <w:t>fedvénytervei</w:t>
      </w:r>
      <w:proofErr w:type="spellEnd"/>
      <w:r w:rsidRPr="000D7284">
        <w:rPr>
          <w:rFonts w:ascii="Times New Roman" w:eastAsia="Calibri" w:hAnsi="Times New Roman" w:cs="Times New Roman"/>
          <w:b/>
          <w:sz w:val="26"/>
          <w:szCs w:val="26"/>
          <w:lang w:eastAsia="hu-HU"/>
        </w:rPr>
        <w:t xml:space="preserve"> (T4Terv Bt. 2019.)”</w:t>
      </w:r>
    </w:p>
    <w:p w:rsidR="000D7284" w:rsidRPr="000D7284" w:rsidRDefault="000D7284" w:rsidP="008C5636">
      <w:pPr>
        <w:spacing w:after="0" w:line="240" w:lineRule="auto"/>
        <w:ind w:left="567"/>
        <w:jc w:val="both"/>
        <w:rPr>
          <w:rFonts w:ascii="Times New Roman" w:eastAsia="Calibri" w:hAnsi="Times New Roman" w:cs="Times New Roman"/>
          <w:b/>
          <w:sz w:val="26"/>
          <w:szCs w:val="26"/>
          <w:lang w:eastAsia="hu-HU"/>
        </w:rPr>
      </w:pPr>
      <w:r w:rsidRPr="000D7284">
        <w:rPr>
          <w:rFonts w:ascii="Times New Roman" w:eastAsia="Times New Roman" w:hAnsi="Times New Roman" w:cs="Times New Roman"/>
          <w:b/>
          <w:sz w:val="26"/>
          <w:szCs w:val="26"/>
          <w:lang w:eastAsia="hu-HU"/>
        </w:rPr>
        <w:t xml:space="preserve">„t) </w:t>
      </w:r>
      <w:r w:rsidRPr="000D7284">
        <w:rPr>
          <w:rFonts w:ascii="Times New Roman" w:eastAsia="Calibri" w:hAnsi="Times New Roman" w:cs="Times New Roman"/>
          <w:b/>
          <w:sz w:val="26"/>
          <w:szCs w:val="26"/>
          <w:lang w:eastAsia="hu-HU"/>
        </w:rPr>
        <w:t xml:space="preserve">Gyöngyös város településrendezési eszközeinek módosítása – Sástói parkoló és a </w:t>
      </w:r>
      <w:proofErr w:type="spellStart"/>
      <w:r w:rsidRPr="000D7284">
        <w:rPr>
          <w:rFonts w:ascii="Times New Roman" w:eastAsia="Calibri" w:hAnsi="Times New Roman" w:cs="Times New Roman"/>
          <w:b/>
          <w:sz w:val="26"/>
          <w:szCs w:val="26"/>
          <w:lang w:eastAsia="hu-HU"/>
        </w:rPr>
        <w:t>Giant</w:t>
      </w:r>
      <w:proofErr w:type="spellEnd"/>
      <w:r w:rsidRPr="000D7284">
        <w:rPr>
          <w:rFonts w:ascii="Times New Roman" w:eastAsia="Calibri" w:hAnsi="Times New Roman" w:cs="Times New Roman"/>
          <w:b/>
          <w:sz w:val="26"/>
          <w:szCs w:val="26"/>
          <w:lang w:eastAsia="hu-HU"/>
        </w:rPr>
        <w:t xml:space="preserve"> Kft. telephelyének szabályozása – Tm-3SZ és Tm-4SZ jelű </w:t>
      </w:r>
      <w:proofErr w:type="spellStart"/>
      <w:r w:rsidRPr="000D7284">
        <w:rPr>
          <w:rFonts w:ascii="Times New Roman" w:eastAsia="Calibri" w:hAnsi="Times New Roman" w:cs="Times New Roman"/>
          <w:b/>
          <w:sz w:val="26"/>
          <w:szCs w:val="26"/>
          <w:lang w:eastAsia="hu-HU"/>
        </w:rPr>
        <w:t>fedvénytervek</w:t>
      </w:r>
      <w:proofErr w:type="spellEnd"/>
      <w:r w:rsidRPr="000D7284">
        <w:rPr>
          <w:rFonts w:ascii="Times New Roman" w:eastAsia="Calibri" w:hAnsi="Times New Roman" w:cs="Times New Roman"/>
          <w:b/>
          <w:sz w:val="26"/>
          <w:szCs w:val="26"/>
          <w:lang w:eastAsia="hu-HU"/>
        </w:rPr>
        <w:t xml:space="preserve"> (T4Terv Bt. 2019.)”</w:t>
      </w:r>
    </w:p>
    <w:p w:rsidR="008C5636" w:rsidRDefault="008C5636" w:rsidP="008C5636">
      <w:pPr>
        <w:spacing w:after="0" w:line="240" w:lineRule="auto"/>
        <w:jc w:val="center"/>
        <w:rPr>
          <w:rFonts w:ascii="Times New Roman" w:eastAsia="Times New Roman" w:hAnsi="Times New Roman" w:cs="Times New Roman"/>
          <w:b/>
          <w:bCs/>
          <w:sz w:val="26"/>
          <w:szCs w:val="26"/>
          <w:lang w:eastAsia="hu-HU"/>
        </w:rPr>
      </w:pPr>
    </w:p>
    <w:p w:rsidR="000D7284" w:rsidRPr="000D7284" w:rsidRDefault="000D7284" w:rsidP="008C5636">
      <w:pPr>
        <w:spacing w:after="0" w:line="240" w:lineRule="auto"/>
        <w:jc w:val="center"/>
        <w:rPr>
          <w:rFonts w:ascii="Times New Roman" w:eastAsia="Times New Roman" w:hAnsi="Times New Roman" w:cs="Times New Roman"/>
          <w:b/>
          <w:sz w:val="26"/>
          <w:szCs w:val="26"/>
          <w:lang w:eastAsia="hu-HU"/>
        </w:rPr>
      </w:pPr>
      <w:r w:rsidRPr="000D7284">
        <w:rPr>
          <w:rFonts w:ascii="Times New Roman" w:eastAsia="Times New Roman" w:hAnsi="Times New Roman" w:cs="Times New Roman"/>
          <w:b/>
          <w:bCs/>
          <w:sz w:val="26"/>
          <w:szCs w:val="26"/>
          <w:lang w:eastAsia="hu-HU"/>
        </w:rPr>
        <w:t>4. §</w:t>
      </w:r>
    </w:p>
    <w:p w:rsidR="008C5636" w:rsidRDefault="008C5636" w:rsidP="008C5636">
      <w:pPr>
        <w:spacing w:after="0" w:line="240" w:lineRule="auto"/>
        <w:jc w:val="both"/>
        <w:rPr>
          <w:rFonts w:ascii="Times New Roman" w:eastAsia="Times New Roman" w:hAnsi="Times New Roman" w:cs="Times New Roman"/>
          <w:b/>
          <w:sz w:val="26"/>
          <w:szCs w:val="26"/>
          <w:lang w:eastAsia="hu-HU"/>
        </w:rPr>
      </w:pPr>
    </w:p>
    <w:p w:rsidR="000D7284" w:rsidRPr="000D7284" w:rsidRDefault="000D7284" w:rsidP="008C5636">
      <w:pPr>
        <w:spacing w:after="0" w:line="240" w:lineRule="auto"/>
        <w:jc w:val="both"/>
        <w:rPr>
          <w:rFonts w:ascii="Times New Roman" w:eastAsia="Times New Roman" w:hAnsi="Times New Roman" w:cs="Times New Roman"/>
          <w:b/>
          <w:sz w:val="26"/>
          <w:szCs w:val="26"/>
          <w:lang w:eastAsia="hu-HU"/>
        </w:rPr>
      </w:pPr>
      <w:r w:rsidRPr="000D7284">
        <w:rPr>
          <w:rFonts w:ascii="Times New Roman" w:eastAsia="Times New Roman" w:hAnsi="Times New Roman" w:cs="Times New Roman"/>
          <w:b/>
          <w:sz w:val="26"/>
          <w:szCs w:val="26"/>
          <w:lang w:eastAsia="hu-HU"/>
        </w:rPr>
        <w:t>E rendelet 2019. június 1-jén lép hatályba, és 2019. június 2-án hatályát veszti.</w:t>
      </w:r>
    </w:p>
    <w:p w:rsidR="000D7284" w:rsidRPr="000D7284" w:rsidRDefault="000D7284" w:rsidP="008C5636">
      <w:pPr>
        <w:spacing w:after="0" w:line="240" w:lineRule="auto"/>
        <w:jc w:val="both"/>
        <w:rPr>
          <w:rFonts w:ascii="Times New Roman" w:eastAsia="Times New Roman" w:hAnsi="Times New Roman" w:cs="Times New Roman"/>
          <w:b/>
          <w:sz w:val="26"/>
          <w:szCs w:val="26"/>
          <w:lang w:eastAsia="hu-HU"/>
        </w:rPr>
      </w:pPr>
    </w:p>
    <w:p w:rsidR="000D7284" w:rsidRPr="000D7284" w:rsidRDefault="000D7284" w:rsidP="008C5636">
      <w:pPr>
        <w:spacing w:after="0" w:line="240" w:lineRule="auto"/>
        <w:jc w:val="both"/>
        <w:rPr>
          <w:rFonts w:ascii="Times New Roman" w:eastAsia="Times New Roman" w:hAnsi="Times New Roman" w:cs="Times New Roman"/>
          <w:b/>
          <w:sz w:val="26"/>
          <w:szCs w:val="26"/>
          <w:lang w:eastAsia="hu-HU"/>
        </w:rPr>
      </w:pPr>
    </w:p>
    <w:p w:rsidR="000D7284" w:rsidRPr="000D7284" w:rsidRDefault="000D7284" w:rsidP="008C5636">
      <w:pPr>
        <w:tabs>
          <w:tab w:val="center" w:pos="1985"/>
          <w:tab w:val="center" w:pos="7088"/>
        </w:tabs>
        <w:spacing w:after="0" w:line="240" w:lineRule="auto"/>
        <w:jc w:val="both"/>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ab/>
        <w:t>Hiesz György</w:t>
      </w:r>
      <w:r w:rsidRPr="000D7284">
        <w:rPr>
          <w:rFonts w:ascii="Times New Roman" w:eastAsia="Calibri" w:hAnsi="Times New Roman" w:cs="Times New Roman"/>
          <w:b/>
          <w:sz w:val="26"/>
          <w:szCs w:val="26"/>
          <w:lang w:eastAsia="hu-HU"/>
        </w:rPr>
        <w:tab/>
        <w:t>Dr. Kozma Katalin</w:t>
      </w:r>
    </w:p>
    <w:p w:rsidR="000D7284" w:rsidRPr="000D7284" w:rsidRDefault="000D7284" w:rsidP="008C5636">
      <w:pPr>
        <w:tabs>
          <w:tab w:val="center" w:pos="1985"/>
          <w:tab w:val="center" w:pos="7088"/>
        </w:tabs>
        <w:spacing w:after="0" w:line="240" w:lineRule="auto"/>
        <w:jc w:val="both"/>
        <w:rPr>
          <w:rFonts w:ascii="Times New Roman" w:eastAsia="Calibri" w:hAnsi="Times New Roman" w:cs="Times New Roman"/>
          <w:b/>
          <w:sz w:val="26"/>
          <w:szCs w:val="26"/>
          <w:lang w:eastAsia="hu-HU"/>
        </w:rPr>
      </w:pPr>
      <w:r w:rsidRPr="000D7284">
        <w:rPr>
          <w:rFonts w:ascii="Times New Roman" w:eastAsia="Calibri" w:hAnsi="Times New Roman" w:cs="Times New Roman"/>
          <w:b/>
          <w:sz w:val="26"/>
          <w:szCs w:val="26"/>
          <w:lang w:eastAsia="hu-HU"/>
        </w:rPr>
        <w:tab/>
        <w:t>polgármester</w:t>
      </w:r>
      <w:r w:rsidRPr="000D7284">
        <w:rPr>
          <w:rFonts w:ascii="Times New Roman" w:eastAsia="Calibri" w:hAnsi="Times New Roman" w:cs="Times New Roman"/>
          <w:b/>
          <w:sz w:val="26"/>
          <w:szCs w:val="26"/>
          <w:lang w:eastAsia="hu-HU"/>
        </w:rPr>
        <w:tab/>
        <w:t>jegyző</w:t>
      </w:r>
    </w:p>
    <w:p w:rsidR="000D7284" w:rsidRPr="000D7284" w:rsidRDefault="000D7284" w:rsidP="008C5636">
      <w:pPr>
        <w:tabs>
          <w:tab w:val="left" w:pos="4395"/>
          <w:tab w:val="left" w:pos="5245"/>
        </w:tabs>
        <w:spacing w:after="0" w:line="240" w:lineRule="auto"/>
        <w:jc w:val="both"/>
        <w:rPr>
          <w:rFonts w:ascii="Times New Roman" w:eastAsia="Calibri" w:hAnsi="Times New Roman" w:cs="Times New Roman"/>
          <w:b/>
          <w:bCs/>
          <w:sz w:val="26"/>
          <w:szCs w:val="26"/>
          <w:lang w:eastAsia="hu-HU"/>
        </w:rPr>
      </w:pPr>
    </w:p>
    <w:p w:rsidR="000D7284" w:rsidRPr="000D7284" w:rsidRDefault="008C5636" w:rsidP="008C5636">
      <w:pPr>
        <w:tabs>
          <w:tab w:val="left" w:pos="4395"/>
          <w:tab w:val="left" w:pos="5245"/>
        </w:tabs>
        <w:spacing w:after="0" w:line="240" w:lineRule="auto"/>
        <w:jc w:val="both"/>
        <w:rPr>
          <w:rFonts w:ascii="Times New Roman" w:eastAsia="Calibri" w:hAnsi="Times New Roman" w:cs="Times New Roman"/>
          <w:b/>
          <w:bCs/>
          <w:i/>
          <w:sz w:val="26"/>
          <w:szCs w:val="26"/>
          <w:lang w:eastAsia="hu-HU"/>
        </w:rPr>
      </w:pPr>
      <w:r>
        <w:rPr>
          <w:rFonts w:ascii="Times New Roman" w:eastAsia="Calibri" w:hAnsi="Times New Roman" w:cs="Times New Roman"/>
          <w:b/>
          <w:bCs/>
          <w:sz w:val="26"/>
          <w:szCs w:val="26"/>
          <w:lang w:eastAsia="hu-HU"/>
        </w:rPr>
        <w:t xml:space="preserve">* </w:t>
      </w:r>
      <w:r>
        <w:rPr>
          <w:rFonts w:ascii="Times New Roman" w:eastAsia="Calibri" w:hAnsi="Times New Roman" w:cs="Times New Roman"/>
          <w:b/>
          <w:bCs/>
          <w:i/>
          <w:sz w:val="26"/>
          <w:szCs w:val="26"/>
          <w:lang w:eastAsia="hu-HU"/>
        </w:rPr>
        <w:t xml:space="preserve">A Képviselő-testület a rendeletet 2019. május 30-i ülésén fogadta el. </w:t>
      </w:r>
    </w:p>
    <w:p w:rsidR="000D7284" w:rsidRPr="000D7284" w:rsidRDefault="000D7284" w:rsidP="008C5636">
      <w:pPr>
        <w:tabs>
          <w:tab w:val="left" w:pos="4395"/>
          <w:tab w:val="left" w:pos="5245"/>
        </w:tabs>
        <w:spacing w:after="0" w:line="240" w:lineRule="auto"/>
        <w:jc w:val="both"/>
        <w:rPr>
          <w:rFonts w:ascii="Times New Roman" w:eastAsia="Calibri" w:hAnsi="Times New Roman" w:cs="Times New Roman"/>
          <w:b/>
          <w:bCs/>
          <w:sz w:val="26"/>
          <w:szCs w:val="26"/>
          <w:lang w:eastAsia="hu-HU"/>
        </w:rPr>
      </w:pPr>
    </w:p>
    <w:p w:rsidR="000D7284" w:rsidRPr="000D7284" w:rsidRDefault="000D7284" w:rsidP="008C5636">
      <w:pPr>
        <w:tabs>
          <w:tab w:val="left" w:pos="4395"/>
          <w:tab w:val="left" w:pos="5245"/>
        </w:tabs>
        <w:spacing w:after="0" w:line="240" w:lineRule="auto"/>
        <w:jc w:val="both"/>
        <w:rPr>
          <w:rFonts w:ascii="Times New Roman" w:eastAsia="Calibri" w:hAnsi="Times New Roman" w:cs="Times New Roman"/>
          <w:b/>
          <w:bCs/>
          <w:sz w:val="26"/>
          <w:szCs w:val="26"/>
          <w:lang w:eastAsia="hu-HU"/>
        </w:rPr>
      </w:pPr>
    </w:p>
    <w:p w:rsidR="000D7284" w:rsidRPr="000D7284" w:rsidRDefault="000D7284" w:rsidP="008C5636">
      <w:pPr>
        <w:tabs>
          <w:tab w:val="left" w:pos="4395"/>
          <w:tab w:val="left" w:pos="5245"/>
        </w:tabs>
        <w:spacing w:after="0" w:line="240" w:lineRule="auto"/>
        <w:jc w:val="both"/>
        <w:rPr>
          <w:rFonts w:ascii="Times New Roman" w:eastAsia="Calibri" w:hAnsi="Times New Roman" w:cs="Times New Roman"/>
          <w:b/>
          <w:bCs/>
          <w:sz w:val="26"/>
          <w:szCs w:val="26"/>
          <w:lang w:eastAsia="hu-HU"/>
        </w:rPr>
      </w:pPr>
    </w:p>
    <w:p w:rsidR="007A7EB1" w:rsidRPr="008C5636" w:rsidRDefault="007A7EB1" w:rsidP="008C5636">
      <w:pPr>
        <w:spacing w:after="0" w:line="240" w:lineRule="auto"/>
        <w:rPr>
          <w:rFonts w:ascii="Times New Roman" w:hAnsi="Times New Roman" w:cs="Times New Roman"/>
          <w:b/>
          <w:sz w:val="26"/>
          <w:szCs w:val="26"/>
        </w:rPr>
      </w:pPr>
    </w:p>
    <w:sectPr w:rsidR="007A7EB1" w:rsidRPr="008C5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43745"/>
    <w:multiLevelType w:val="hybridMultilevel"/>
    <w:tmpl w:val="4724C2B0"/>
    <w:lvl w:ilvl="0" w:tplc="22DCD08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84"/>
    <w:rsid w:val="000D7284"/>
    <w:rsid w:val="00795A39"/>
    <w:rsid w:val="007A7EB1"/>
    <w:rsid w:val="008C5636"/>
    <w:rsid w:val="00BC14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25C2-2FDF-4646-B5AC-3C3DE258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3223</Characters>
  <Application>Microsoft Office Word</Application>
  <DocSecurity>4</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Gyurka Zoltánné</dc:creator>
  <cp:keywords/>
  <dc:description/>
  <cp:lastModifiedBy>Jávorszkiné Gubancsik Gréta</cp:lastModifiedBy>
  <cp:revision>2</cp:revision>
  <dcterms:created xsi:type="dcterms:W3CDTF">2019-06-04T13:33:00Z</dcterms:created>
  <dcterms:modified xsi:type="dcterms:W3CDTF">2019-06-04T13:33:00Z</dcterms:modified>
</cp:coreProperties>
</file>