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F80E" w14:textId="77777777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bookmarkStart w:id="0" w:name="_Hlk57795453"/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Gyöngyös Városi Önkormányzat Képviselő-testülete hatáskörében eljáró</w:t>
      </w:r>
    </w:p>
    <w:p w14:paraId="27B23530" w14:textId="77777777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Gyöngyös Város Polgármestere</w:t>
      </w:r>
    </w:p>
    <w:p w14:paraId="7AAF2EE7" w14:textId="0EDEBA96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37</w:t>
      </w: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/2020. (XII</w:t>
      </w:r>
      <w:r w:rsidR="00AB20A6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.4.</w:t>
      </w: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) önkormányzati rendelete</w:t>
      </w:r>
    </w:p>
    <w:p w14:paraId="2DA74429" w14:textId="77777777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a helyi adókról szóló</w:t>
      </w:r>
    </w:p>
    <w:p w14:paraId="04EEB6A2" w14:textId="77777777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27/2010. (XII.16.) önkormányzati rendelet módosításáról szóló </w:t>
      </w:r>
    </w:p>
    <w:p w14:paraId="54E1213E" w14:textId="77777777" w:rsidR="007D405A" w:rsidRPr="007D405A" w:rsidRDefault="007D405A" w:rsidP="007D405A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35/2020. (XI.27.) önkormányzati rendelet </w:t>
      </w:r>
      <w:bookmarkEnd w:id="0"/>
      <w:r w:rsidRPr="007D405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részleges hatályba nem lépéséről</w:t>
      </w:r>
    </w:p>
    <w:p w14:paraId="5BC530CC" w14:textId="77777777" w:rsidR="007D405A" w:rsidRPr="007D405A" w:rsidRDefault="007D405A" w:rsidP="007D405A">
      <w:pPr>
        <w:jc w:val="center"/>
        <w:rPr>
          <w:b/>
          <w:bCs/>
          <w:sz w:val="26"/>
          <w:szCs w:val="26"/>
        </w:rPr>
      </w:pPr>
    </w:p>
    <w:p w14:paraId="36EDE3D1" w14:textId="3620CFF5" w:rsidR="007D405A" w:rsidRDefault="007D405A" w:rsidP="007D405A">
      <w:pPr>
        <w:jc w:val="center"/>
        <w:rPr>
          <w:b/>
          <w:bCs/>
          <w:sz w:val="26"/>
          <w:szCs w:val="26"/>
        </w:rPr>
      </w:pPr>
    </w:p>
    <w:p w14:paraId="23D6C7AB" w14:textId="77777777" w:rsidR="007D405A" w:rsidRPr="007D405A" w:rsidRDefault="007D405A" w:rsidP="007D405A">
      <w:pPr>
        <w:jc w:val="center"/>
        <w:rPr>
          <w:b/>
          <w:bCs/>
          <w:sz w:val="26"/>
          <w:szCs w:val="26"/>
        </w:rPr>
      </w:pPr>
    </w:p>
    <w:p w14:paraId="5F499D5E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>A katasztrófavédelemről és a hozzá kapcsolódó egyes törvények módosításáról szóló 2011. évi CXXVIII. törvény 46. § (4) bekezdésében foglalt jogkörben, az Alaptörvény 32. cikk (1) bekezdés f) pontjában meghatározott feladatkörben eljárva a következőket rendelem el.</w:t>
      </w:r>
    </w:p>
    <w:p w14:paraId="26271430" w14:textId="77777777" w:rsidR="007D405A" w:rsidRPr="007D405A" w:rsidRDefault="007D405A" w:rsidP="007D405A">
      <w:pPr>
        <w:rPr>
          <w:b/>
          <w:bCs/>
          <w:spacing w:val="80"/>
          <w:sz w:val="26"/>
          <w:szCs w:val="26"/>
          <w:u w:val="single"/>
        </w:rPr>
      </w:pPr>
    </w:p>
    <w:p w14:paraId="443E44A3" w14:textId="77777777" w:rsidR="007D405A" w:rsidRPr="007D405A" w:rsidRDefault="007D405A" w:rsidP="007D405A">
      <w:pPr>
        <w:rPr>
          <w:b/>
          <w:bCs/>
          <w:spacing w:val="80"/>
          <w:sz w:val="26"/>
          <w:szCs w:val="26"/>
          <w:u w:val="single"/>
        </w:rPr>
      </w:pPr>
    </w:p>
    <w:p w14:paraId="23DBFAD5" w14:textId="77777777" w:rsidR="007D405A" w:rsidRPr="007D405A" w:rsidRDefault="007D405A" w:rsidP="007D405A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>§</w:t>
      </w:r>
    </w:p>
    <w:p w14:paraId="49327A25" w14:textId="50B1596C" w:rsidR="007D405A" w:rsidRDefault="007D405A" w:rsidP="007D405A">
      <w:pPr>
        <w:ind w:left="720"/>
        <w:contextualSpacing/>
        <w:rPr>
          <w:b/>
          <w:bCs/>
          <w:sz w:val="26"/>
          <w:szCs w:val="26"/>
        </w:rPr>
      </w:pPr>
    </w:p>
    <w:p w14:paraId="3EC05AB4" w14:textId="77777777" w:rsidR="007D405A" w:rsidRPr="007D405A" w:rsidRDefault="007D405A" w:rsidP="007D405A">
      <w:pPr>
        <w:ind w:left="720"/>
        <w:contextualSpacing/>
        <w:rPr>
          <w:b/>
          <w:bCs/>
          <w:sz w:val="26"/>
          <w:szCs w:val="26"/>
        </w:rPr>
      </w:pPr>
    </w:p>
    <w:p w14:paraId="3084C332" w14:textId="74647664" w:rsidR="007D405A" w:rsidRDefault="007D405A" w:rsidP="007D405A">
      <w:pPr>
        <w:jc w:val="both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 xml:space="preserve">Nem lép hatályba a Gyöngyös Városi Önkormányzat Képviselő-testülete hatáskörében eljáró Gyöngyös Város Polgármesterének a helyi adókról szóló 27/2010. (XII.16.) önkormányzati rendelet módosítására alkotott 35/2020. (XI.27.) önkormányzati rendelete építményadó, valamint idegenforgalmi adó emeléséről rendelkező 1. §-a, valamint 2. § (1) bekezdése. </w:t>
      </w:r>
    </w:p>
    <w:p w14:paraId="4D1ED3B6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70412243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0DCC6106" w14:textId="32ACD0D9" w:rsidR="007D405A" w:rsidRDefault="007D405A" w:rsidP="007D405A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>§</w:t>
      </w:r>
    </w:p>
    <w:p w14:paraId="2AD4E59B" w14:textId="77777777" w:rsidR="007D405A" w:rsidRPr="007D405A" w:rsidRDefault="007D405A" w:rsidP="007D405A">
      <w:pPr>
        <w:ind w:left="720"/>
        <w:rPr>
          <w:b/>
          <w:bCs/>
          <w:sz w:val="26"/>
          <w:szCs w:val="26"/>
        </w:rPr>
      </w:pPr>
    </w:p>
    <w:p w14:paraId="74B2E03E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0D51AC27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 xml:space="preserve">E rendelet a kihirdetését követő napon lép hatályba.  </w:t>
      </w:r>
    </w:p>
    <w:p w14:paraId="114610F0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48048694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70ABA8DD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047A22F8" w14:textId="77777777" w:rsidR="007D405A" w:rsidRPr="007D405A" w:rsidRDefault="007D405A" w:rsidP="007D405A">
      <w:pPr>
        <w:jc w:val="both"/>
        <w:rPr>
          <w:b/>
          <w:bCs/>
          <w:sz w:val="26"/>
          <w:szCs w:val="26"/>
        </w:rPr>
      </w:pPr>
    </w:p>
    <w:p w14:paraId="5C9C4129" w14:textId="0E3E5910" w:rsidR="007D405A" w:rsidRPr="007D405A" w:rsidRDefault="007D405A" w:rsidP="007D40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7D405A">
        <w:rPr>
          <w:b/>
          <w:bCs/>
          <w:sz w:val="26"/>
          <w:szCs w:val="26"/>
        </w:rPr>
        <w:t>Hiesz György</w:t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  <w:t>dr. Kozma Katalin</w:t>
      </w:r>
    </w:p>
    <w:p w14:paraId="717C9D28" w14:textId="221FDB1B" w:rsidR="007D405A" w:rsidRPr="007D405A" w:rsidRDefault="007D405A" w:rsidP="007D405A">
      <w:pPr>
        <w:jc w:val="both"/>
        <w:rPr>
          <w:b/>
          <w:bCs/>
          <w:sz w:val="26"/>
          <w:szCs w:val="26"/>
        </w:rPr>
      </w:pPr>
      <w:r w:rsidRPr="007D405A">
        <w:rPr>
          <w:b/>
          <w:bCs/>
          <w:sz w:val="26"/>
          <w:szCs w:val="26"/>
        </w:rPr>
        <w:tab/>
        <w:t xml:space="preserve">      polgármester                   </w:t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</w:r>
      <w:r w:rsidRPr="007D405A">
        <w:rPr>
          <w:b/>
          <w:bCs/>
          <w:sz w:val="26"/>
          <w:szCs w:val="26"/>
        </w:rPr>
        <w:tab/>
        <w:t xml:space="preserve">      jegyző</w:t>
      </w:r>
    </w:p>
    <w:p w14:paraId="54A5EA83" w14:textId="77777777" w:rsidR="007D405A" w:rsidRPr="007D405A" w:rsidRDefault="007D405A" w:rsidP="007D405A">
      <w:pPr>
        <w:rPr>
          <w:b/>
          <w:bCs/>
          <w:sz w:val="26"/>
          <w:szCs w:val="26"/>
        </w:rPr>
      </w:pPr>
    </w:p>
    <w:p w14:paraId="5354FAC3" w14:textId="77777777" w:rsidR="000D5D3A" w:rsidRPr="007D405A" w:rsidRDefault="00AB20A6">
      <w:pPr>
        <w:rPr>
          <w:b/>
          <w:bCs/>
          <w:sz w:val="26"/>
          <w:szCs w:val="26"/>
        </w:rPr>
      </w:pPr>
    </w:p>
    <w:sectPr w:rsidR="000D5D3A" w:rsidRPr="007D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D35"/>
    <w:multiLevelType w:val="hybridMultilevel"/>
    <w:tmpl w:val="5470B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7E"/>
    <w:rsid w:val="0023677E"/>
    <w:rsid w:val="007D405A"/>
    <w:rsid w:val="00AB20A6"/>
    <w:rsid w:val="00BA328E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F658"/>
  <w15:chartTrackingRefBased/>
  <w15:docId w15:val="{E3D1ACA5-43D2-4F2B-99C2-894BED8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0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3</cp:revision>
  <cp:lastPrinted>2020-12-03T12:28:00Z</cp:lastPrinted>
  <dcterms:created xsi:type="dcterms:W3CDTF">2020-12-03T12:24:00Z</dcterms:created>
  <dcterms:modified xsi:type="dcterms:W3CDTF">2020-12-03T12:28:00Z</dcterms:modified>
</cp:coreProperties>
</file>