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BA8" w:rsidRDefault="005A5BA8" w:rsidP="005A5BA8">
      <w:pPr>
        <w:pStyle w:val="Nincstrkz"/>
        <w:jc w:val="center"/>
        <w:rPr>
          <w:b/>
          <w:i/>
        </w:rPr>
      </w:pPr>
    </w:p>
    <w:p w:rsidR="00D127C3" w:rsidRDefault="00D127C3" w:rsidP="00D127C3">
      <w:pPr>
        <w:pStyle w:val="Nincstrkz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5A5BA8" w:rsidRPr="005A5BA8" w:rsidRDefault="005A5BA8" w:rsidP="005A5BA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A5BA8">
        <w:rPr>
          <w:rFonts w:ascii="Times New Roman" w:hAnsi="Times New Roman" w:cs="Times New Roman"/>
          <w:b/>
          <w:iCs/>
          <w:sz w:val="26"/>
          <w:szCs w:val="26"/>
          <w:u w:val="single"/>
        </w:rPr>
        <w:t>Gyöngyös Városi Önkormányzat Képviselő-testületének</w:t>
      </w:r>
    </w:p>
    <w:p w:rsidR="005A5BA8" w:rsidRPr="005A5BA8" w:rsidRDefault="002E063F" w:rsidP="005A5BA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4</w:t>
      </w:r>
      <w:r w:rsidR="005A5BA8" w:rsidRPr="005A5BA8">
        <w:rPr>
          <w:rFonts w:ascii="Times New Roman" w:hAnsi="Times New Roman" w:cs="Times New Roman"/>
          <w:b/>
          <w:iCs/>
          <w:sz w:val="26"/>
          <w:szCs w:val="26"/>
          <w:u w:val="single"/>
        </w:rPr>
        <w:t>/2020. (II.</w:t>
      </w: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21.</w:t>
      </w:r>
      <w:r w:rsidR="005A5BA8" w:rsidRPr="005A5BA8">
        <w:rPr>
          <w:rFonts w:ascii="Times New Roman" w:hAnsi="Times New Roman" w:cs="Times New Roman"/>
          <w:b/>
          <w:iCs/>
          <w:sz w:val="26"/>
          <w:szCs w:val="26"/>
          <w:u w:val="single"/>
        </w:rPr>
        <w:t>) önkormányzati rendelete</w:t>
      </w:r>
    </w:p>
    <w:p w:rsidR="005A5BA8" w:rsidRPr="005A5BA8" w:rsidRDefault="005A5BA8" w:rsidP="005A5BA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5A5BA8">
        <w:rPr>
          <w:rFonts w:ascii="Times New Roman" w:hAnsi="Times New Roman" w:cs="Times New Roman"/>
          <w:b/>
          <w:iCs/>
          <w:sz w:val="26"/>
          <w:szCs w:val="26"/>
          <w:u w:val="single"/>
        </w:rPr>
        <w:t>a közterületek rendeltetéstől eltérő használatáról szóló</w:t>
      </w:r>
    </w:p>
    <w:p w:rsidR="005A5BA8" w:rsidRPr="005A5BA8" w:rsidRDefault="005A5BA8" w:rsidP="005A5BA8">
      <w:pPr>
        <w:pStyle w:val="Nincstrkz"/>
        <w:spacing w:line="36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5A5BA8">
        <w:rPr>
          <w:rFonts w:ascii="Times New Roman" w:hAnsi="Times New Roman" w:cs="Times New Roman"/>
          <w:b/>
          <w:iCs/>
          <w:sz w:val="26"/>
          <w:szCs w:val="26"/>
          <w:u w:val="single"/>
        </w:rPr>
        <w:t>25/2000. (IX.20.) önkormányzati rendelet módosításáról</w:t>
      </w:r>
      <w:r>
        <w:rPr>
          <w:rFonts w:ascii="Times New Roman" w:hAnsi="Times New Roman" w:cs="Times New Roman"/>
          <w:b/>
          <w:iCs/>
          <w:sz w:val="26"/>
          <w:szCs w:val="26"/>
        </w:rPr>
        <w:t>*</w:t>
      </w:r>
    </w:p>
    <w:p w:rsidR="005A5BA8" w:rsidRPr="005A5BA8" w:rsidRDefault="005A5BA8" w:rsidP="005A5BA8">
      <w:pPr>
        <w:pStyle w:val="Nincstrkz"/>
        <w:spacing w:line="36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Gyöngyös Városi Önkormányzat Képviselő-testülete az </w:t>
      </w:r>
      <w:proofErr w:type="spellStart"/>
      <w:r w:rsidRPr="005A5BA8">
        <w:rPr>
          <w:rFonts w:ascii="Times New Roman" w:hAnsi="Times New Roman" w:cs="Times New Roman"/>
          <w:b/>
          <w:sz w:val="26"/>
          <w:szCs w:val="26"/>
        </w:rPr>
        <w:t>Étv</w:t>
      </w:r>
      <w:proofErr w:type="spellEnd"/>
      <w:r w:rsidRPr="005A5BA8">
        <w:rPr>
          <w:rFonts w:ascii="Times New Roman" w:hAnsi="Times New Roman" w:cs="Times New Roman"/>
          <w:b/>
          <w:sz w:val="26"/>
          <w:szCs w:val="26"/>
        </w:rPr>
        <w:t xml:space="preserve">. 54. §  (5) bekezdésében kapott felhatalmazás alapján, az Alaptörvény 32. cikk (2) bekezdésében meghatározott feladatkörében eljárva az alábbiakat rendeli el. 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§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Gyöngyös Városi Önkormányzat Képviselő-testületének a közterületek rendeltetéstől eltérő használatáról szóló 25/2000. (IX.20.) önkormányzati rendelete (továbbiakban: Rendelet) 3. § (2) bekezdése kiegészül az alábbi f) és g) pontokkal: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ind w:left="426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„(2) </w:t>
      </w:r>
      <w:r w:rsidRPr="005A5BA8">
        <w:rPr>
          <w:rFonts w:ascii="Times New Roman" w:hAnsi="Times New Roman" w:cs="Times New Roman"/>
          <w:b/>
          <w:i/>
          <w:iCs/>
          <w:sz w:val="26"/>
          <w:szCs w:val="26"/>
        </w:rPr>
        <w:t>(Az alábbi esetekben -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5A5BA8">
        <w:rPr>
          <w:rFonts w:ascii="Times New Roman" w:hAnsi="Times New Roman" w:cs="Times New Roman"/>
          <w:b/>
          <w:i/>
          <w:iCs/>
          <w:sz w:val="26"/>
          <w:szCs w:val="26"/>
        </w:rPr>
        <w:t>a közterület eltérő használatához – a tulajdonossal megállapodást kell kötni, használati díjfizetési kötelezettség nélkül:)</w:t>
      </w:r>
    </w:p>
    <w:p w:rsidR="005A5BA8" w:rsidRPr="005A5BA8" w:rsidRDefault="005A5BA8" w:rsidP="005A5BA8">
      <w:pPr>
        <w:pStyle w:val="Nincstrkz"/>
        <w:ind w:left="426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5A5BA8" w:rsidRPr="005A5BA8" w:rsidRDefault="005A5BA8" w:rsidP="005A5BA8">
      <w:pPr>
        <w:pStyle w:val="Nincstrkz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f) vendéglátó, szórakoztató üzletek kitelepülése esetén,</w:t>
      </w:r>
    </w:p>
    <w:p w:rsidR="005A5BA8" w:rsidRPr="005A5BA8" w:rsidRDefault="005A5BA8" w:rsidP="005A5BA8">
      <w:pPr>
        <w:pStyle w:val="Nincstrkz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g) a 7/B. § (3) bekezdésében foglalt esetekben.” 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A Rendelet 7/A. §-a </w:t>
      </w:r>
      <w:proofErr w:type="spellStart"/>
      <w:r w:rsidRPr="005A5BA8">
        <w:rPr>
          <w:rFonts w:ascii="Times New Roman" w:hAnsi="Times New Roman" w:cs="Times New Roman"/>
          <w:b/>
          <w:sz w:val="26"/>
          <w:szCs w:val="26"/>
        </w:rPr>
        <w:t>a</w:t>
      </w:r>
      <w:proofErr w:type="spellEnd"/>
      <w:r w:rsidRPr="005A5BA8">
        <w:rPr>
          <w:rFonts w:ascii="Times New Roman" w:hAnsi="Times New Roman" w:cs="Times New Roman"/>
          <w:b/>
          <w:sz w:val="26"/>
          <w:szCs w:val="26"/>
        </w:rPr>
        <w:t xml:space="preserve"> következő (5) bekezdéssel egészül ki:</w:t>
      </w:r>
    </w:p>
    <w:p w:rsidR="005A5BA8" w:rsidRPr="005A5BA8" w:rsidRDefault="005A5BA8" w:rsidP="005A5BA8">
      <w:pPr>
        <w:pStyle w:val="Nincstrkz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„(5) Közterület-használati megállapodást kell kötni, használati díjfizetési kötelezettség nélkül a vendéglátási, szórakoztatási célú üzlet üzemeltetője által az üzlet előtti közterületre kihelyezett kültéri bútorok, berendezések által elfoglalt közterület használatára.”  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Rendelet 10. § (5) bekezdése helyébe az alábbi rendelkezés lép:</w:t>
      </w:r>
    </w:p>
    <w:p w:rsidR="005A5BA8" w:rsidRPr="005A5BA8" w:rsidRDefault="005A5BA8" w:rsidP="005A5BA8">
      <w:pPr>
        <w:pStyle w:val="Nincstrkz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„(5) A vendéglátási céllal elhelyezett építmény vagy más műszaki alkotás létesítésére irányuló közterület-használati megállapodásban a közterület-használati díj fizetése tekintetében – a 7/A. § (5) bekezdésében foglaltak kivételével - nem adható mentesség, a közterület-használati díjat a megállapodás aláírásakor az engedélyezett közterület-használati időszakra vonatkozóan előre kell megfizetni. Az 1 évnél hosszabb időtartamra kötött megállapodások esetében a közterület-használati díjat évente előre kell megfizetni. A Polgármester a díj részletekben történő megfizetését engedélyezheti.”</w:t>
      </w:r>
    </w:p>
    <w:p w:rsid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Default="00D127C3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Default="00D127C3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Default="00D127C3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Default="00D127C3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Default="00D127C3" w:rsidP="00D127C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- 2 -</w:t>
      </w:r>
    </w:p>
    <w:p w:rsid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27C3" w:rsidRPr="005A5BA8" w:rsidRDefault="00D127C3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Rendelet 10. § (7) bekezdése helyébe az alábbi rendelkezés lép:</w:t>
      </w:r>
    </w:p>
    <w:p w:rsidR="005A5BA8" w:rsidRPr="005A5BA8" w:rsidRDefault="005A5BA8" w:rsidP="005A5BA8">
      <w:pPr>
        <w:pStyle w:val="Nincstrkz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„(7) A vendéglátási céllal elhelyezett építmény vagy más műszaki alkotás létesítésére, elhelyezésére irányuló megállapodás esetén - a 7/A. § (5) bekezdésében foglaltak kivételével - a használó kérelmére a tevékenység szempontjából használaton kívüli időre vonatkozóan az 1. mellékletben foglalt díj 30%-át kell megfizetni. A használaton kívüli időtartamra vonatkozóan az igénylőnek kell a kérelemben nyilatkoznia, a használat szüneteltetését a Városrendészet ellenőrzi.”</w:t>
      </w:r>
    </w:p>
    <w:p w:rsidR="005A5BA8" w:rsidRPr="005A5BA8" w:rsidRDefault="005A5BA8" w:rsidP="005A5BA8">
      <w:pPr>
        <w:pStyle w:val="Nincstrkz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§</w:t>
      </w:r>
    </w:p>
    <w:p w:rsidR="005A5BA8" w:rsidRPr="005A5BA8" w:rsidRDefault="005A5BA8" w:rsidP="005A5BA8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Rendelet az alábbi 7/B. §-</w:t>
      </w:r>
      <w:proofErr w:type="spellStart"/>
      <w:r w:rsidRPr="005A5BA8">
        <w:rPr>
          <w:rFonts w:ascii="Times New Roman" w:hAnsi="Times New Roman" w:cs="Times New Roman"/>
          <w:b/>
          <w:sz w:val="26"/>
          <w:szCs w:val="26"/>
        </w:rPr>
        <w:t>sal</w:t>
      </w:r>
      <w:proofErr w:type="spellEnd"/>
      <w:r w:rsidRPr="005A5BA8">
        <w:rPr>
          <w:rFonts w:ascii="Times New Roman" w:hAnsi="Times New Roman" w:cs="Times New Roman"/>
          <w:b/>
          <w:sz w:val="26"/>
          <w:szCs w:val="26"/>
        </w:rPr>
        <w:t xml:space="preserve"> egészül ki: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43611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„7/B. §</w:t>
      </w:r>
    </w:p>
    <w:p w:rsidR="005A5BA8" w:rsidRPr="005A5BA8" w:rsidRDefault="005A5BA8" w:rsidP="00436113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Mátrafüredi közterületek használatára irányuló különös szabályok</w:t>
      </w:r>
    </w:p>
    <w:p w:rsidR="005A5BA8" w:rsidRPr="005A5BA8" w:rsidRDefault="005A5BA8" w:rsidP="0043611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43611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rendeletben foglalt rendelkezéseket Mátrafüred közterületeinek használatára vonatkozóan a (2) – (7) bekezdésekben foglalt eltérésekkel kell alkalmazni.</w:t>
      </w:r>
    </w:p>
    <w:p w:rsidR="005A5BA8" w:rsidRPr="005A5BA8" w:rsidRDefault="005A5BA8" w:rsidP="00436113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Default="005A5BA8" w:rsidP="004361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Mátrafüred településrész területén, vagy a területét is érintően megrendezésre kerülő, országos vagy regionális jelentőségű, </w:t>
      </w:r>
      <w:r w:rsidR="008E2068">
        <w:rPr>
          <w:rFonts w:ascii="Times New Roman" w:hAnsi="Times New Roman" w:cs="Times New Roman"/>
          <w:b/>
          <w:sz w:val="26"/>
          <w:szCs w:val="26"/>
        </w:rPr>
        <w:t>10</w:t>
      </w:r>
      <w:r w:rsidRPr="005A5BA8">
        <w:rPr>
          <w:rFonts w:ascii="Times New Roman" w:hAnsi="Times New Roman" w:cs="Times New Roman"/>
          <w:b/>
          <w:sz w:val="26"/>
          <w:szCs w:val="26"/>
        </w:rPr>
        <w:t xml:space="preserve">0 főnél nagyobb versenyzői létszámot elérő sportrendezvények esetében – a kérelemben meghatározott közterületek, közutak lezárása, korlátozott lakossági használata ellenértékeként – díjat kell fizetni. A díj megfizetése alól – a (3) bekezdésben foglaltak kivételével - mentesség nem adható. </w:t>
      </w:r>
    </w:p>
    <w:p w:rsidR="00436113" w:rsidRPr="00436113" w:rsidRDefault="00436113" w:rsidP="0043611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43611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Közterület-használati megállapodást kell kötni, de közterület-használati díjat nem kell fizetni azon, a (2) bekezdésben meghatározott sportrendezvények esetében, </w:t>
      </w:r>
    </w:p>
    <w:p w:rsidR="005A5BA8" w:rsidRPr="005A5BA8" w:rsidRDefault="005A5BA8" w:rsidP="004361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) ahol a rendezvény jótékonysági, vagy egyéb karitatív célból kerül megrendezésre, és bevétele is ezen célokat szolgálja, vagy</w:t>
      </w:r>
    </w:p>
    <w:p w:rsidR="005A5BA8" w:rsidRPr="005A5BA8" w:rsidRDefault="005A5BA8" w:rsidP="00436113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b)  ha a sportrendezvény köznevelési intézmények részére kerül megszervezésre. </w:t>
      </w:r>
    </w:p>
    <w:p w:rsidR="005A5BA8" w:rsidRPr="005A5BA8" w:rsidRDefault="005A5BA8" w:rsidP="00436113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A5BA8" w:rsidRPr="008E2068" w:rsidRDefault="005A5BA8" w:rsidP="00436113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68">
        <w:rPr>
          <w:rFonts w:ascii="Times New Roman" w:hAnsi="Times New Roman" w:cs="Times New Roman"/>
          <w:b/>
          <w:sz w:val="26"/>
          <w:szCs w:val="26"/>
        </w:rPr>
        <w:t>A közterület-használati díj mértékének alapja:</w:t>
      </w:r>
    </w:p>
    <w:p w:rsidR="005A5BA8" w:rsidRPr="008E2068" w:rsidRDefault="005A5BA8" w:rsidP="0043611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68">
        <w:rPr>
          <w:rFonts w:ascii="Times New Roman" w:hAnsi="Times New Roman" w:cs="Times New Roman"/>
          <w:b/>
          <w:sz w:val="26"/>
          <w:szCs w:val="26"/>
        </w:rPr>
        <w:t>regisztrált résztvevőkkel szervezett sportrendezvény esetén a regisztrált résztvevők száma, amelyről a rendezvény szervezője írásban dokumentált módon köteles adatot szolgáltatni a rendezvény lebonyolítását követően;</w:t>
      </w:r>
    </w:p>
    <w:p w:rsidR="005A5BA8" w:rsidRPr="008E2068" w:rsidRDefault="005A5BA8" w:rsidP="00436113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68">
        <w:rPr>
          <w:rFonts w:ascii="Times New Roman" w:hAnsi="Times New Roman" w:cs="Times New Roman"/>
          <w:b/>
          <w:sz w:val="26"/>
          <w:szCs w:val="26"/>
        </w:rPr>
        <w:t>egyéb esetekben a közterület-használati kérelemben a szervező által meghatározott várható résztvevőszám.</w:t>
      </w:r>
    </w:p>
    <w:p w:rsidR="005A5BA8" w:rsidRDefault="005A5BA8" w:rsidP="005A5BA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068" w:rsidRDefault="008E2068" w:rsidP="005A5BA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068" w:rsidRDefault="008E2068" w:rsidP="005A5BA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068" w:rsidRDefault="008E2068" w:rsidP="008E2068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- 3 -</w:t>
      </w:r>
    </w:p>
    <w:p w:rsidR="008E2068" w:rsidRDefault="008E2068" w:rsidP="005A5BA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2068" w:rsidRPr="008E2068" w:rsidRDefault="008E2068" w:rsidP="005A5BA8">
      <w:pPr>
        <w:pStyle w:val="Nincstrkz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8E2068" w:rsidRDefault="005A5BA8" w:rsidP="005A5BA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68">
        <w:rPr>
          <w:rFonts w:ascii="Times New Roman" w:hAnsi="Times New Roman" w:cs="Times New Roman"/>
          <w:b/>
          <w:sz w:val="26"/>
          <w:szCs w:val="26"/>
        </w:rPr>
        <w:t xml:space="preserve">A közterület-használati díj mértéke a (4) bekezdés szerinti résztvevőszám alapul vételével 100 Ft/fő. A díjat a (4) bekezdés a) pontjában foglalt esetben utólag, a b) pontban foglalt esetben pedig előre kell megállapítani és megfizetni. 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Default="005A5BA8" w:rsidP="005A5BA8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6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8E2068">
        <w:rPr>
          <w:rFonts w:ascii="Times New Roman" w:hAnsi="Times New Roman" w:cs="Times New Roman"/>
          <w:b/>
          <w:sz w:val="26"/>
          <w:szCs w:val="26"/>
        </w:rPr>
        <w:t>A (2) bekezdésben meghatározott sportrendezvények esetén – függetlenül annak díjköteles vagy díjmentes engedélyezésétől – az igénylő rendezvényenként 100 000 Ft összegű óvadékot köteles megfizetni, az igénybe vevőnek az igénybe vett közterület takarítására, a keletkezett hulladék elszállítására irányuló kötelezettsége biztosítására. Az óvadékot a közterület-használati megállapodás megkötésével egyidejűleg kell megfizetni. Egyebekben az óvadékra a 12. § (4a) – (4b) bekezdésekben foglaltak irányadók.</w:t>
      </w:r>
    </w:p>
    <w:p w:rsidR="008E2068" w:rsidRDefault="008E2068" w:rsidP="005A5BA8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80680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befizetett közterület-használati díjakat Mátrafüreden megvalósításra kerülő fejlesztési feladatokra (különösen parkolóépítés, faültetés, parkosítás, utcabútor</w:t>
      </w:r>
      <w:r w:rsidR="00C76FD9">
        <w:rPr>
          <w:rFonts w:ascii="Times New Roman" w:hAnsi="Times New Roman" w:cs="Times New Roman"/>
          <w:b/>
          <w:sz w:val="26"/>
          <w:szCs w:val="26"/>
        </w:rPr>
        <w:t>-</w:t>
      </w:r>
      <w:r w:rsidRPr="005A5BA8">
        <w:rPr>
          <w:rFonts w:ascii="Times New Roman" w:hAnsi="Times New Roman" w:cs="Times New Roman"/>
          <w:b/>
          <w:sz w:val="26"/>
          <w:szCs w:val="26"/>
        </w:rPr>
        <w:t>beszerzés) kell felhasználni. A díjbevételt a költségvetésben elkülönített módon kell kimutatni (Mátrafüredi Fejlesztési Alap), felhasználásáról a Mátrafüredi Részönkormányzat dönthet értékhatárra tekintet nélkül.”</w:t>
      </w:r>
    </w:p>
    <w:p w:rsidR="005A5BA8" w:rsidRPr="005A5BA8" w:rsidRDefault="005A5BA8" w:rsidP="005A5BA8">
      <w:pPr>
        <w:pStyle w:val="Nincstrkz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numPr>
          <w:ilvl w:val="0"/>
          <w:numId w:val="1"/>
        </w:numPr>
        <w:ind w:left="567"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§</w:t>
      </w: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A Rendelet 15. § (10) bekezdése helyébe az alábbi rendelkezés lép:</w:t>
      </w:r>
    </w:p>
    <w:p w:rsidR="005A5BA8" w:rsidRPr="005A5BA8" w:rsidRDefault="005A5BA8" w:rsidP="005A5BA8">
      <w:pPr>
        <w:pStyle w:val="Nincstrkz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Nincstrkz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„(10) Aki közterületet hozzájárulás nélkül, vagy a hozzájárulásban foglaltaktól eltérően használ, az - a ténylegesen használt időtartamra és területre – pótdíjat köteles fizetni. A pótdíj összege az e rendelet szerinti közterület-használati díj ötszöröse, díjmentes közterülethasználat esetén 10 000 Ft/nap.” </w:t>
      </w:r>
    </w:p>
    <w:p w:rsidR="005A5BA8" w:rsidRPr="005A5BA8" w:rsidRDefault="005A5BA8" w:rsidP="005A5BA8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>§</w:t>
      </w:r>
    </w:p>
    <w:p w:rsidR="005A5BA8" w:rsidRPr="005A5BA8" w:rsidRDefault="005A5BA8" w:rsidP="005A5BA8">
      <w:pPr>
        <w:pStyle w:val="Listaszerbekezds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Listaszerbekezds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Ezen rendelet 2020. március 1-jén lép hatályba, és 2020. március 2-án hatályát veszti. </w:t>
      </w:r>
    </w:p>
    <w:p w:rsidR="005A5BA8" w:rsidRPr="005A5BA8" w:rsidRDefault="005A5BA8" w:rsidP="005A5BA8">
      <w:pPr>
        <w:pStyle w:val="Listaszerbekezds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Ezen rendeletben foglaltakat a hatályba lépésének napján folyamatban lévő közterület-használati igénybejelentések elbírálása során is alkalmazni kell. </w:t>
      </w:r>
    </w:p>
    <w:p w:rsidR="005A5BA8" w:rsidRPr="005A5BA8" w:rsidRDefault="005A5BA8" w:rsidP="005A5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C76FD9" w:rsidP="005A5B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A5BA8" w:rsidRPr="005A5BA8">
        <w:rPr>
          <w:rFonts w:ascii="Times New Roman" w:hAnsi="Times New Roman" w:cs="Times New Roman"/>
          <w:b/>
          <w:sz w:val="26"/>
          <w:szCs w:val="26"/>
        </w:rPr>
        <w:t>Hiesz György</w:t>
      </w:r>
      <w:r w:rsidR="005A5BA8" w:rsidRPr="005A5BA8">
        <w:rPr>
          <w:rFonts w:ascii="Times New Roman" w:hAnsi="Times New Roman" w:cs="Times New Roman"/>
          <w:b/>
          <w:sz w:val="26"/>
          <w:szCs w:val="26"/>
        </w:rPr>
        <w:tab/>
      </w:r>
      <w:r w:rsidR="00F97BD0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97BD0">
        <w:rPr>
          <w:rFonts w:ascii="Times New Roman" w:hAnsi="Times New Roman" w:cs="Times New Roman"/>
          <w:b/>
          <w:sz w:val="26"/>
          <w:szCs w:val="26"/>
        </w:rPr>
        <w:tab/>
      </w:r>
      <w:r w:rsidR="005A5BA8" w:rsidRPr="005A5BA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A5BA8" w:rsidRPr="005A5BA8">
        <w:rPr>
          <w:rFonts w:ascii="Times New Roman" w:hAnsi="Times New Roman" w:cs="Times New Roman"/>
          <w:b/>
          <w:sz w:val="26"/>
          <w:szCs w:val="26"/>
        </w:rPr>
        <w:t>dr. Kozma Katalin</w:t>
      </w:r>
    </w:p>
    <w:p w:rsidR="005A5BA8" w:rsidRPr="005A5BA8" w:rsidRDefault="005A5BA8" w:rsidP="005A5B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F97BD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A5BA8">
        <w:rPr>
          <w:rFonts w:ascii="Times New Roman" w:hAnsi="Times New Roman" w:cs="Times New Roman"/>
          <w:b/>
          <w:sz w:val="26"/>
          <w:szCs w:val="26"/>
        </w:rPr>
        <w:t xml:space="preserve"> polgármester </w:t>
      </w:r>
      <w:r w:rsidRPr="005A5BA8">
        <w:rPr>
          <w:rFonts w:ascii="Times New Roman" w:hAnsi="Times New Roman" w:cs="Times New Roman"/>
          <w:b/>
          <w:sz w:val="26"/>
          <w:szCs w:val="26"/>
        </w:rPr>
        <w:tab/>
      </w:r>
      <w:r w:rsidRPr="005A5BA8">
        <w:rPr>
          <w:rFonts w:ascii="Times New Roman" w:hAnsi="Times New Roman" w:cs="Times New Roman"/>
          <w:b/>
          <w:sz w:val="26"/>
          <w:szCs w:val="26"/>
        </w:rPr>
        <w:tab/>
      </w:r>
      <w:r w:rsidRPr="005A5BA8">
        <w:rPr>
          <w:rFonts w:ascii="Times New Roman" w:hAnsi="Times New Roman" w:cs="Times New Roman"/>
          <w:b/>
          <w:sz w:val="26"/>
          <w:szCs w:val="26"/>
        </w:rPr>
        <w:tab/>
      </w:r>
      <w:r w:rsidR="00F97BD0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C76FD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A5BA8">
        <w:rPr>
          <w:rFonts w:ascii="Times New Roman" w:hAnsi="Times New Roman" w:cs="Times New Roman"/>
          <w:b/>
          <w:sz w:val="26"/>
          <w:szCs w:val="26"/>
        </w:rPr>
        <w:t xml:space="preserve"> jegyző</w:t>
      </w:r>
    </w:p>
    <w:p w:rsidR="005A5BA8" w:rsidRDefault="005A5BA8" w:rsidP="005A5BA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FD9" w:rsidRPr="005A5BA8" w:rsidRDefault="00C76FD9" w:rsidP="005A5BA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BA8" w:rsidRPr="005A5BA8" w:rsidRDefault="005A5BA8" w:rsidP="005A5BA8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5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4D50" w:rsidRPr="00C76FD9" w:rsidRDefault="00C76FD9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Képviselő-testület a rendeletet 2020. február 20-i ülésén fogadta el. </w:t>
      </w:r>
    </w:p>
    <w:sectPr w:rsidR="00E24D50" w:rsidRPr="00C76FD9" w:rsidSect="001642FA">
      <w:footerReference w:type="default" r:id="rId7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21A" w:rsidRDefault="009A421A">
      <w:pPr>
        <w:spacing w:after="0" w:line="240" w:lineRule="auto"/>
      </w:pPr>
      <w:r>
        <w:separator/>
      </w:r>
    </w:p>
  </w:endnote>
  <w:endnote w:type="continuationSeparator" w:id="0">
    <w:p w:rsidR="009A421A" w:rsidRDefault="009A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2FA" w:rsidRPr="001642FA" w:rsidRDefault="009A421A">
    <w:pPr>
      <w:pStyle w:val="llb"/>
      <w:jc w:val="center"/>
      <w:rPr>
        <w:sz w:val="18"/>
        <w:szCs w:val="18"/>
      </w:rPr>
    </w:pPr>
  </w:p>
  <w:p w:rsidR="001642FA" w:rsidRDefault="009A42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21A" w:rsidRDefault="009A421A">
      <w:pPr>
        <w:spacing w:after="0" w:line="240" w:lineRule="auto"/>
      </w:pPr>
      <w:r>
        <w:separator/>
      </w:r>
    </w:p>
  </w:footnote>
  <w:footnote w:type="continuationSeparator" w:id="0">
    <w:p w:rsidR="009A421A" w:rsidRDefault="009A4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12691"/>
    <w:multiLevelType w:val="hybridMultilevel"/>
    <w:tmpl w:val="2E303430"/>
    <w:lvl w:ilvl="0" w:tplc="31DE7F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C72A5A"/>
    <w:multiLevelType w:val="hybridMultilevel"/>
    <w:tmpl w:val="B7A6D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389D"/>
    <w:multiLevelType w:val="hybridMultilevel"/>
    <w:tmpl w:val="4DE4A0C4"/>
    <w:lvl w:ilvl="0" w:tplc="B42C7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0459"/>
    <w:multiLevelType w:val="hybridMultilevel"/>
    <w:tmpl w:val="E0E08BD0"/>
    <w:lvl w:ilvl="0" w:tplc="D93C6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783736"/>
    <w:multiLevelType w:val="hybridMultilevel"/>
    <w:tmpl w:val="60C27B62"/>
    <w:lvl w:ilvl="0" w:tplc="033EDEB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3B96"/>
    <w:multiLevelType w:val="hybridMultilevel"/>
    <w:tmpl w:val="73B6672E"/>
    <w:lvl w:ilvl="0" w:tplc="18F6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A8"/>
    <w:rsid w:val="002E063F"/>
    <w:rsid w:val="00436113"/>
    <w:rsid w:val="005A5BA8"/>
    <w:rsid w:val="00806802"/>
    <w:rsid w:val="008E2068"/>
    <w:rsid w:val="009A421A"/>
    <w:rsid w:val="009B5B0F"/>
    <w:rsid w:val="00A56A1E"/>
    <w:rsid w:val="00C76FD9"/>
    <w:rsid w:val="00D127C3"/>
    <w:rsid w:val="00E24D50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94D7"/>
  <w15:chartTrackingRefBased/>
  <w15:docId w15:val="{2C11BD78-D045-42AC-82FE-9D13913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B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5BA8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5A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BA8"/>
  </w:style>
  <w:style w:type="paragraph" w:styleId="Listaszerbekezds">
    <w:name w:val="List Paragraph"/>
    <w:basedOn w:val="Norml"/>
    <w:uiPriority w:val="34"/>
    <w:qFormat/>
    <w:rsid w:val="005A5BA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Gyurka Zoltánné</cp:lastModifiedBy>
  <cp:revision>7</cp:revision>
  <dcterms:created xsi:type="dcterms:W3CDTF">2020-02-20T13:59:00Z</dcterms:created>
  <dcterms:modified xsi:type="dcterms:W3CDTF">2020-02-20T14:07:00Z</dcterms:modified>
</cp:coreProperties>
</file>