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793C3" w14:textId="77777777" w:rsidR="0070717C" w:rsidRPr="00F82B92" w:rsidRDefault="0070717C" w:rsidP="00FA18C9">
      <w:pPr>
        <w:pStyle w:val="Nincstrkz1"/>
        <w:spacing w:line="276" w:lineRule="auto"/>
        <w:rPr>
          <w:rFonts w:asciiTheme="minorHAnsi" w:hAnsiTheme="minorHAnsi" w:cstheme="minorHAnsi"/>
          <w:color w:val="auto"/>
          <w:sz w:val="72"/>
          <w:szCs w:val="72"/>
        </w:rPr>
      </w:pPr>
    </w:p>
    <w:p w14:paraId="51D5F2CF" w14:textId="77777777" w:rsidR="001B6C61" w:rsidRDefault="001B6C61" w:rsidP="00FA18C9">
      <w:pPr>
        <w:pStyle w:val="Nincstrkz1"/>
        <w:spacing w:line="276" w:lineRule="auto"/>
        <w:rPr>
          <w:rFonts w:asciiTheme="minorHAnsi" w:hAnsiTheme="minorHAnsi" w:cstheme="minorHAnsi"/>
          <w:color w:val="auto"/>
          <w:sz w:val="72"/>
          <w:szCs w:val="72"/>
        </w:rPr>
      </w:pPr>
    </w:p>
    <w:p w14:paraId="386FCCBB" w14:textId="39F046B9" w:rsidR="0070717C" w:rsidRPr="00F82B92" w:rsidRDefault="00F164A3" w:rsidP="00FA18C9">
      <w:pPr>
        <w:pStyle w:val="Nincstrkz1"/>
        <w:spacing w:line="276" w:lineRule="auto"/>
        <w:rPr>
          <w:rFonts w:asciiTheme="minorHAnsi" w:hAnsiTheme="minorHAnsi" w:cstheme="minorHAnsi"/>
          <w:color w:val="auto"/>
          <w:sz w:val="72"/>
          <w:szCs w:val="72"/>
        </w:rPr>
      </w:pPr>
      <w:r w:rsidRPr="00F82B92">
        <w:rPr>
          <w:rFonts w:asciiTheme="minorHAnsi" w:hAnsiTheme="minorHAnsi" w:cstheme="minorHAnsi"/>
          <w:noProof/>
          <w:color w:val="auto"/>
          <w:lang w:eastAsia="hu-HU"/>
        </w:rPr>
        <mc:AlternateContent>
          <mc:Choice Requires="wps">
            <w:drawing>
              <wp:anchor distT="0" distB="0" distL="114300" distR="114300" simplePos="0" relativeHeight="251655680" behindDoc="0" locked="0" layoutInCell="0" allowOverlap="1" wp14:anchorId="17AD32DA" wp14:editId="6A848F90">
                <wp:simplePos x="0" y="0"/>
                <wp:positionH relativeFrom="page">
                  <wp:align>center</wp:align>
                </wp:positionH>
                <wp:positionV relativeFrom="page">
                  <wp:align>bottom</wp:align>
                </wp:positionV>
                <wp:extent cx="7679690" cy="922655"/>
                <wp:effectExtent l="6985" t="10795" r="9525" b="9525"/>
                <wp:wrapNone/>
                <wp:docPr id="15"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047F" id="Téglalap 2" o:spid="_x0000_s1026" style="position:absolute;margin-left:0;margin-top:0;width:604.7pt;height:72.65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" o:allowincell="f" fillcolor="#4bacc6" strokecolor="#4f81bd">
                <w10:wrap anchorx="page" anchory="page"/>
              </v:rect>
            </w:pict>
          </mc:Fallback>
        </mc:AlternateContent>
      </w:r>
      <w:r w:rsidRPr="00F82B92">
        <w:rPr>
          <w:rFonts w:asciiTheme="minorHAnsi" w:hAnsiTheme="minorHAnsi" w:cstheme="minorHAnsi"/>
          <w:noProof/>
          <w:color w:val="auto"/>
          <w:lang w:eastAsia="hu-HU"/>
        </w:rPr>
        <mc:AlternateContent>
          <mc:Choice Requires="wps">
            <w:drawing>
              <wp:anchor distT="0" distB="0" distL="114300" distR="114300" simplePos="0" relativeHeight="251658752" behindDoc="0" locked="0" layoutInCell="0" allowOverlap="1" wp14:anchorId="7A847441" wp14:editId="466CE5DD">
                <wp:simplePos x="0" y="0"/>
                <wp:positionH relativeFrom="page">
                  <wp:posOffset>414655</wp:posOffset>
                </wp:positionH>
                <wp:positionV relativeFrom="page">
                  <wp:align>center</wp:align>
                </wp:positionV>
                <wp:extent cx="71120" cy="8743315"/>
                <wp:effectExtent l="6350" t="5080" r="8255" b="5080"/>
                <wp:wrapNone/>
                <wp:docPr id="14"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C02FF" id="Téglalap 5" o:spid="_x0000_s1026" style="position:absolute;margin-left:32.65pt;margin-top:0;width:5.6pt;height:688.45pt;z-index:25165875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" o:allowincell="f" strokecolor="#4f81bd">
                <w10:wrap anchorx="page" anchory="page"/>
              </v:rect>
            </w:pict>
          </mc:Fallback>
        </mc:AlternateContent>
      </w:r>
      <w:r w:rsidRPr="00F82B92">
        <w:rPr>
          <w:rFonts w:asciiTheme="minorHAnsi" w:hAnsiTheme="minorHAnsi" w:cstheme="minorHAnsi"/>
          <w:noProof/>
          <w:color w:val="auto"/>
          <w:lang w:eastAsia="hu-HU"/>
        </w:rPr>
        <mc:AlternateContent>
          <mc:Choice Requires="wps">
            <w:drawing>
              <wp:anchor distT="0" distB="0" distL="114300" distR="114300" simplePos="0" relativeHeight="251657728" behindDoc="0" locked="0" layoutInCell="0" allowOverlap="1" wp14:anchorId="5ABB19B0" wp14:editId="56D55CF0">
                <wp:simplePos x="0" y="0"/>
                <wp:positionH relativeFrom="page">
                  <wp:posOffset>7073900</wp:posOffset>
                </wp:positionH>
                <wp:positionV relativeFrom="page">
                  <wp:align>center</wp:align>
                </wp:positionV>
                <wp:extent cx="71120" cy="8743315"/>
                <wp:effectExtent l="12700" t="5080" r="11430" b="5080"/>
                <wp:wrapNone/>
                <wp:docPr id="13"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EFA3B" id="Téglalap 4" o:spid="_x0000_s1026" style="position:absolute;margin-left:557pt;margin-top:0;width:5.6pt;height:688.4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" o:allowincell="f" strokecolor="#4f81bd">
                <w10:wrap anchorx="page" anchory="page"/>
              </v:rect>
            </w:pict>
          </mc:Fallback>
        </mc:AlternateContent>
      </w:r>
      <w:r w:rsidRPr="00F82B92">
        <w:rPr>
          <w:rFonts w:asciiTheme="minorHAnsi" w:hAnsiTheme="minorHAnsi" w:cstheme="minorHAnsi"/>
          <w:noProof/>
          <w:color w:val="auto"/>
          <w:lang w:eastAsia="hu-HU"/>
        </w:rPr>
        <mc:AlternateContent>
          <mc:Choice Requires="wps">
            <w:drawing>
              <wp:anchor distT="0" distB="0" distL="114300" distR="114300" simplePos="0" relativeHeight="251656704" behindDoc="0" locked="0" layoutInCell="0" allowOverlap="1" wp14:anchorId="525B4185" wp14:editId="11ED7F75">
                <wp:simplePos x="0" y="0"/>
                <wp:positionH relativeFrom="page">
                  <wp:align>center</wp:align>
                </wp:positionH>
                <wp:positionV relativeFrom="page">
                  <wp:posOffset>9525</wp:posOffset>
                </wp:positionV>
                <wp:extent cx="7679690" cy="927735"/>
                <wp:effectExtent l="6985" t="9525" r="9525" b="5715"/>
                <wp:wrapNone/>
                <wp:docPr id="12"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7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FEA52" id="Téglalap 3" o:spid="_x0000_s1026" style="position:absolute;margin-left:0;margin-top:.75pt;width:604.7pt;height:73.0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" o:allowincell="f" fillcolor="#4bacc6" strokecolor="#4f81bd">
                <w10:wrap anchorx="page" anchory="page"/>
              </v:rect>
            </w:pict>
          </mc:Fallback>
        </mc:AlternateContent>
      </w:r>
    </w:p>
    <w:p w14:paraId="340E012B" w14:textId="102BE152" w:rsidR="00E416F3" w:rsidRPr="007301FE" w:rsidRDefault="0070717C" w:rsidP="00FA18C9">
      <w:pPr>
        <w:pStyle w:val="Nincstrkz1"/>
        <w:spacing w:line="276" w:lineRule="auto"/>
        <w:ind w:left="-567" w:right="-569"/>
        <w:jc w:val="center"/>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pPr>
      <w:r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Gyöngyös Város</w:t>
      </w:r>
      <w:r w:rsidR="00353B99"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i</w:t>
      </w:r>
      <w:r w:rsidR="00573A03"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 xml:space="preserve"> Önkormányza</w:t>
      </w:r>
      <w:r w:rsidR="00353B99"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t</w:t>
      </w:r>
    </w:p>
    <w:p w14:paraId="184FA34B" w14:textId="77777777" w:rsidR="003A6D76" w:rsidRPr="007301FE" w:rsidRDefault="00E3118E" w:rsidP="00FA18C9">
      <w:pPr>
        <w:pStyle w:val="Nincstrkz1"/>
        <w:spacing w:line="276" w:lineRule="auto"/>
        <w:ind w:left="-567" w:right="-569"/>
        <w:jc w:val="center"/>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pPr>
      <w:r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Szociális</w:t>
      </w:r>
      <w:r w:rsidR="009F0EFC"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 xml:space="preserve"> Szolgáltatás</w:t>
      </w:r>
      <w:r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tervezési</w:t>
      </w:r>
      <w:r w:rsidR="00115289"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 xml:space="preserve"> </w:t>
      </w:r>
    </w:p>
    <w:p w14:paraId="42383176" w14:textId="77777777" w:rsidR="0070717C" w:rsidRPr="007301FE" w:rsidRDefault="0070717C" w:rsidP="00FA18C9">
      <w:pPr>
        <w:pStyle w:val="Nincstrkz1"/>
        <w:spacing w:line="276" w:lineRule="auto"/>
        <w:ind w:left="-567" w:right="-569"/>
        <w:jc w:val="center"/>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pPr>
      <w:r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Koncepciója</w:t>
      </w:r>
    </w:p>
    <w:p w14:paraId="00CE6512" w14:textId="17D0D39B" w:rsidR="0070717C" w:rsidRPr="007301FE" w:rsidRDefault="00193B05" w:rsidP="00B90058">
      <w:pPr>
        <w:pStyle w:val="Nincstrkz1"/>
        <w:spacing w:before="120" w:line="276" w:lineRule="auto"/>
        <w:ind w:left="-567" w:right="-569"/>
        <w:jc w:val="center"/>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pPr>
      <w:r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20</w:t>
      </w:r>
      <w:r w:rsidR="00994298"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20</w:t>
      </w:r>
      <w:r w:rsidR="00E3118E"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-20</w:t>
      </w:r>
      <w:r w:rsidR="00994298"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2</w:t>
      </w:r>
      <w:r w:rsidR="008773C1"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1</w:t>
      </w:r>
    </w:p>
    <w:p w14:paraId="090817EB" w14:textId="77777777" w:rsidR="0054438D" w:rsidRPr="007301FE" w:rsidRDefault="00F164A3" w:rsidP="00FA18C9">
      <w:pPr>
        <w:spacing w:line="276" w:lineRule="auto"/>
        <w:rPr>
          <w:rFonts w:asciiTheme="minorHAnsi" w:hAnsiTheme="minorHAnsi" w:cstheme="minorHAnsi"/>
          <w:b/>
          <w:bCs/>
          <w:smallCaps/>
          <w:color w:val="auto"/>
          <w:sz w:val="72"/>
          <w:szCs w:val="72"/>
        </w:rPr>
      </w:pPr>
      <w:r w:rsidRPr="007301FE">
        <w:rPr>
          <w:rFonts w:asciiTheme="minorHAnsi" w:hAnsiTheme="minorHAnsi" w:cstheme="minorHAnsi"/>
          <w:noProof/>
          <w:color w:val="auto"/>
          <w:sz w:val="72"/>
          <w:szCs w:val="72"/>
          <w:lang w:eastAsia="hu-HU"/>
        </w:rPr>
        <w:drawing>
          <wp:anchor distT="0" distB="0" distL="114300" distR="114300" simplePos="0" relativeHeight="251659776" behindDoc="0" locked="0" layoutInCell="1" allowOverlap="1" wp14:anchorId="5F3F73CF" wp14:editId="204AB0E8">
            <wp:simplePos x="0" y="0"/>
            <wp:positionH relativeFrom="margin">
              <wp:posOffset>2442845</wp:posOffset>
            </wp:positionH>
            <wp:positionV relativeFrom="margin">
              <wp:posOffset>7051040</wp:posOffset>
            </wp:positionV>
            <wp:extent cx="876300" cy="1195070"/>
            <wp:effectExtent l="0" t="0" r="0" b="5080"/>
            <wp:wrapSquare wrapText="bothSides"/>
            <wp:docPr id="24" name="Kép 6" descr="D:\Szentirmay Judit\Asztal\Iratminták\város 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D:\Szentirmay Judit\Asztal\Iratminták\város cím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A4494" w14:textId="77777777" w:rsidR="003A6D76" w:rsidRPr="007301FE" w:rsidRDefault="003A6D76" w:rsidP="00FA18C9">
      <w:pPr>
        <w:spacing w:line="276" w:lineRule="auto"/>
        <w:rPr>
          <w:rFonts w:asciiTheme="minorHAnsi" w:hAnsiTheme="minorHAnsi" w:cstheme="minorHAnsi"/>
          <w:b/>
          <w:bCs/>
          <w:smallCaps/>
          <w:color w:val="auto"/>
          <w:sz w:val="72"/>
          <w:szCs w:val="72"/>
        </w:rPr>
      </w:pPr>
    </w:p>
    <w:p w14:paraId="51759534" w14:textId="77777777" w:rsidR="003A6D76" w:rsidRPr="007301FE" w:rsidRDefault="003A6D76" w:rsidP="00FA18C9">
      <w:pPr>
        <w:spacing w:line="276" w:lineRule="auto"/>
        <w:rPr>
          <w:rFonts w:asciiTheme="minorHAnsi" w:hAnsiTheme="minorHAnsi" w:cstheme="minorHAnsi"/>
          <w:b/>
          <w:bCs/>
          <w:smallCaps/>
          <w:color w:val="auto"/>
          <w:sz w:val="72"/>
          <w:szCs w:val="72"/>
        </w:rPr>
      </w:pPr>
    </w:p>
    <w:p w14:paraId="26E9CD43" w14:textId="77777777" w:rsidR="003A6D76" w:rsidRPr="007301FE" w:rsidRDefault="003A6D76" w:rsidP="00FA18C9">
      <w:pPr>
        <w:spacing w:line="276" w:lineRule="auto"/>
        <w:rPr>
          <w:rFonts w:asciiTheme="minorHAnsi" w:hAnsiTheme="minorHAnsi" w:cstheme="minorHAnsi"/>
          <w:b/>
          <w:bCs/>
          <w:smallCaps/>
          <w:color w:val="auto"/>
          <w:sz w:val="72"/>
          <w:szCs w:val="72"/>
        </w:rPr>
      </w:pPr>
    </w:p>
    <w:p w14:paraId="72744B91" w14:textId="77777777" w:rsidR="003A6D76" w:rsidRPr="007301FE" w:rsidRDefault="003A6D76" w:rsidP="00FA18C9">
      <w:pPr>
        <w:spacing w:line="276" w:lineRule="auto"/>
        <w:rPr>
          <w:rFonts w:asciiTheme="minorHAnsi" w:hAnsiTheme="minorHAnsi" w:cstheme="minorHAnsi"/>
          <w:b/>
          <w:bCs/>
          <w:color w:val="auto"/>
          <w:sz w:val="72"/>
          <w:szCs w:val="72"/>
        </w:rPr>
      </w:pPr>
    </w:p>
    <w:p w14:paraId="7283FDC6" w14:textId="77777777" w:rsidR="0054438D" w:rsidRPr="007301FE" w:rsidRDefault="0054438D" w:rsidP="00FA18C9">
      <w:pPr>
        <w:spacing w:line="276" w:lineRule="auto"/>
        <w:rPr>
          <w:rFonts w:asciiTheme="minorHAnsi" w:hAnsiTheme="minorHAnsi" w:cstheme="minorHAnsi"/>
          <w:color w:val="auto"/>
        </w:rPr>
      </w:pPr>
    </w:p>
    <w:p w14:paraId="4CAB77C2" w14:textId="77777777" w:rsidR="003A6D76" w:rsidRPr="007301FE" w:rsidRDefault="003A6D76" w:rsidP="003A6D76">
      <w:pPr>
        <w:spacing w:after="0"/>
        <w:jc w:val="center"/>
        <w:rPr>
          <w:rFonts w:asciiTheme="minorHAnsi" w:hAnsiTheme="minorHAnsi"/>
          <w:b/>
          <w:bCs/>
          <w:color w:val="auto"/>
          <w:sz w:val="28"/>
          <w:szCs w:val="28"/>
        </w:rPr>
      </w:pPr>
      <w:r w:rsidRPr="007301FE">
        <w:rPr>
          <w:rFonts w:asciiTheme="minorHAnsi" w:hAnsiTheme="minorHAnsi"/>
          <w:b/>
          <w:bCs/>
          <w:color w:val="auto"/>
          <w:sz w:val="28"/>
          <w:szCs w:val="28"/>
        </w:rPr>
        <w:lastRenderedPageBreak/>
        <w:t>MAGYARORSZÁG ALAPTÖRVÉNYE</w:t>
      </w:r>
    </w:p>
    <w:p w14:paraId="691E3DCB" w14:textId="77777777" w:rsidR="003A6D76" w:rsidRPr="007301FE" w:rsidRDefault="003A6D76" w:rsidP="003A6D76">
      <w:pPr>
        <w:spacing w:before="400" w:after="360"/>
        <w:jc w:val="center"/>
        <w:rPr>
          <w:rFonts w:asciiTheme="minorHAnsi" w:hAnsiTheme="minorHAnsi"/>
          <w:b/>
          <w:bCs/>
          <w:color w:val="auto"/>
          <w:sz w:val="28"/>
          <w:szCs w:val="28"/>
        </w:rPr>
      </w:pPr>
      <w:r w:rsidRPr="007301FE">
        <w:rPr>
          <w:rFonts w:asciiTheme="minorHAnsi" w:hAnsiTheme="minorHAnsi"/>
          <w:b/>
          <w:bCs/>
          <w:color w:val="auto"/>
          <w:sz w:val="28"/>
          <w:szCs w:val="28"/>
        </w:rPr>
        <w:t xml:space="preserve">(2011. ÁPRILIS 25.) </w:t>
      </w:r>
    </w:p>
    <w:p w14:paraId="4835794D" w14:textId="77777777" w:rsidR="003A6D76" w:rsidRPr="007301FE" w:rsidRDefault="003A6D76" w:rsidP="003A6D76">
      <w:pPr>
        <w:spacing w:before="400" w:after="360"/>
        <w:jc w:val="center"/>
        <w:rPr>
          <w:rFonts w:asciiTheme="minorHAnsi" w:hAnsiTheme="minorHAnsi"/>
          <w:b/>
          <w:bCs/>
          <w:color w:val="auto"/>
          <w:sz w:val="28"/>
          <w:szCs w:val="28"/>
        </w:rPr>
      </w:pPr>
      <w:r w:rsidRPr="007301FE">
        <w:rPr>
          <w:rFonts w:asciiTheme="minorHAnsi" w:hAnsiTheme="minorHAnsi"/>
          <w:b/>
          <w:bCs/>
          <w:color w:val="auto"/>
          <w:sz w:val="28"/>
          <w:szCs w:val="28"/>
        </w:rPr>
        <w:t>XIX. CIKK</w:t>
      </w:r>
    </w:p>
    <w:p w14:paraId="467B4FAC" w14:textId="77777777" w:rsidR="003A6D76" w:rsidRPr="007301FE" w:rsidRDefault="003A6D76" w:rsidP="003A6D76">
      <w:pPr>
        <w:spacing w:after="0" w:line="360" w:lineRule="auto"/>
        <w:jc w:val="center"/>
        <w:rPr>
          <w:rFonts w:asciiTheme="minorHAnsi" w:hAnsiTheme="minorHAnsi"/>
          <w:bCs/>
          <w:color w:val="auto"/>
          <w:sz w:val="24"/>
          <w:szCs w:val="24"/>
        </w:rPr>
      </w:pPr>
    </w:p>
    <w:p w14:paraId="03AC4504" w14:textId="77777777" w:rsidR="003A6D76" w:rsidRPr="007301FE" w:rsidRDefault="003A6D76" w:rsidP="003A6D76">
      <w:pPr>
        <w:spacing w:after="0" w:line="480" w:lineRule="auto"/>
        <w:ind w:left="142"/>
        <w:jc w:val="center"/>
        <w:rPr>
          <w:rFonts w:cs="Calibri"/>
          <w:b/>
          <w:i/>
          <w:color w:val="auto"/>
          <w:sz w:val="28"/>
          <w:szCs w:val="28"/>
        </w:rPr>
      </w:pPr>
      <w:r w:rsidRPr="007301FE">
        <w:rPr>
          <w:rFonts w:asciiTheme="minorHAnsi" w:hAnsiTheme="minorHAnsi"/>
          <w:bCs/>
          <w:i/>
          <w:color w:val="auto"/>
          <w:sz w:val="24"/>
          <w:szCs w:val="24"/>
        </w:rPr>
        <w:t>„</w:t>
      </w:r>
      <w:bookmarkStart w:id="0" w:name="pr212"/>
      <w:bookmarkEnd w:id="0"/>
      <w:r w:rsidR="00E3118E" w:rsidRPr="007301FE">
        <w:rPr>
          <w:rFonts w:cs="Calibri"/>
          <w:b/>
          <w:i/>
          <w:color w:val="auto"/>
          <w:sz w:val="28"/>
          <w:szCs w:val="28"/>
        </w:rPr>
        <w:t xml:space="preserve">(1) Magyarország arra törekszik, hogy minden </w:t>
      </w:r>
      <w:proofErr w:type="spellStart"/>
      <w:r w:rsidR="00E3118E" w:rsidRPr="007301FE">
        <w:rPr>
          <w:rFonts w:cs="Calibri"/>
          <w:b/>
          <w:i/>
          <w:color w:val="auto"/>
          <w:sz w:val="28"/>
          <w:szCs w:val="28"/>
        </w:rPr>
        <w:t>állampolgárának</w:t>
      </w:r>
      <w:proofErr w:type="spellEnd"/>
      <w:r w:rsidR="00E3118E" w:rsidRPr="007301FE">
        <w:rPr>
          <w:rFonts w:cs="Calibri"/>
          <w:b/>
          <w:i/>
          <w:color w:val="auto"/>
          <w:sz w:val="28"/>
          <w:szCs w:val="28"/>
        </w:rPr>
        <w:t xml:space="preserve"> szociális biztonságot nyújtson. Anyaság, betegség, rokkantság, fogyatékosság, özvegység, árvaság és önhibáján kívül bekövetkezett munkanélküliség esetén minden magyar állampolgár törvényben meghatározott támogatásra jogosult.</w:t>
      </w:r>
      <w:bookmarkStart w:id="1" w:name="pr213"/>
      <w:bookmarkEnd w:id="1"/>
    </w:p>
    <w:p w14:paraId="02E06188" w14:textId="77777777" w:rsidR="003A6D76" w:rsidRPr="007301FE" w:rsidRDefault="00E3118E" w:rsidP="003A6D76">
      <w:pPr>
        <w:spacing w:after="0" w:line="480" w:lineRule="auto"/>
        <w:ind w:left="142"/>
        <w:jc w:val="center"/>
        <w:rPr>
          <w:rFonts w:cs="Calibri"/>
          <w:b/>
          <w:i/>
          <w:color w:val="auto"/>
          <w:sz w:val="28"/>
          <w:szCs w:val="28"/>
        </w:rPr>
      </w:pPr>
      <w:r w:rsidRPr="007301FE">
        <w:rPr>
          <w:rFonts w:cs="Calibri"/>
          <w:b/>
          <w:i/>
          <w:color w:val="auto"/>
          <w:sz w:val="28"/>
          <w:szCs w:val="28"/>
        </w:rPr>
        <w:t>(2) Magyarország a szociális biztonságot az (1) bekezdés szerinti és más rászorulók esetében a szociális intézmények és intézkedések rendszerével valósítja meg.</w:t>
      </w:r>
      <w:bookmarkStart w:id="2" w:name="pr214"/>
      <w:bookmarkEnd w:id="2"/>
    </w:p>
    <w:p w14:paraId="750A3EEC" w14:textId="77777777" w:rsidR="003A6D76" w:rsidRPr="007301FE" w:rsidRDefault="00E3118E" w:rsidP="003A6D76">
      <w:pPr>
        <w:spacing w:after="0" w:line="480" w:lineRule="auto"/>
        <w:ind w:left="142"/>
        <w:jc w:val="center"/>
        <w:rPr>
          <w:rFonts w:cs="Calibri"/>
          <w:b/>
          <w:i/>
          <w:color w:val="auto"/>
          <w:sz w:val="28"/>
          <w:szCs w:val="28"/>
        </w:rPr>
      </w:pPr>
      <w:r w:rsidRPr="007301FE">
        <w:rPr>
          <w:rFonts w:cs="Calibri"/>
          <w:b/>
          <w:i/>
          <w:color w:val="auto"/>
          <w:sz w:val="28"/>
          <w:szCs w:val="28"/>
        </w:rPr>
        <w:t>(3) Törvény a szociális intézkedések jellegét és mértékét a szociális intézkedést igénybe vevő személynek a közösség számára hasznos tevékenységéhez igazodóan is megállapíthatja.</w:t>
      </w:r>
      <w:bookmarkStart w:id="3" w:name="pr215"/>
      <w:bookmarkEnd w:id="3"/>
    </w:p>
    <w:p w14:paraId="251CDD7F" w14:textId="77777777" w:rsidR="00043FDD" w:rsidRPr="007301FE" w:rsidRDefault="00E3118E" w:rsidP="003A6D76">
      <w:pPr>
        <w:spacing w:after="0" w:line="480" w:lineRule="auto"/>
        <w:ind w:left="142"/>
        <w:jc w:val="center"/>
        <w:rPr>
          <w:rFonts w:asciiTheme="minorHAnsi" w:hAnsiTheme="minorHAnsi"/>
          <w:b/>
          <w:bCs/>
          <w:i/>
          <w:color w:val="auto"/>
          <w:sz w:val="24"/>
          <w:szCs w:val="24"/>
        </w:rPr>
      </w:pPr>
      <w:r w:rsidRPr="007301FE">
        <w:rPr>
          <w:rFonts w:cs="Calibri"/>
          <w:b/>
          <w:i/>
          <w:color w:val="auto"/>
          <w:sz w:val="28"/>
          <w:szCs w:val="28"/>
        </w:rPr>
        <w:t>(4) Magyarország az időskori megélhetés biztosítását a társadalmi szolidaritáson alapuló egységes állami nyugdíjrendszer fenntartásával és önkéntesen létrehozott társadalmi intézmények működésének lehetővé tételével segíti elő.</w:t>
      </w:r>
      <w:r w:rsidR="003A6D76" w:rsidRPr="007301FE">
        <w:rPr>
          <w:rFonts w:cs="Calibri"/>
          <w:b/>
          <w:i/>
          <w:color w:val="auto"/>
          <w:sz w:val="28"/>
          <w:szCs w:val="28"/>
        </w:rPr>
        <w:t>”</w:t>
      </w:r>
      <w:r w:rsidRPr="007301FE">
        <w:rPr>
          <w:rFonts w:cs="Calibri"/>
          <w:b/>
          <w:i/>
          <w:color w:val="auto"/>
          <w:sz w:val="28"/>
          <w:szCs w:val="28"/>
        </w:rPr>
        <w:t xml:space="preserve"> Törvény az állami nyugdíjra való jogosultság feltételeit a nők fokozott védelmének követelményére tekintettel is megállapíthatja.”</w:t>
      </w:r>
    </w:p>
    <w:p w14:paraId="5F6A21FC" w14:textId="77777777" w:rsidR="00EE6B0C" w:rsidRPr="007301FE" w:rsidRDefault="00EE6B0C">
      <w:pPr>
        <w:spacing w:after="0"/>
        <w:rPr>
          <w:rFonts w:asciiTheme="minorHAnsi" w:hAnsiTheme="minorHAnsi" w:cstheme="minorHAnsi"/>
          <w:color w:val="auto"/>
          <w:spacing w:val="20"/>
          <w:sz w:val="28"/>
          <w:szCs w:val="32"/>
        </w:rPr>
      </w:pPr>
    </w:p>
    <w:sdt>
      <w:sdtPr>
        <w:rPr>
          <w:rFonts w:ascii="Calibri" w:eastAsia="Times New Roman" w:hAnsi="Calibri" w:cs="Times New Roman"/>
          <w:b w:val="0"/>
          <w:smallCaps w:val="0"/>
          <w:color w:val="auto"/>
          <w:sz w:val="23"/>
          <w:szCs w:val="20"/>
          <w:lang w:eastAsia="en-US"/>
        </w:rPr>
        <w:id w:val="-12460094"/>
        <w:docPartObj>
          <w:docPartGallery w:val="Table of Contents"/>
          <w:docPartUnique/>
        </w:docPartObj>
      </w:sdtPr>
      <w:sdtEndPr>
        <w:rPr>
          <w:bCs/>
        </w:rPr>
      </w:sdtEndPr>
      <w:sdtContent>
        <w:bookmarkStart w:id="4" w:name="_GoBack" w:displacedByCustomXml="prev"/>
        <w:bookmarkEnd w:id="4" w:displacedByCustomXml="prev"/>
        <w:p w14:paraId="05A69A04" w14:textId="77777777" w:rsidR="00EE6B0C" w:rsidRPr="007301FE" w:rsidRDefault="00EE6B0C" w:rsidP="00EE6B0C">
          <w:pPr>
            <w:pStyle w:val="Tartalomjegyzkcmsora"/>
            <w:jc w:val="center"/>
            <w:rPr>
              <w:color w:val="auto"/>
            </w:rPr>
          </w:pPr>
          <w:r w:rsidRPr="007301FE">
            <w:rPr>
              <w:color w:val="auto"/>
            </w:rPr>
            <w:t>Tartalom</w:t>
          </w:r>
        </w:p>
        <w:p w14:paraId="41B376CC" w14:textId="3EE30A72" w:rsidR="00F01CD1" w:rsidRDefault="00EE6B0C">
          <w:pPr>
            <w:pStyle w:val="TJ1"/>
            <w:rPr>
              <w:rFonts w:eastAsiaTheme="minorEastAsia" w:cstheme="minorBidi"/>
              <w:spacing w:val="0"/>
              <w:lang w:eastAsia="hu-HU"/>
            </w:rPr>
          </w:pPr>
          <w:r w:rsidRPr="007301FE">
            <w:fldChar w:fldCharType="begin"/>
          </w:r>
          <w:r w:rsidRPr="007301FE">
            <w:instrText xml:space="preserve"> TOC \o "1-3" \h \z \u </w:instrText>
          </w:r>
          <w:r w:rsidRPr="007301FE">
            <w:fldChar w:fldCharType="separate"/>
          </w:r>
          <w:hyperlink w:anchor="_Toc27597740" w:history="1">
            <w:r w:rsidR="00F01CD1" w:rsidRPr="007F6C7F">
              <w:rPr>
                <w:rStyle w:val="Hiperhivatkozs"/>
                <w:rFonts w:cs="Calibri"/>
                <w:bCs/>
              </w:rPr>
              <w:t>BEVEZETÉS</w:t>
            </w:r>
            <w:r w:rsidR="00F01CD1">
              <w:rPr>
                <w:webHidden/>
              </w:rPr>
              <w:tab/>
            </w:r>
            <w:r w:rsidR="00F01CD1">
              <w:rPr>
                <w:webHidden/>
              </w:rPr>
              <w:fldChar w:fldCharType="begin"/>
            </w:r>
            <w:r w:rsidR="00F01CD1">
              <w:rPr>
                <w:webHidden/>
              </w:rPr>
              <w:instrText xml:space="preserve"> PAGEREF _Toc27597740 \h </w:instrText>
            </w:r>
            <w:r w:rsidR="00F01CD1">
              <w:rPr>
                <w:webHidden/>
              </w:rPr>
            </w:r>
            <w:r w:rsidR="00F01CD1">
              <w:rPr>
                <w:webHidden/>
              </w:rPr>
              <w:fldChar w:fldCharType="separate"/>
            </w:r>
            <w:r w:rsidR="00F01CD1">
              <w:rPr>
                <w:webHidden/>
              </w:rPr>
              <w:t>4</w:t>
            </w:r>
            <w:r w:rsidR="00F01CD1">
              <w:rPr>
                <w:webHidden/>
              </w:rPr>
              <w:fldChar w:fldCharType="end"/>
            </w:r>
          </w:hyperlink>
        </w:p>
        <w:p w14:paraId="1CE154D1" w14:textId="36B279F0" w:rsidR="00F01CD1" w:rsidRDefault="00F01CD1">
          <w:pPr>
            <w:pStyle w:val="TJ1"/>
            <w:rPr>
              <w:rFonts w:eastAsiaTheme="minorEastAsia" w:cstheme="minorBidi"/>
              <w:spacing w:val="0"/>
              <w:lang w:eastAsia="hu-HU"/>
            </w:rPr>
          </w:pPr>
          <w:hyperlink w:anchor="_Toc27597741" w:history="1">
            <w:r w:rsidRPr="007F6C7F">
              <w:rPr>
                <w:rStyle w:val="Hiperhivatkozs"/>
                <w:rFonts w:cs="Calibri"/>
              </w:rPr>
              <w:t>I. GYÖNGYÖS VÁROS ÁLTALÁNOS HELYZETKÉPE</w:t>
            </w:r>
            <w:r>
              <w:rPr>
                <w:webHidden/>
              </w:rPr>
              <w:tab/>
            </w:r>
            <w:r>
              <w:rPr>
                <w:webHidden/>
              </w:rPr>
              <w:fldChar w:fldCharType="begin"/>
            </w:r>
            <w:r>
              <w:rPr>
                <w:webHidden/>
              </w:rPr>
              <w:instrText xml:space="preserve"> PAGEREF _Toc27597741 \h </w:instrText>
            </w:r>
            <w:r>
              <w:rPr>
                <w:webHidden/>
              </w:rPr>
            </w:r>
            <w:r>
              <w:rPr>
                <w:webHidden/>
              </w:rPr>
              <w:fldChar w:fldCharType="separate"/>
            </w:r>
            <w:r>
              <w:rPr>
                <w:webHidden/>
              </w:rPr>
              <w:t>5</w:t>
            </w:r>
            <w:r>
              <w:rPr>
                <w:webHidden/>
              </w:rPr>
              <w:fldChar w:fldCharType="end"/>
            </w:r>
          </w:hyperlink>
        </w:p>
        <w:p w14:paraId="0B7F8E33" w14:textId="60F420D1" w:rsidR="00F01CD1" w:rsidRDefault="00F01CD1">
          <w:pPr>
            <w:pStyle w:val="TJ2"/>
            <w:rPr>
              <w:rFonts w:asciiTheme="minorHAnsi" w:eastAsiaTheme="minorEastAsia" w:hAnsiTheme="minorHAnsi" w:cstheme="minorBidi"/>
              <w:noProof/>
            </w:rPr>
          </w:pPr>
          <w:hyperlink w:anchor="_Toc27597742" w:history="1">
            <w:r w:rsidRPr="007F6C7F">
              <w:rPr>
                <w:rStyle w:val="Hiperhivatkozs"/>
                <w:rFonts w:cs="Calibri"/>
                <w:noProof/>
              </w:rPr>
              <w:t>1. A városról:</w:t>
            </w:r>
            <w:r>
              <w:rPr>
                <w:noProof/>
                <w:webHidden/>
              </w:rPr>
              <w:tab/>
            </w:r>
            <w:r>
              <w:rPr>
                <w:noProof/>
                <w:webHidden/>
              </w:rPr>
              <w:fldChar w:fldCharType="begin"/>
            </w:r>
            <w:r>
              <w:rPr>
                <w:noProof/>
                <w:webHidden/>
              </w:rPr>
              <w:instrText xml:space="preserve"> PAGEREF _Toc27597742 \h </w:instrText>
            </w:r>
            <w:r>
              <w:rPr>
                <w:noProof/>
                <w:webHidden/>
              </w:rPr>
            </w:r>
            <w:r>
              <w:rPr>
                <w:noProof/>
                <w:webHidden/>
              </w:rPr>
              <w:fldChar w:fldCharType="separate"/>
            </w:r>
            <w:r>
              <w:rPr>
                <w:noProof/>
                <w:webHidden/>
              </w:rPr>
              <w:t>5</w:t>
            </w:r>
            <w:r>
              <w:rPr>
                <w:noProof/>
                <w:webHidden/>
              </w:rPr>
              <w:fldChar w:fldCharType="end"/>
            </w:r>
          </w:hyperlink>
        </w:p>
        <w:p w14:paraId="377EFDD0" w14:textId="7580767F" w:rsidR="00F01CD1" w:rsidRDefault="00F01CD1">
          <w:pPr>
            <w:pStyle w:val="TJ2"/>
            <w:rPr>
              <w:rFonts w:asciiTheme="minorHAnsi" w:eastAsiaTheme="minorEastAsia" w:hAnsiTheme="minorHAnsi" w:cstheme="minorBidi"/>
              <w:noProof/>
            </w:rPr>
          </w:pPr>
          <w:hyperlink w:anchor="_Toc27597743" w:history="1">
            <w:r w:rsidRPr="007F6C7F">
              <w:rPr>
                <w:rStyle w:val="Hiperhivatkozs"/>
                <w:rFonts w:cs="Calibri"/>
                <w:noProof/>
              </w:rPr>
              <w:t>2. Demográfiai adatok:</w:t>
            </w:r>
            <w:r>
              <w:rPr>
                <w:noProof/>
                <w:webHidden/>
              </w:rPr>
              <w:tab/>
            </w:r>
            <w:r>
              <w:rPr>
                <w:noProof/>
                <w:webHidden/>
              </w:rPr>
              <w:fldChar w:fldCharType="begin"/>
            </w:r>
            <w:r>
              <w:rPr>
                <w:noProof/>
                <w:webHidden/>
              </w:rPr>
              <w:instrText xml:space="preserve"> PAGEREF _Toc27597743 \h </w:instrText>
            </w:r>
            <w:r>
              <w:rPr>
                <w:noProof/>
                <w:webHidden/>
              </w:rPr>
            </w:r>
            <w:r>
              <w:rPr>
                <w:noProof/>
                <w:webHidden/>
              </w:rPr>
              <w:fldChar w:fldCharType="separate"/>
            </w:r>
            <w:r>
              <w:rPr>
                <w:noProof/>
                <w:webHidden/>
              </w:rPr>
              <w:t>5</w:t>
            </w:r>
            <w:r>
              <w:rPr>
                <w:noProof/>
                <w:webHidden/>
              </w:rPr>
              <w:fldChar w:fldCharType="end"/>
            </w:r>
          </w:hyperlink>
        </w:p>
        <w:p w14:paraId="1DDBF2C0" w14:textId="256C2D91" w:rsidR="00F01CD1" w:rsidRDefault="00F01CD1">
          <w:pPr>
            <w:pStyle w:val="TJ2"/>
            <w:rPr>
              <w:rFonts w:asciiTheme="minorHAnsi" w:eastAsiaTheme="minorEastAsia" w:hAnsiTheme="minorHAnsi" w:cstheme="minorBidi"/>
              <w:noProof/>
            </w:rPr>
          </w:pPr>
          <w:hyperlink w:anchor="_Toc27597744" w:history="1">
            <w:r w:rsidRPr="007F6C7F">
              <w:rPr>
                <w:rStyle w:val="Hiperhivatkozs"/>
                <w:rFonts w:cs="Calibri"/>
                <w:noProof/>
              </w:rPr>
              <w:t>3. Fogyatékosságra vonatkozó adatok:</w:t>
            </w:r>
            <w:r>
              <w:rPr>
                <w:noProof/>
                <w:webHidden/>
              </w:rPr>
              <w:tab/>
            </w:r>
            <w:r>
              <w:rPr>
                <w:noProof/>
                <w:webHidden/>
              </w:rPr>
              <w:fldChar w:fldCharType="begin"/>
            </w:r>
            <w:r>
              <w:rPr>
                <w:noProof/>
                <w:webHidden/>
              </w:rPr>
              <w:instrText xml:space="preserve"> PAGEREF _Toc27597744 \h </w:instrText>
            </w:r>
            <w:r>
              <w:rPr>
                <w:noProof/>
                <w:webHidden/>
              </w:rPr>
            </w:r>
            <w:r>
              <w:rPr>
                <w:noProof/>
                <w:webHidden/>
              </w:rPr>
              <w:fldChar w:fldCharType="separate"/>
            </w:r>
            <w:r>
              <w:rPr>
                <w:noProof/>
                <w:webHidden/>
              </w:rPr>
              <w:t>8</w:t>
            </w:r>
            <w:r>
              <w:rPr>
                <w:noProof/>
                <w:webHidden/>
              </w:rPr>
              <w:fldChar w:fldCharType="end"/>
            </w:r>
          </w:hyperlink>
        </w:p>
        <w:p w14:paraId="19FC6F97" w14:textId="5A1A01B5" w:rsidR="00F01CD1" w:rsidRDefault="00F01CD1">
          <w:pPr>
            <w:pStyle w:val="TJ2"/>
            <w:rPr>
              <w:rFonts w:asciiTheme="minorHAnsi" w:eastAsiaTheme="minorEastAsia" w:hAnsiTheme="minorHAnsi" w:cstheme="minorBidi"/>
              <w:noProof/>
            </w:rPr>
          </w:pPr>
          <w:hyperlink w:anchor="_Toc27597745" w:history="1">
            <w:r w:rsidRPr="007F6C7F">
              <w:rPr>
                <w:rStyle w:val="Hiperhivatkozs"/>
                <w:rFonts w:cs="Calibri"/>
                <w:noProof/>
              </w:rPr>
              <w:t>4. Pszichiátriai megbetegedések:</w:t>
            </w:r>
            <w:r>
              <w:rPr>
                <w:noProof/>
                <w:webHidden/>
              </w:rPr>
              <w:tab/>
            </w:r>
            <w:r>
              <w:rPr>
                <w:noProof/>
                <w:webHidden/>
              </w:rPr>
              <w:fldChar w:fldCharType="begin"/>
            </w:r>
            <w:r>
              <w:rPr>
                <w:noProof/>
                <w:webHidden/>
              </w:rPr>
              <w:instrText xml:space="preserve"> PAGEREF _Toc27597745 \h </w:instrText>
            </w:r>
            <w:r>
              <w:rPr>
                <w:noProof/>
                <w:webHidden/>
              </w:rPr>
            </w:r>
            <w:r>
              <w:rPr>
                <w:noProof/>
                <w:webHidden/>
              </w:rPr>
              <w:fldChar w:fldCharType="separate"/>
            </w:r>
            <w:r>
              <w:rPr>
                <w:noProof/>
                <w:webHidden/>
              </w:rPr>
              <w:t>9</w:t>
            </w:r>
            <w:r>
              <w:rPr>
                <w:noProof/>
                <w:webHidden/>
              </w:rPr>
              <w:fldChar w:fldCharType="end"/>
            </w:r>
          </w:hyperlink>
        </w:p>
        <w:p w14:paraId="0451C468" w14:textId="0079A32F" w:rsidR="00F01CD1" w:rsidRDefault="00F01CD1">
          <w:pPr>
            <w:pStyle w:val="TJ2"/>
            <w:rPr>
              <w:rFonts w:asciiTheme="minorHAnsi" w:eastAsiaTheme="minorEastAsia" w:hAnsiTheme="minorHAnsi" w:cstheme="minorBidi"/>
              <w:noProof/>
            </w:rPr>
          </w:pPr>
          <w:hyperlink w:anchor="_Toc27597746" w:history="1">
            <w:r w:rsidRPr="007F6C7F">
              <w:rPr>
                <w:rStyle w:val="Hiperhivatkozs"/>
                <w:rFonts w:cs="Calibri"/>
                <w:noProof/>
              </w:rPr>
              <w:t>5. Munkanélküliségi helyzet:</w:t>
            </w:r>
            <w:r>
              <w:rPr>
                <w:noProof/>
                <w:webHidden/>
              </w:rPr>
              <w:tab/>
            </w:r>
            <w:r>
              <w:rPr>
                <w:noProof/>
                <w:webHidden/>
              </w:rPr>
              <w:fldChar w:fldCharType="begin"/>
            </w:r>
            <w:r>
              <w:rPr>
                <w:noProof/>
                <w:webHidden/>
              </w:rPr>
              <w:instrText xml:space="preserve"> PAGEREF _Toc27597746 \h </w:instrText>
            </w:r>
            <w:r>
              <w:rPr>
                <w:noProof/>
                <w:webHidden/>
              </w:rPr>
            </w:r>
            <w:r>
              <w:rPr>
                <w:noProof/>
                <w:webHidden/>
              </w:rPr>
              <w:fldChar w:fldCharType="separate"/>
            </w:r>
            <w:r>
              <w:rPr>
                <w:noProof/>
                <w:webHidden/>
              </w:rPr>
              <w:t>9</w:t>
            </w:r>
            <w:r>
              <w:rPr>
                <w:noProof/>
                <w:webHidden/>
              </w:rPr>
              <w:fldChar w:fldCharType="end"/>
            </w:r>
          </w:hyperlink>
        </w:p>
        <w:p w14:paraId="4FE8875F" w14:textId="4EAB64A4" w:rsidR="00F01CD1" w:rsidRDefault="00F01CD1">
          <w:pPr>
            <w:pStyle w:val="TJ2"/>
            <w:rPr>
              <w:rFonts w:asciiTheme="minorHAnsi" w:eastAsiaTheme="minorEastAsia" w:hAnsiTheme="minorHAnsi" w:cstheme="minorBidi"/>
              <w:noProof/>
            </w:rPr>
          </w:pPr>
          <w:hyperlink w:anchor="_Toc27597747" w:history="1">
            <w:r w:rsidRPr="007F6C7F">
              <w:rPr>
                <w:rStyle w:val="Hiperhivatkozs"/>
                <w:rFonts w:cs="Calibri"/>
                <w:noProof/>
              </w:rPr>
              <w:t>6. Lakáshelyzet:</w:t>
            </w:r>
            <w:r>
              <w:rPr>
                <w:noProof/>
                <w:webHidden/>
              </w:rPr>
              <w:tab/>
            </w:r>
            <w:r>
              <w:rPr>
                <w:noProof/>
                <w:webHidden/>
              </w:rPr>
              <w:fldChar w:fldCharType="begin"/>
            </w:r>
            <w:r>
              <w:rPr>
                <w:noProof/>
                <w:webHidden/>
              </w:rPr>
              <w:instrText xml:space="preserve"> PAGEREF _Toc27597747 \h </w:instrText>
            </w:r>
            <w:r>
              <w:rPr>
                <w:noProof/>
                <w:webHidden/>
              </w:rPr>
            </w:r>
            <w:r>
              <w:rPr>
                <w:noProof/>
                <w:webHidden/>
              </w:rPr>
              <w:fldChar w:fldCharType="separate"/>
            </w:r>
            <w:r>
              <w:rPr>
                <w:noProof/>
                <w:webHidden/>
              </w:rPr>
              <w:t>11</w:t>
            </w:r>
            <w:r>
              <w:rPr>
                <w:noProof/>
                <w:webHidden/>
              </w:rPr>
              <w:fldChar w:fldCharType="end"/>
            </w:r>
          </w:hyperlink>
        </w:p>
        <w:p w14:paraId="269E2D31" w14:textId="61870C10" w:rsidR="00F01CD1" w:rsidRDefault="00F01CD1">
          <w:pPr>
            <w:pStyle w:val="TJ2"/>
            <w:rPr>
              <w:rFonts w:asciiTheme="minorHAnsi" w:eastAsiaTheme="minorEastAsia" w:hAnsiTheme="minorHAnsi" w:cstheme="minorBidi"/>
              <w:noProof/>
            </w:rPr>
          </w:pPr>
          <w:hyperlink w:anchor="_Toc27597748" w:history="1">
            <w:r w:rsidRPr="007F6C7F">
              <w:rPr>
                <w:rStyle w:val="Hiperhivatkozs"/>
                <w:rFonts w:cs="Calibri"/>
                <w:noProof/>
              </w:rPr>
              <w:t>7. Gyermekjóléti, egészségügyi, oktatási és kulturális intézményrendszer:</w:t>
            </w:r>
            <w:r>
              <w:rPr>
                <w:noProof/>
                <w:webHidden/>
              </w:rPr>
              <w:tab/>
            </w:r>
            <w:r>
              <w:rPr>
                <w:noProof/>
                <w:webHidden/>
              </w:rPr>
              <w:fldChar w:fldCharType="begin"/>
            </w:r>
            <w:r>
              <w:rPr>
                <w:noProof/>
                <w:webHidden/>
              </w:rPr>
              <w:instrText xml:space="preserve"> PAGEREF _Toc27597748 \h </w:instrText>
            </w:r>
            <w:r>
              <w:rPr>
                <w:noProof/>
                <w:webHidden/>
              </w:rPr>
            </w:r>
            <w:r>
              <w:rPr>
                <w:noProof/>
                <w:webHidden/>
              </w:rPr>
              <w:fldChar w:fldCharType="separate"/>
            </w:r>
            <w:r>
              <w:rPr>
                <w:noProof/>
                <w:webHidden/>
              </w:rPr>
              <w:t>12</w:t>
            </w:r>
            <w:r>
              <w:rPr>
                <w:noProof/>
                <w:webHidden/>
              </w:rPr>
              <w:fldChar w:fldCharType="end"/>
            </w:r>
          </w:hyperlink>
        </w:p>
        <w:p w14:paraId="1D3876F0" w14:textId="556D166B" w:rsidR="00F01CD1" w:rsidRDefault="00F01CD1">
          <w:pPr>
            <w:pStyle w:val="TJ3"/>
            <w:rPr>
              <w:rFonts w:asciiTheme="minorHAnsi" w:eastAsiaTheme="minorEastAsia" w:hAnsiTheme="minorHAnsi" w:cstheme="minorBidi"/>
              <w:noProof/>
            </w:rPr>
          </w:pPr>
          <w:hyperlink w:anchor="_Toc27597749" w:history="1">
            <w:r w:rsidRPr="007F6C7F">
              <w:rPr>
                <w:rStyle w:val="Hiperhivatkozs"/>
                <w:rFonts w:cs="Calibri"/>
                <w:noProof/>
              </w:rPr>
              <w:t>7.1. Család és gyermekjóléti ellátások</w:t>
            </w:r>
            <w:r>
              <w:rPr>
                <w:noProof/>
                <w:webHidden/>
              </w:rPr>
              <w:tab/>
            </w:r>
            <w:r>
              <w:rPr>
                <w:noProof/>
                <w:webHidden/>
              </w:rPr>
              <w:fldChar w:fldCharType="begin"/>
            </w:r>
            <w:r>
              <w:rPr>
                <w:noProof/>
                <w:webHidden/>
              </w:rPr>
              <w:instrText xml:space="preserve"> PAGEREF _Toc27597749 \h </w:instrText>
            </w:r>
            <w:r>
              <w:rPr>
                <w:noProof/>
                <w:webHidden/>
              </w:rPr>
            </w:r>
            <w:r>
              <w:rPr>
                <w:noProof/>
                <w:webHidden/>
              </w:rPr>
              <w:fldChar w:fldCharType="separate"/>
            </w:r>
            <w:r>
              <w:rPr>
                <w:noProof/>
                <w:webHidden/>
              </w:rPr>
              <w:t>12</w:t>
            </w:r>
            <w:r>
              <w:rPr>
                <w:noProof/>
                <w:webHidden/>
              </w:rPr>
              <w:fldChar w:fldCharType="end"/>
            </w:r>
          </w:hyperlink>
        </w:p>
        <w:p w14:paraId="1A378944" w14:textId="23935347" w:rsidR="00F01CD1" w:rsidRDefault="00F01CD1">
          <w:pPr>
            <w:pStyle w:val="TJ3"/>
            <w:rPr>
              <w:rFonts w:asciiTheme="minorHAnsi" w:eastAsiaTheme="minorEastAsia" w:hAnsiTheme="minorHAnsi" w:cstheme="minorBidi"/>
              <w:noProof/>
            </w:rPr>
          </w:pPr>
          <w:hyperlink w:anchor="_Toc27597750" w:history="1">
            <w:r w:rsidRPr="007F6C7F">
              <w:rPr>
                <w:rStyle w:val="Hiperhivatkozs"/>
                <w:rFonts w:cs="Calibri"/>
                <w:noProof/>
              </w:rPr>
              <w:t>7.2. Egészségügyi ellátó rendszer</w:t>
            </w:r>
            <w:r>
              <w:rPr>
                <w:noProof/>
                <w:webHidden/>
              </w:rPr>
              <w:tab/>
            </w:r>
            <w:r>
              <w:rPr>
                <w:noProof/>
                <w:webHidden/>
              </w:rPr>
              <w:fldChar w:fldCharType="begin"/>
            </w:r>
            <w:r>
              <w:rPr>
                <w:noProof/>
                <w:webHidden/>
              </w:rPr>
              <w:instrText xml:space="preserve"> PAGEREF _Toc27597750 \h </w:instrText>
            </w:r>
            <w:r>
              <w:rPr>
                <w:noProof/>
                <w:webHidden/>
              </w:rPr>
            </w:r>
            <w:r>
              <w:rPr>
                <w:noProof/>
                <w:webHidden/>
              </w:rPr>
              <w:fldChar w:fldCharType="separate"/>
            </w:r>
            <w:r>
              <w:rPr>
                <w:noProof/>
                <w:webHidden/>
              </w:rPr>
              <w:t>17</w:t>
            </w:r>
            <w:r>
              <w:rPr>
                <w:noProof/>
                <w:webHidden/>
              </w:rPr>
              <w:fldChar w:fldCharType="end"/>
            </w:r>
          </w:hyperlink>
        </w:p>
        <w:p w14:paraId="5F99B265" w14:textId="0C054D6A" w:rsidR="00F01CD1" w:rsidRDefault="00F01CD1">
          <w:pPr>
            <w:pStyle w:val="TJ3"/>
            <w:rPr>
              <w:rFonts w:asciiTheme="minorHAnsi" w:eastAsiaTheme="minorEastAsia" w:hAnsiTheme="minorHAnsi" w:cstheme="minorBidi"/>
              <w:noProof/>
            </w:rPr>
          </w:pPr>
          <w:hyperlink w:anchor="_Toc27597751" w:history="1">
            <w:r w:rsidRPr="007F6C7F">
              <w:rPr>
                <w:rStyle w:val="Hiperhivatkozs"/>
                <w:rFonts w:cs="Calibri"/>
                <w:noProof/>
              </w:rPr>
              <w:t>7.3. Oktatási intézményrendszer</w:t>
            </w:r>
            <w:r>
              <w:rPr>
                <w:noProof/>
                <w:webHidden/>
              </w:rPr>
              <w:tab/>
            </w:r>
            <w:r>
              <w:rPr>
                <w:noProof/>
                <w:webHidden/>
              </w:rPr>
              <w:fldChar w:fldCharType="begin"/>
            </w:r>
            <w:r>
              <w:rPr>
                <w:noProof/>
                <w:webHidden/>
              </w:rPr>
              <w:instrText xml:space="preserve"> PAGEREF _Toc27597751 \h </w:instrText>
            </w:r>
            <w:r>
              <w:rPr>
                <w:noProof/>
                <w:webHidden/>
              </w:rPr>
            </w:r>
            <w:r>
              <w:rPr>
                <w:noProof/>
                <w:webHidden/>
              </w:rPr>
              <w:fldChar w:fldCharType="separate"/>
            </w:r>
            <w:r>
              <w:rPr>
                <w:noProof/>
                <w:webHidden/>
              </w:rPr>
              <w:t>20</w:t>
            </w:r>
            <w:r>
              <w:rPr>
                <w:noProof/>
                <w:webHidden/>
              </w:rPr>
              <w:fldChar w:fldCharType="end"/>
            </w:r>
          </w:hyperlink>
        </w:p>
        <w:p w14:paraId="265DAB7A" w14:textId="0AFC61C9" w:rsidR="00F01CD1" w:rsidRDefault="00F01CD1">
          <w:pPr>
            <w:pStyle w:val="TJ3"/>
            <w:rPr>
              <w:rFonts w:asciiTheme="minorHAnsi" w:eastAsiaTheme="minorEastAsia" w:hAnsiTheme="minorHAnsi" w:cstheme="minorBidi"/>
              <w:noProof/>
            </w:rPr>
          </w:pPr>
          <w:hyperlink w:anchor="_Toc27597752" w:history="1">
            <w:r w:rsidRPr="007F6C7F">
              <w:rPr>
                <w:rStyle w:val="Hiperhivatkozs"/>
                <w:rFonts w:cs="Calibri"/>
                <w:noProof/>
              </w:rPr>
              <w:t>7.4. Kulturális intézményrendszer</w:t>
            </w:r>
            <w:r>
              <w:rPr>
                <w:noProof/>
                <w:webHidden/>
              </w:rPr>
              <w:tab/>
            </w:r>
            <w:r>
              <w:rPr>
                <w:noProof/>
                <w:webHidden/>
              </w:rPr>
              <w:fldChar w:fldCharType="begin"/>
            </w:r>
            <w:r>
              <w:rPr>
                <w:noProof/>
                <w:webHidden/>
              </w:rPr>
              <w:instrText xml:space="preserve"> PAGEREF _Toc27597752 \h </w:instrText>
            </w:r>
            <w:r>
              <w:rPr>
                <w:noProof/>
                <w:webHidden/>
              </w:rPr>
            </w:r>
            <w:r>
              <w:rPr>
                <w:noProof/>
                <w:webHidden/>
              </w:rPr>
              <w:fldChar w:fldCharType="separate"/>
            </w:r>
            <w:r>
              <w:rPr>
                <w:noProof/>
                <w:webHidden/>
              </w:rPr>
              <w:t>21</w:t>
            </w:r>
            <w:r>
              <w:rPr>
                <w:noProof/>
                <w:webHidden/>
              </w:rPr>
              <w:fldChar w:fldCharType="end"/>
            </w:r>
          </w:hyperlink>
        </w:p>
        <w:p w14:paraId="7288388A" w14:textId="36C3E93F" w:rsidR="00F01CD1" w:rsidRDefault="00F01CD1">
          <w:pPr>
            <w:pStyle w:val="TJ2"/>
            <w:rPr>
              <w:rFonts w:asciiTheme="minorHAnsi" w:eastAsiaTheme="minorEastAsia" w:hAnsiTheme="minorHAnsi" w:cstheme="minorBidi"/>
              <w:noProof/>
            </w:rPr>
          </w:pPr>
          <w:hyperlink w:anchor="_Toc27597753" w:history="1">
            <w:r w:rsidRPr="007F6C7F">
              <w:rPr>
                <w:rStyle w:val="Hiperhivatkozs"/>
                <w:rFonts w:cs="Calibri"/>
                <w:noProof/>
              </w:rPr>
              <w:t>8. A város szociális ellátását segítő szervezetek:</w:t>
            </w:r>
            <w:r>
              <w:rPr>
                <w:noProof/>
                <w:webHidden/>
              </w:rPr>
              <w:tab/>
            </w:r>
            <w:r>
              <w:rPr>
                <w:noProof/>
                <w:webHidden/>
              </w:rPr>
              <w:fldChar w:fldCharType="begin"/>
            </w:r>
            <w:r>
              <w:rPr>
                <w:noProof/>
                <w:webHidden/>
              </w:rPr>
              <w:instrText xml:space="preserve"> PAGEREF _Toc27597753 \h </w:instrText>
            </w:r>
            <w:r>
              <w:rPr>
                <w:noProof/>
                <w:webHidden/>
              </w:rPr>
            </w:r>
            <w:r>
              <w:rPr>
                <w:noProof/>
                <w:webHidden/>
              </w:rPr>
              <w:fldChar w:fldCharType="separate"/>
            </w:r>
            <w:r>
              <w:rPr>
                <w:noProof/>
                <w:webHidden/>
              </w:rPr>
              <w:t>22</w:t>
            </w:r>
            <w:r>
              <w:rPr>
                <w:noProof/>
                <w:webHidden/>
              </w:rPr>
              <w:fldChar w:fldCharType="end"/>
            </w:r>
          </w:hyperlink>
        </w:p>
        <w:p w14:paraId="6EEE0270" w14:textId="0EAB493B" w:rsidR="00F01CD1" w:rsidRDefault="00F01CD1">
          <w:pPr>
            <w:pStyle w:val="TJ2"/>
            <w:rPr>
              <w:rFonts w:asciiTheme="minorHAnsi" w:eastAsiaTheme="minorEastAsia" w:hAnsiTheme="minorHAnsi" w:cstheme="minorBidi"/>
              <w:noProof/>
            </w:rPr>
          </w:pPr>
          <w:hyperlink w:anchor="_Toc27597754" w:history="1">
            <w:r w:rsidRPr="007F6C7F">
              <w:rPr>
                <w:rStyle w:val="Hiperhivatkozs"/>
                <w:rFonts w:cs="Calibri"/>
                <w:noProof/>
              </w:rPr>
              <w:t>9. Szociális intézményi ellátást biztosító nem állami és egyházi fenntartók:</w:t>
            </w:r>
            <w:r>
              <w:rPr>
                <w:noProof/>
                <w:webHidden/>
              </w:rPr>
              <w:tab/>
            </w:r>
            <w:r>
              <w:rPr>
                <w:noProof/>
                <w:webHidden/>
              </w:rPr>
              <w:fldChar w:fldCharType="begin"/>
            </w:r>
            <w:r>
              <w:rPr>
                <w:noProof/>
                <w:webHidden/>
              </w:rPr>
              <w:instrText xml:space="preserve"> PAGEREF _Toc27597754 \h </w:instrText>
            </w:r>
            <w:r>
              <w:rPr>
                <w:noProof/>
                <w:webHidden/>
              </w:rPr>
            </w:r>
            <w:r>
              <w:rPr>
                <w:noProof/>
                <w:webHidden/>
              </w:rPr>
              <w:fldChar w:fldCharType="separate"/>
            </w:r>
            <w:r>
              <w:rPr>
                <w:noProof/>
                <w:webHidden/>
              </w:rPr>
              <w:t>25</w:t>
            </w:r>
            <w:r>
              <w:rPr>
                <w:noProof/>
                <w:webHidden/>
              </w:rPr>
              <w:fldChar w:fldCharType="end"/>
            </w:r>
          </w:hyperlink>
        </w:p>
        <w:p w14:paraId="3BE069B7" w14:textId="51A8A237" w:rsidR="00F01CD1" w:rsidRDefault="00F01CD1">
          <w:pPr>
            <w:pStyle w:val="TJ2"/>
            <w:rPr>
              <w:rFonts w:asciiTheme="minorHAnsi" w:eastAsiaTheme="minorEastAsia" w:hAnsiTheme="minorHAnsi" w:cstheme="minorBidi"/>
              <w:noProof/>
            </w:rPr>
          </w:pPr>
          <w:hyperlink w:anchor="_Toc27597755" w:history="1">
            <w:r w:rsidRPr="007F6C7F">
              <w:rPr>
                <w:rStyle w:val="Hiperhivatkozs"/>
                <w:rFonts w:cs="Calibri"/>
                <w:noProof/>
              </w:rPr>
              <w:t>10. Szociális területen működő fórumok:</w:t>
            </w:r>
            <w:r>
              <w:rPr>
                <w:noProof/>
                <w:webHidden/>
              </w:rPr>
              <w:tab/>
            </w:r>
            <w:r>
              <w:rPr>
                <w:noProof/>
                <w:webHidden/>
              </w:rPr>
              <w:fldChar w:fldCharType="begin"/>
            </w:r>
            <w:r>
              <w:rPr>
                <w:noProof/>
                <w:webHidden/>
              </w:rPr>
              <w:instrText xml:space="preserve"> PAGEREF _Toc27597755 \h </w:instrText>
            </w:r>
            <w:r>
              <w:rPr>
                <w:noProof/>
                <w:webHidden/>
              </w:rPr>
            </w:r>
            <w:r>
              <w:rPr>
                <w:noProof/>
                <w:webHidden/>
              </w:rPr>
              <w:fldChar w:fldCharType="separate"/>
            </w:r>
            <w:r>
              <w:rPr>
                <w:noProof/>
                <w:webHidden/>
              </w:rPr>
              <w:t>26</w:t>
            </w:r>
            <w:r>
              <w:rPr>
                <w:noProof/>
                <w:webHidden/>
              </w:rPr>
              <w:fldChar w:fldCharType="end"/>
            </w:r>
          </w:hyperlink>
        </w:p>
        <w:p w14:paraId="2B446208" w14:textId="1233BC7F" w:rsidR="00F01CD1" w:rsidRDefault="00F01CD1">
          <w:pPr>
            <w:pStyle w:val="TJ1"/>
            <w:rPr>
              <w:rFonts w:eastAsiaTheme="minorEastAsia" w:cstheme="minorBidi"/>
              <w:spacing w:val="0"/>
              <w:lang w:eastAsia="hu-HU"/>
            </w:rPr>
          </w:pPr>
          <w:hyperlink w:anchor="_Toc27597756" w:history="1">
            <w:r w:rsidRPr="007F6C7F">
              <w:rPr>
                <w:rStyle w:val="Hiperhivatkozs"/>
                <w:rFonts w:cs="Calibri"/>
              </w:rPr>
              <w:t>II. SZOCIÁLIS ELLÁTÓRENDSZER BEMUTATÁSA</w:t>
            </w:r>
            <w:r>
              <w:rPr>
                <w:webHidden/>
              </w:rPr>
              <w:tab/>
            </w:r>
            <w:r>
              <w:rPr>
                <w:webHidden/>
              </w:rPr>
              <w:fldChar w:fldCharType="begin"/>
            </w:r>
            <w:r>
              <w:rPr>
                <w:webHidden/>
              </w:rPr>
              <w:instrText xml:space="preserve"> PAGEREF _Toc27597756 \h </w:instrText>
            </w:r>
            <w:r>
              <w:rPr>
                <w:webHidden/>
              </w:rPr>
            </w:r>
            <w:r>
              <w:rPr>
                <w:webHidden/>
              </w:rPr>
              <w:fldChar w:fldCharType="separate"/>
            </w:r>
            <w:r>
              <w:rPr>
                <w:webHidden/>
              </w:rPr>
              <w:t>27</w:t>
            </w:r>
            <w:r>
              <w:rPr>
                <w:webHidden/>
              </w:rPr>
              <w:fldChar w:fldCharType="end"/>
            </w:r>
          </w:hyperlink>
        </w:p>
        <w:p w14:paraId="79718A7E" w14:textId="0761244D" w:rsidR="00F01CD1" w:rsidRDefault="00F01CD1">
          <w:pPr>
            <w:pStyle w:val="TJ2"/>
            <w:rPr>
              <w:rFonts w:asciiTheme="minorHAnsi" w:eastAsiaTheme="minorEastAsia" w:hAnsiTheme="minorHAnsi" w:cstheme="minorBidi"/>
              <w:noProof/>
            </w:rPr>
          </w:pPr>
          <w:hyperlink w:anchor="_Toc27597757" w:history="1">
            <w:r w:rsidRPr="007F6C7F">
              <w:rPr>
                <w:rStyle w:val="Hiperhivatkozs"/>
                <w:rFonts w:cs="Calibri"/>
                <w:noProof/>
              </w:rPr>
              <w:t>1. Pénzbeni és természetbeni ellátások:</w:t>
            </w:r>
            <w:r>
              <w:rPr>
                <w:noProof/>
                <w:webHidden/>
              </w:rPr>
              <w:tab/>
            </w:r>
            <w:r>
              <w:rPr>
                <w:noProof/>
                <w:webHidden/>
              </w:rPr>
              <w:fldChar w:fldCharType="begin"/>
            </w:r>
            <w:r>
              <w:rPr>
                <w:noProof/>
                <w:webHidden/>
              </w:rPr>
              <w:instrText xml:space="preserve"> PAGEREF _Toc27597757 \h </w:instrText>
            </w:r>
            <w:r>
              <w:rPr>
                <w:noProof/>
                <w:webHidden/>
              </w:rPr>
            </w:r>
            <w:r>
              <w:rPr>
                <w:noProof/>
                <w:webHidden/>
              </w:rPr>
              <w:fldChar w:fldCharType="separate"/>
            </w:r>
            <w:r>
              <w:rPr>
                <w:noProof/>
                <w:webHidden/>
              </w:rPr>
              <w:t>27</w:t>
            </w:r>
            <w:r>
              <w:rPr>
                <w:noProof/>
                <w:webHidden/>
              </w:rPr>
              <w:fldChar w:fldCharType="end"/>
            </w:r>
          </w:hyperlink>
        </w:p>
        <w:p w14:paraId="13DB0FD1" w14:textId="450DA89A" w:rsidR="00F01CD1" w:rsidRDefault="00F01CD1">
          <w:pPr>
            <w:pStyle w:val="TJ2"/>
            <w:rPr>
              <w:rFonts w:asciiTheme="minorHAnsi" w:eastAsiaTheme="minorEastAsia" w:hAnsiTheme="minorHAnsi" w:cstheme="minorBidi"/>
              <w:noProof/>
            </w:rPr>
          </w:pPr>
          <w:hyperlink w:anchor="_Toc27597758" w:history="1">
            <w:r w:rsidRPr="007F6C7F">
              <w:rPr>
                <w:rStyle w:val="Hiperhivatkozs"/>
                <w:rFonts w:cs="Calibri"/>
                <w:noProof/>
              </w:rPr>
              <w:t>2. Kötelezően ellátandó személyes gondoskodást nyújtó szociális szolgáltatások:</w:t>
            </w:r>
            <w:r>
              <w:rPr>
                <w:noProof/>
                <w:webHidden/>
              </w:rPr>
              <w:tab/>
            </w:r>
            <w:r>
              <w:rPr>
                <w:noProof/>
                <w:webHidden/>
              </w:rPr>
              <w:fldChar w:fldCharType="begin"/>
            </w:r>
            <w:r>
              <w:rPr>
                <w:noProof/>
                <w:webHidden/>
              </w:rPr>
              <w:instrText xml:space="preserve"> PAGEREF _Toc27597758 \h </w:instrText>
            </w:r>
            <w:r>
              <w:rPr>
                <w:noProof/>
                <w:webHidden/>
              </w:rPr>
            </w:r>
            <w:r>
              <w:rPr>
                <w:noProof/>
                <w:webHidden/>
              </w:rPr>
              <w:fldChar w:fldCharType="separate"/>
            </w:r>
            <w:r>
              <w:rPr>
                <w:noProof/>
                <w:webHidden/>
              </w:rPr>
              <w:t>30</w:t>
            </w:r>
            <w:r>
              <w:rPr>
                <w:noProof/>
                <w:webHidden/>
              </w:rPr>
              <w:fldChar w:fldCharType="end"/>
            </w:r>
          </w:hyperlink>
        </w:p>
        <w:p w14:paraId="55FA8B22" w14:textId="10B2AE33" w:rsidR="00F01CD1" w:rsidRDefault="00F01CD1">
          <w:pPr>
            <w:pStyle w:val="TJ2"/>
            <w:rPr>
              <w:rFonts w:asciiTheme="minorHAnsi" w:eastAsiaTheme="minorEastAsia" w:hAnsiTheme="minorHAnsi" w:cstheme="minorBidi"/>
              <w:noProof/>
            </w:rPr>
          </w:pPr>
          <w:hyperlink w:anchor="_Toc27597759" w:history="1">
            <w:r w:rsidRPr="007F6C7F">
              <w:rPr>
                <w:rStyle w:val="Hiperhivatkozs"/>
                <w:rFonts w:cs="Calibri"/>
                <w:noProof/>
              </w:rPr>
              <w:t>3. Szociális alapszolgáltatások:</w:t>
            </w:r>
            <w:r>
              <w:rPr>
                <w:noProof/>
                <w:webHidden/>
              </w:rPr>
              <w:tab/>
            </w:r>
            <w:r>
              <w:rPr>
                <w:noProof/>
                <w:webHidden/>
              </w:rPr>
              <w:fldChar w:fldCharType="begin"/>
            </w:r>
            <w:r>
              <w:rPr>
                <w:noProof/>
                <w:webHidden/>
              </w:rPr>
              <w:instrText xml:space="preserve"> PAGEREF _Toc27597759 \h </w:instrText>
            </w:r>
            <w:r>
              <w:rPr>
                <w:noProof/>
                <w:webHidden/>
              </w:rPr>
            </w:r>
            <w:r>
              <w:rPr>
                <w:noProof/>
                <w:webHidden/>
              </w:rPr>
              <w:fldChar w:fldCharType="separate"/>
            </w:r>
            <w:r>
              <w:rPr>
                <w:noProof/>
                <w:webHidden/>
              </w:rPr>
              <w:t>32</w:t>
            </w:r>
            <w:r>
              <w:rPr>
                <w:noProof/>
                <w:webHidden/>
              </w:rPr>
              <w:fldChar w:fldCharType="end"/>
            </w:r>
          </w:hyperlink>
        </w:p>
        <w:p w14:paraId="07B878C3" w14:textId="43D42624" w:rsidR="00F01CD1" w:rsidRDefault="00F01CD1">
          <w:pPr>
            <w:pStyle w:val="TJ3"/>
            <w:rPr>
              <w:rFonts w:asciiTheme="minorHAnsi" w:eastAsiaTheme="minorEastAsia" w:hAnsiTheme="minorHAnsi" w:cstheme="minorBidi"/>
              <w:noProof/>
            </w:rPr>
          </w:pPr>
          <w:hyperlink w:anchor="_Toc27597760" w:history="1">
            <w:r w:rsidRPr="007F6C7F">
              <w:rPr>
                <w:rStyle w:val="Hiperhivatkozs"/>
                <w:rFonts w:cs="Calibri"/>
                <w:noProof/>
              </w:rPr>
              <w:t>3.1. Szociális étkeztetés</w:t>
            </w:r>
            <w:r>
              <w:rPr>
                <w:noProof/>
                <w:webHidden/>
              </w:rPr>
              <w:tab/>
            </w:r>
            <w:r>
              <w:rPr>
                <w:noProof/>
                <w:webHidden/>
              </w:rPr>
              <w:fldChar w:fldCharType="begin"/>
            </w:r>
            <w:r>
              <w:rPr>
                <w:noProof/>
                <w:webHidden/>
              </w:rPr>
              <w:instrText xml:space="preserve"> PAGEREF _Toc27597760 \h </w:instrText>
            </w:r>
            <w:r>
              <w:rPr>
                <w:noProof/>
                <w:webHidden/>
              </w:rPr>
            </w:r>
            <w:r>
              <w:rPr>
                <w:noProof/>
                <w:webHidden/>
              </w:rPr>
              <w:fldChar w:fldCharType="separate"/>
            </w:r>
            <w:r>
              <w:rPr>
                <w:noProof/>
                <w:webHidden/>
              </w:rPr>
              <w:t>32</w:t>
            </w:r>
            <w:r>
              <w:rPr>
                <w:noProof/>
                <w:webHidden/>
              </w:rPr>
              <w:fldChar w:fldCharType="end"/>
            </w:r>
          </w:hyperlink>
        </w:p>
        <w:p w14:paraId="4AFD8969" w14:textId="304131B9" w:rsidR="00F01CD1" w:rsidRDefault="00F01CD1">
          <w:pPr>
            <w:pStyle w:val="TJ3"/>
            <w:rPr>
              <w:rFonts w:asciiTheme="minorHAnsi" w:eastAsiaTheme="minorEastAsia" w:hAnsiTheme="minorHAnsi" w:cstheme="minorBidi"/>
              <w:noProof/>
            </w:rPr>
          </w:pPr>
          <w:hyperlink w:anchor="_Toc27597761" w:history="1">
            <w:r w:rsidRPr="007F6C7F">
              <w:rPr>
                <w:rStyle w:val="Hiperhivatkozs"/>
                <w:rFonts w:cs="Calibri"/>
                <w:noProof/>
              </w:rPr>
              <w:t>3.2. Házi segítségnyújtás</w:t>
            </w:r>
            <w:r>
              <w:rPr>
                <w:noProof/>
                <w:webHidden/>
              </w:rPr>
              <w:tab/>
            </w:r>
            <w:r>
              <w:rPr>
                <w:noProof/>
                <w:webHidden/>
              </w:rPr>
              <w:fldChar w:fldCharType="begin"/>
            </w:r>
            <w:r>
              <w:rPr>
                <w:noProof/>
                <w:webHidden/>
              </w:rPr>
              <w:instrText xml:space="preserve"> PAGEREF _Toc27597761 \h </w:instrText>
            </w:r>
            <w:r>
              <w:rPr>
                <w:noProof/>
                <w:webHidden/>
              </w:rPr>
            </w:r>
            <w:r>
              <w:rPr>
                <w:noProof/>
                <w:webHidden/>
              </w:rPr>
              <w:fldChar w:fldCharType="separate"/>
            </w:r>
            <w:r>
              <w:rPr>
                <w:noProof/>
                <w:webHidden/>
              </w:rPr>
              <w:t>33</w:t>
            </w:r>
            <w:r>
              <w:rPr>
                <w:noProof/>
                <w:webHidden/>
              </w:rPr>
              <w:fldChar w:fldCharType="end"/>
            </w:r>
          </w:hyperlink>
        </w:p>
        <w:p w14:paraId="7B8D604D" w14:textId="3528E53E" w:rsidR="00F01CD1" w:rsidRDefault="00F01CD1">
          <w:pPr>
            <w:pStyle w:val="TJ3"/>
            <w:rPr>
              <w:rFonts w:asciiTheme="minorHAnsi" w:eastAsiaTheme="minorEastAsia" w:hAnsiTheme="minorHAnsi" w:cstheme="minorBidi"/>
              <w:noProof/>
            </w:rPr>
          </w:pPr>
          <w:hyperlink w:anchor="_Toc27597762" w:history="1">
            <w:r w:rsidRPr="007F6C7F">
              <w:rPr>
                <w:rStyle w:val="Hiperhivatkozs"/>
                <w:rFonts w:cs="Calibri"/>
                <w:noProof/>
              </w:rPr>
              <w:t>3.3. Jelzőrendszeres házi segítségnyújtás</w:t>
            </w:r>
            <w:r>
              <w:rPr>
                <w:noProof/>
                <w:webHidden/>
              </w:rPr>
              <w:tab/>
            </w:r>
            <w:r>
              <w:rPr>
                <w:noProof/>
                <w:webHidden/>
              </w:rPr>
              <w:fldChar w:fldCharType="begin"/>
            </w:r>
            <w:r>
              <w:rPr>
                <w:noProof/>
                <w:webHidden/>
              </w:rPr>
              <w:instrText xml:space="preserve"> PAGEREF _Toc27597762 \h </w:instrText>
            </w:r>
            <w:r>
              <w:rPr>
                <w:noProof/>
                <w:webHidden/>
              </w:rPr>
            </w:r>
            <w:r>
              <w:rPr>
                <w:noProof/>
                <w:webHidden/>
              </w:rPr>
              <w:fldChar w:fldCharType="separate"/>
            </w:r>
            <w:r>
              <w:rPr>
                <w:noProof/>
                <w:webHidden/>
              </w:rPr>
              <w:t>33</w:t>
            </w:r>
            <w:r>
              <w:rPr>
                <w:noProof/>
                <w:webHidden/>
              </w:rPr>
              <w:fldChar w:fldCharType="end"/>
            </w:r>
          </w:hyperlink>
        </w:p>
        <w:p w14:paraId="79B45E09" w14:textId="591B9AFC" w:rsidR="00F01CD1" w:rsidRDefault="00F01CD1">
          <w:pPr>
            <w:pStyle w:val="TJ3"/>
            <w:rPr>
              <w:rFonts w:asciiTheme="minorHAnsi" w:eastAsiaTheme="minorEastAsia" w:hAnsiTheme="minorHAnsi" w:cstheme="minorBidi"/>
              <w:noProof/>
            </w:rPr>
          </w:pPr>
          <w:hyperlink w:anchor="_Toc27597763" w:history="1">
            <w:r w:rsidRPr="007F6C7F">
              <w:rPr>
                <w:rStyle w:val="Hiperhivatkozs"/>
                <w:rFonts w:cs="Calibri"/>
                <w:noProof/>
              </w:rPr>
              <w:t>3.4. Közösségi ellátások</w:t>
            </w:r>
            <w:r>
              <w:rPr>
                <w:noProof/>
                <w:webHidden/>
              </w:rPr>
              <w:tab/>
            </w:r>
            <w:r>
              <w:rPr>
                <w:noProof/>
                <w:webHidden/>
              </w:rPr>
              <w:fldChar w:fldCharType="begin"/>
            </w:r>
            <w:r>
              <w:rPr>
                <w:noProof/>
                <w:webHidden/>
              </w:rPr>
              <w:instrText xml:space="preserve"> PAGEREF _Toc27597763 \h </w:instrText>
            </w:r>
            <w:r>
              <w:rPr>
                <w:noProof/>
                <w:webHidden/>
              </w:rPr>
            </w:r>
            <w:r>
              <w:rPr>
                <w:noProof/>
                <w:webHidden/>
              </w:rPr>
              <w:fldChar w:fldCharType="separate"/>
            </w:r>
            <w:r>
              <w:rPr>
                <w:noProof/>
                <w:webHidden/>
              </w:rPr>
              <w:t>34</w:t>
            </w:r>
            <w:r>
              <w:rPr>
                <w:noProof/>
                <w:webHidden/>
              </w:rPr>
              <w:fldChar w:fldCharType="end"/>
            </w:r>
          </w:hyperlink>
        </w:p>
        <w:p w14:paraId="1788670C" w14:textId="65D5C298" w:rsidR="00F01CD1" w:rsidRDefault="00F01CD1">
          <w:pPr>
            <w:pStyle w:val="TJ3"/>
            <w:rPr>
              <w:rFonts w:asciiTheme="minorHAnsi" w:eastAsiaTheme="minorEastAsia" w:hAnsiTheme="minorHAnsi" w:cstheme="minorBidi"/>
              <w:noProof/>
            </w:rPr>
          </w:pPr>
          <w:hyperlink w:anchor="_Toc27597764" w:history="1">
            <w:r w:rsidRPr="007F6C7F">
              <w:rPr>
                <w:rStyle w:val="Hiperhivatkozs"/>
                <w:rFonts w:cs="Calibri"/>
                <w:noProof/>
              </w:rPr>
              <w:t>3.5. Támogató szolgáltatás</w:t>
            </w:r>
            <w:r>
              <w:rPr>
                <w:noProof/>
                <w:webHidden/>
              </w:rPr>
              <w:tab/>
            </w:r>
            <w:r>
              <w:rPr>
                <w:noProof/>
                <w:webHidden/>
              </w:rPr>
              <w:fldChar w:fldCharType="begin"/>
            </w:r>
            <w:r>
              <w:rPr>
                <w:noProof/>
                <w:webHidden/>
              </w:rPr>
              <w:instrText xml:space="preserve"> PAGEREF _Toc27597764 \h </w:instrText>
            </w:r>
            <w:r>
              <w:rPr>
                <w:noProof/>
                <w:webHidden/>
              </w:rPr>
            </w:r>
            <w:r>
              <w:rPr>
                <w:noProof/>
                <w:webHidden/>
              </w:rPr>
              <w:fldChar w:fldCharType="separate"/>
            </w:r>
            <w:r>
              <w:rPr>
                <w:noProof/>
                <w:webHidden/>
              </w:rPr>
              <w:t>35</w:t>
            </w:r>
            <w:r>
              <w:rPr>
                <w:noProof/>
                <w:webHidden/>
              </w:rPr>
              <w:fldChar w:fldCharType="end"/>
            </w:r>
          </w:hyperlink>
        </w:p>
        <w:p w14:paraId="66E600DD" w14:textId="7099732D" w:rsidR="00F01CD1" w:rsidRDefault="00F01CD1">
          <w:pPr>
            <w:pStyle w:val="TJ3"/>
            <w:rPr>
              <w:rFonts w:asciiTheme="minorHAnsi" w:eastAsiaTheme="minorEastAsia" w:hAnsiTheme="minorHAnsi" w:cstheme="minorBidi"/>
              <w:noProof/>
            </w:rPr>
          </w:pPr>
          <w:hyperlink w:anchor="_Toc27597765" w:history="1">
            <w:r w:rsidRPr="007F6C7F">
              <w:rPr>
                <w:rStyle w:val="Hiperhivatkozs"/>
                <w:rFonts w:cs="Calibri"/>
                <w:noProof/>
              </w:rPr>
              <w:t>3.6. Nappali ellátást nyújtó intézmények</w:t>
            </w:r>
            <w:r>
              <w:rPr>
                <w:noProof/>
                <w:webHidden/>
              </w:rPr>
              <w:tab/>
            </w:r>
            <w:r>
              <w:rPr>
                <w:noProof/>
                <w:webHidden/>
              </w:rPr>
              <w:fldChar w:fldCharType="begin"/>
            </w:r>
            <w:r>
              <w:rPr>
                <w:noProof/>
                <w:webHidden/>
              </w:rPr>
              <w:instrText xml:space="preserve"> PAGEREF _Toc27597765 \h </w:instrText>
            </w:r>
            <w:r>
              <w:rPr>
                <w:noProof/>
                <w:webHidden/>
              </w:rPr>
            </w:r>
            <w:r>
              <w:rPr>
                <w:noProof/>
                <w:webHidden/>
              </w:rPr>
              <w:fldChar w:fldCharType="separate"/>
            </w:r>
            <w:r>
              <w:rPr>
                <w:noProof/>
                <w:webHidden/>
              </w:rPr>
              <w:t>35</w:t>
            </w:r>
            <w:r>
              <w:rPr>
                <w:noProof/>
                <w:webHidden/>
              </w:rPr>
              <w:fldChar w:fldCharType="end"/>
            </w:r>
          </w:hyperlink>
        </w:p>
        <w:p w14:paraId="20BBFF65" w14:textId="303C3853" w:rsidR="00F01CD1" w:rsidRDefault="00F01CD1">
          <w:pPr>
            <w:pStyle w:val="TJ3"/>
            <w:rPr>
              <w:rFonts w:asciiTheme="minorHAnsi" w:eastAsiaTheme="minorEastAsia" w:hAnsiTheme="minorHAnsi" w:cstheme="minorBidi"/>
              <w:noProof/>
            </w:rPr>
          </w:pPr>
          <w:hyperlink w:anchor="_Toc27597766" w:history="1">
            <w:r w:rsidRPr="007F6C7F">
              <w:rPr>
                <w:rStyle w:val="Hiperhivatkozs"/>
                <w:rFonts w:cs="Calibri"/>
                <w:noProof/>
              </w:rPr>
              <w:t>3.7. Pszichiátriai és szenvedélybetegek nappali ellátása</w:t>
            </w:r>
            <w:r>
              <w:rPr>
                <w:noProof/>
                <w:webHidden/>
              </w:rPr>
              <w:tab/>
            </w:r>
            <w:r>
              <w:rPr>
                <w:noProof/>
                <w:webHidden/>
              </w:rPr>
              <w:fldChar w:fldCharType="begin"/>
            </w:r>
            <w:r>
              <w:rPr>
                <w:noProof/>
                <w:webHidden/>
              </w:rPr>
              <w:instrText xml:space="preserve"> PAGEREF _Toc27597766 \h </w:instrText>
            </w:r>
            <w:r>
              <w:rPr>
                <w:noProof/>
                <w:webHidden/>
              </w:rPr>
            </w:r>
            <w:r>
              <w:rPr>
                <w:noProof/>
                <w:webHidden/>
              </w:rPr>
              <w:fldChar w:fldCharType="separate"/>
            </w:r>
            <w:r>
              <w:rPr>
                <w:noProof/>
                <w:webHidden/>
              </w:rPr>
              <w:t>36</w:t>
            </w:r>
            <w:r>
              <w:rPr>
                <w:noProof/>
                <w:webHidden/>
              </w:rPr>
              <w:fldChar w:fldCharType="end"/>
            </w:r>
          </w:hyperlink>
        </w:p>
        <w:p w14:paraId="674188C0" w14:textId="5A1B738B" w:rsidR="00F01CD1" w:rsidRDefault="00F01CD1">
          <w:pPr>
            <w:pStyle w:val="TJ3"/>
            <w:rPr>
              <w:rFonts w:asciiTheme="minorHAnsi" w:eastAsiaTheme="minorEastAsia" w:hAnsiTheme="minorHAnsi" w:cstheme="minorBidi"/>
              <w:noProof/>
            </w:rPr>
          </w:pPr>
          <w:hyperlink w:anchor="_Toc27597767" w:history="1">
            <w:r w:rsidRPr="007F6C7F">
              <w:rPr>
                <w:rStyle w:val="Hiperhivatkozs"/>
                <w:rFonts w:cs="Calibri"/>
                <w:noProof/>
              </w:rPr>
              <w:t>3.8. Hajléktalan személyek nappali melegedője</w:t>
            </w:r>
            <w:r>
              <w:rPr>
                <w:noProof/>
                <w:webHidden/>
              </w:rPr>
              <w:tab/>
            </w:r>
            <w:r>
              <w:rPr>
                <w:noProof/>
                <w:webHidden/>
              </w:rPr>
              <w:fldChar w:fldCharType="begin"/>
            </w:r>
            <w:r>
              <w:rPr>
                <w:noProof/>
                <w:webHidden/>
              </w:rPr>
              <w:instrText xml:space="preserve"> PAGEREF _Toc27597767 \h </w:instrText>
            </w:r>
            <w:r>
              <w:rPr>
                <w:noProof/>
                <w:webHidden/>
              </w:rPr>
            </w:r>
            <w:r>
              <w:rPr>
                <w:noProof/>
                <w:webHidden/>
              </w:rPr>
              <w:fldChar w:fldCharType="separate"/>
            </w:r>
            <w:r>
              <w:rPr>
                <w:noProof/>
                <w:webHidden/>
              </w:rPr>
              <w:t>37</w:t>
            </w:r>
            <w:r>
              <w:rPr>
                <w:noProof/>
                <w:webHidden/>
              </w:rPr>
              <w:fldChar w:fldCharType="end"/>
            </w:r>
          </w:hyperlink>
        </w:p>
        <w:p w14:paraId="58281D64" w14:textId="24FB57AB" w:rsidR="00F01CD1" w:rsidRDefault="00F01CD1">
          <w:pPr>
            <w:pStyle w:val="TJ3"/>
            <w:tabs>
              <w:tab w:val="left" w:pos="1100"/>
            </w:tabs>
            <w:rPr>
              <w:rFonts w:asciiTheme="minorHAnsi" w:eastAsiaTheme="minorEastAsia" w:hAnsiTheme="minorHAnsi" w:cstheme="minorBidi"/>
              <w:noProof/>
            </w:rPr>
          </w:pPr>
          <w:hyperlink w:anchor="_Toc27597768" w:history="1">
            <w:r w:rsidRPr="007F6C7F">
              <w:rPr>
                <w:rStyle w:val="Hiperhivatkozs"/>
                <w:rFonts w:cs="Calibri"/>
                <w:noProof/>
              </w:rPr>
              <w:t xml:space="preserve">3.9. </w:t>
            </w:r>
            <w:r>
              <w:rPr>
                <w:rFonts w:asciiTheme="minorHAnsi" w:eastAsiaTheme="minorEastAsia" w:hAnsiTheme="minorHAnsi" w:cstheme="minorBidi"/>
                <w:noProof/>
              </w:rPr>
              <w:tab/>
            </w:r>
            <w:r w:rsidRPr="007F6C7F">
              <w:rPr>
                <w:rStyle w:val="Hiperhivatkozs"/>
                <w:rFonts w:cs="Calibri"/>
                <w:noProof/>
              </w:rPr>
              <w:t>Fogyatékosok nappali ellátása</w:t>
            </w:r>
            <w:r>
              <w:rPr>
                <w:noProof/>
                <w:webHidden/>
              </w:rPr>
              <w:tab/>
            </w:r>
            <w:r>
              <w:rPr>
                <w:noProof/>
                <w:webHidden/>
              </w:rPr>
              <w:fldChar w:fldCharType="begin"/>
            </w:r>
            <w:r>
              <w:rPr>
                <w:noProof/>
                <w:webHidden/>
              </w:rPr>
              <w:instrText xml:space="preserve"> PAGEREF _Toc27597768 \h </w:instrText>
            </w:r>
            <w:r>
              <w:rPr>
                <w:noProof/>
                <w:webHidden/>
              </w:rPr>
            </w:r>
            <w:r>
              <w:rPr>
                <w:noProof/>
                <w:webHidden/>
              </w:rPr>
              <w:fldChar w:fldCharType="separate"/>
            </w:r>
            <w:r>
              <w:rPr>
                <w:noProof/>
                <w:webHidden/>
              </w:rPr>
              <w:t>38</w:t>
            </w:r>
            <w:r>
              <w:rPr>
                <w:noProof/>
                <w:webHidden/>
              </w:rPr>
              <w:fldChar w:fldCharType="end"/>
            </w:r>
          </w:hyperlink>
        </w:p>
        <w:p w14:paraId="15FC77E5" w14:textId="2CB61786" w:rsidR="00F01CD1" w:rsidRDefault="00F01CD1">
          <w:pPr>
            <w:pStyle w:val="TJ2"/>
            <w:rPr>
              <w:rFonts w:asciiTheme="minorHAnsi" w:eastAsiaTheme="minorEastAsia" w:hAnsiTheme="minorHAnsi" w:cstheme="minorBidi"/>
              <w:noProof/>
            </w:rPr>
          </w:pPr>
          <w:hyperlink w:anchor="_Toc27597769" w:history="1">
            <w:r w:rsidRPr="007F6C7F">
              <w:rPr>
                <w:rStyle w:val="Hiperhivatkozs"/>
                <w:rFonts w:cs="Calibri"/>
                <w:noProof/>
              </w:rPr>
              <w:t>4.</w:t>
            </w:r>
            <w:r>
              <w:rPr>
                <w:rFonts w:asciiTheme="minorHAnsi" w:eastAsiaTheme="minorEastAsia" w:hAnsiTheme="minorHAnsi" w:cstheme="minorBidi"/>
                <w:noProof/>
              </w:rPr>
              <w:tab/>
            </w:r>
            <w:r w:rsidRPr="007F6C7F">
              <w:rPr>
                <w:rStyle w:val="Hiperhivatkozs"/>
                <w:rFonts w:cs="Calibri"/>
                <w:noProof/>
              </w:rPr>
              <w:t>Szakosított ellátások</w:t>
            </w:r>
            <w:r>
              <w:rPr>
                <w:noProof/>
                <w:webHidden/>
              </w:rPr>
              <w:tab/>
            </w:r>
            <w:r>
              <w:rPr>
                <w:noProof/>
                <w:webHidden/>
              </w:rPr>
              <w:fldChar w:fldCharType="begin"/>
            </w:r>
            <w:r>
              <w:rPr>
                <w:noProof/>
                <w:webHidden/>
              </w:rPr>
              <w:instrText xml:space="preserve"> PAGEREF _Toc27597769 \h </w:instrText>
            </w:r>
            <w:r>
              <w:rPr>
                <w:noProof/>
                <w:webHidden/>
              </w:rPr>
            </w:r>
            <w:r>
              <w:rPr>
                <w:noProof/>
                <w:webHidden/>
              </w:rPr>
              <w:fldChar w:fldCharType="separate"/>
            </w:r>
            <w:r>
              <w:rPr>
                <w:noProof/>
                <w:webHidden/>
              </w:rPr>
              <w:t>38</w:t>
            </w:r>
            <w:r>
              <w:rPr>
                <w:noProof/>
                <w:webHidden/>
              </w:rPr>
              <w:fldChar w:fldCharType="end"/>
            </w:r>
          </w:hyperlink>
        </w:p>
        <w:p w14:paraId="11905B9E" w14:textId="503116DC" w:rsidR="00F01CD1" w:rsidRDefault="00F01CD1">
          <w:pPr>
            <w:pStyle w:val="TJ3"/>
            <w:tabs>
              <w:tab w:val="left" w:pos="880"/>
            </w:tabs>
            <w:rPr>
              <w:rFonts w:asciiTheme="minorHAnsi" w:eastAsiaTheme="minorEastAsia" w:hAnsiTheme="minorHAnsi" w:cstheme="minorBidi"/>
              <w:noProof/>
            </w:rPr>
          </w:pPr>
          <w:hyperlink w:anchor="_Toc27597770" w:history="1">
            <w:r w:rsidRPr="007F6C7F">
              <w:rPr>
                <w:rStyle w:val="Hiperhivatkozs"/>
                <w:rFonts w:cs="Calibri"/>
                <w:noProof/>
              </w:rPr>
              <w:t>4.1.</w:t>
            </w:r>
            <w:r>
              <w:rPr>
                <w:rFonts w:asciiTheme="minorHAnsi" w:eastAsiaTheme="minorEastAsia" w:hAnsiTheme="minorHAnsi" w:cstheme="minorBidi"/>
                <w:noProof/>
              </w:rPr>
              <w:tab/>
            </w:r>
            <w:r w:rsidRPr="007F6C7F">
              <w:rPr>
                <w:rStyle w:val="Hiperhivatkozs"/>
                <w:rFonts w:cs="Calibri"/>
                <w:noProof/>
              </w:rPr>
              <w:t>Átmeneti elhelyezést nyújtó intézmények</w:t>
            </w:r>
            <w:r>
              <w:rPr>
                <w:noProof/>
                <w:webHidden/>
              </w:rPr>
              <w:tab/>
            </w:r>
            <w:r>
              <w:rPr>
                <w:noProof/>
                <w:webHidden/>
              </w:rPr>
              <w:fldChar w:fldCharType="begin"/>
            </w:r>
            <w:r>
              <w:rPr>
                <w:noProof/>
                <w:webHidden/>
              </w:rPr>
              <w:instrText xml:space="preserve"> PAGEREF _Toc27597770 \h </w:instrText>
            </w:r>
            <w:r>
              <w:rPr>
                <w:noProof/>
                <w:webHidden/>
              </w:rPr>
            </w:r>
            <w:r>
              <w:rPr>
                <w:noProof/>
                <w:webHidden/>
              </w:rPr>
              <w:fldChar w:fldCharType="separate"/>
            </w:r>
            <w:r>
              <w:rPr>
                <w:noProof/>
                <w:webHidden/>
              </w:rPr>
              <w:t>38</w:t>
            </w:r>
            <w:r>
              <w:rPr>
                <w:noProof/>
                <w:webHidden/>
              </w:rPr>
              <w:fldChar w:fldCharType="end"/>
            </w:r>
          </w:hyperlink>
        </w:p>
        <w:p w14:paraId="6A17848D" w14:textId="1FD3C79A" w:rsidR="00F01CD1" w:rsidRDefault="00F01CD1">
          <w:pPr>
            <w:pStyle w:val="TJ3"/>
            <w:tabs>
              <w:tab w:val="left" w:pos="880"/>
            </w:tabs>
            <w:rPr>
              <w:rFonts w:asciiTheme="minorHAnsi" w:eastAsiaTheme="minorEastAsia" w:hAnsiTheme="minorHAnsi" w:cstheme="minorBidi"/>
              <w:noProof/>
            </w:rPr>
          </w:pPr>
          <w:hyperlink w:anchor="_Toc27597771" w:history="1">
            <w:r w:rsidRPr="007F6C7F">
              <w:rPr>
                <w:rStyle w:val="Hiperhivatkozs"/>
                <w:rFonts w:cs="Calibri"/>
                <w:noProof/>
              </w:rPr>
              <w:t>4.2.</w:t>
            </w:r>
            <w:r>
              <w:rPr>
                <w:rFonts w:asciiTheme="minorHAnsi" w:eastAsiaTheme="minorEastAsia" w:hAnsiTheme="minorHAnsi" w:cstheme="minorBidi"/>
                <w:noProof/>
              </w:rPr>
              <w:tab/>
            </w:r>
            <w:r w:rsidRPr="007F6C7F">
              <w:rPr>
                <w:rStyle w:val="Hiperhivatkozs"/>
                <w:rFonts w:cs="Calibri"/>
                <w:noProof/>
              </w:rPr>
              <w:t>Ápolást, gondozást nyújtó intézmény</w:t>
            </w:r>
            <w:r>
              <w:rPr>
                <w:noProof/>
                <w:webHidden/>
              </w:rPr>
              <w:tab/>
            </w:r>
            <w:r>
              <w:rPr>
                <w:noProof/>
                <w:webHidden/>
              </w:rPr>
              <w:fldChar w:fldCharType="begin"/>
            </w:r>
            <w:r>
              <w:rPr>
                <w:noProof/>
                <w:webHidden/>
              </w:rPr>
              <w:instrText xml:space="preserve"> PAGEREF _Toc27597771 \h </w:instrText>
            </w:r>
            <w:r>
              <w:rPr>
                <w:noProof/>
                <w:webHidden/>
              </w:rPr>
            </w:r>
            <w:r>
              <w:rPr>
                <w:noProof/>
                <w:webHidden/>
              </w:rPr>
              <w:fldChar w:fldCharType="separate"/>
            </w:r>
            <w:r>
              <w:rPr>
                <w:noProof/>
                <w:webHidden/>
              </w:rPr>
              <w:t>40</w:t>
            </w:r>
            <w:r>
              <w:rPr>
                <w:noProof/>
                <w:webHidden/>
              </w:rPr>
              <w:fldChar w:fldCharType="end"/>
            </w:r>
          </w:hyperlink>
        </w:p>
        <w:p w14:paraId="2345125B" w14:textId="0494B8AE" w:rsidR="00F01CD1" w:rsidRDefault="00F01CD1">
          <w:pPr>
            <w:pStyle w:val="TJ1"/>
            <w:rPr>
              <w:rFonts w:eastAsiaTheme="minorEastAsia" w:cstheme="minorBidi"/>
              <w:spacing w:val="0"/>
              <w:lang w:eastAsia="hu-HU"/>
            </w:rPr>
          </w:pPr>
          <w:hyperlink w:anchor="_Toc27597772" w:history="1">
            <w:r w:rsidRPr="007F6C7F">
              <w:rPr>
                <w:rStyle w:val="Hiperhivatkozs"/>
                <w:rFonts w:cs="Calibri"/>
              </w:rPr>
              <w:t>III. A SZOCIÁLIS ELLÁTÁSOK BIZTOSÍTÁSÁVAL KAPCSOLATOS JÖVŐBENI ÖNKORMÁNYZATI FELADATOK (2020-2021.)</w:t>
            </w:r>
            <w:r>
              <w:rPr>
                <w:webHidden/>
              </w:rPr>
              <w:tab/>
            </w:r>
            <w:r>
              <w:rPr>
                <w:webHidden/>
              </w:rPr>
              <w:fldChar w:fldCharType="begin"/>
            </w:r>
            <w:r>
              <w:rPr>
                <w:webHidden/>
              </w:rPr>
              <w:instrText xml:space="preserve"> PAGEREF _Toc27597772 \h </w:instrText>
            </w:r>
            <w:r>
              <w:rPr>
                <w:webHidden/>
              </w:rPr>
            </w:r>
            <w:r>
              <w:rPr>
                <w:webHidden/>
              </w:rPr>
              <w:fldChar w:fldCharType="separate"/>
            </w:r>
            <w:r>
              <w:rPr>
                <w:webHidden/>
              </w:rPr>
              <w:t>42</w:t>
            </w:r>
            <w:r>
              <w:rPr>
                <w:webHidden/>
              </w:rPr>
              <w:fldChar w:fldCharType="end"/>
            </w:r>
          </w:hyperlink>
        </w:p>
        <w:p w14:paraId="2BDDED93" w14:textId="12DE02A0" w:rsidR="00F01CD1" w:rsidRDefault="00F01CD1">
          <w:pPr>
            <w:pStyle w:val="TJ2"/>
            <w:rPr>
              <w:rFonts w:asciiTheme="minorHAnsi" w:eastAsiaTheme="minorEastAsia" w:hAnsiTheme="minorHAnsi" w:cstheme="minorBidi"/>
              <w:noProof/>
            </w:rPr>
          </w:pPr>
          <w:hyperlink w:anchor="_Toc27597773" w:history="1">
            <w:r w:rsidRPr="007F6C7F">
              <w:rPr>
                <w:rStyle w:val="Hiperhivatkozs"/>
                <w:rFonts w:cs="Calibri"/>
                <w:noProof/>
              </w:rPr>
              <w:t>1. Főbb alapelvek:</w:t>
            </w:r>
            <w:r>
              <w:rPr>
                <w:noProof/>
                <w:webHidden/>
              </w:rPr>
              <w:tab/>
            </w:r>
            <w:r>
              <w:rPr>
                <w:noProof/>
                <w:webHidden/>
              </w:rPr>
              <w:fldChar w:fldCharType="begin"/>
            </w:r>
            <w:r>
              <w:rPr>
                <w:noProof/>
                <w:webHidden/>
              </w:rPr>
              <w:instrText xml:space="preserve"> PAGEREF _Toc27597773 \h </w:instrText>
            </w:r>
            <w:r>
              <w:rPr>
                <w:noProof/>
                <w:webHidden/>
              </w:rPr>
            </w:r>
            <w:r>
              <w:rPr>
                <w:noProof/>
                <w:webHidden/>
              </w:rPr>
              <w:fldChar w:fldCharType="separate"/>
            </w:r>
            <w:r>
              <w:rPr>
                <w:noProof/>
                <w:webHidden/>
              </w:rPr>
              <w:t>42</w:t>
            </w:r>
            <w:r>
              <w:rPr>
                <w:noProof/>
                <w:webHidden/>
              </w:rPr>
              <w:fldChar w:fldCharType="end"/>
            </w:r>
          </w:hyperlink>
        </w:p>
        <w:p w14:paraId="7BEFE2EF" w14:textId="5A92D26F" w:rsidR="00F01CD1" w:rsidRDefault="00F01CD1">
          <w:pPr>
            <w:pStyle w:val="TJ2"/>
            <w:rPr>
              <w:rFonts w:asciiTheme="minorHAnsi" w:eastAsiaTheme="minorEastAsia" w:hAnsiTheme="minorHAnsi" w:cstheme="minorBidi"/>
              <w:noProof/>
            </w:rPr>
          </w:pPr>
          <w:hyperlink w:anchor="_Toc27597774" w:history="1">
            <w:r w:rsidRPr="007F6C7F">
              <w:rPr>
                <w:rStyle w:val="Hiperhivatkozs"/>
                <w:rFonts w:cs="Calibri"/>
                <w:noProof/>
              </w:rPr>
              <w:t>2. Jelenlegi intézményi ellátórendszert érintő tervek, fejlesztések:</w:t>
            </w:r>
            <w:r>
              <w:rPr>
                <w:noProof/>
                <w:webHidden/>
              </w:rPr>
              <w:tab/>
            </w:r>
            <w:r>
              <w:rPr>
                <w:noProof/>
                <w:webHidden/>
              </w:rPr>
              <w:fldChar w:fldCharType="begin"/>
            </w:r>
            <w:r>
              <w:rPr>
                <w:noProof/>
                <w:webHidden/>
              </w:rPr>
              <w:instrText xml:space="preserve"> PAGEREF _Toc27597774 \h </w:instrText>
            </w:r>
            <w:r>
              <w:rPr>
                <w:noProof/>
                <w:webHidden/>
              </w:rPr>
            </w:r>
            <w:r>
              <w:rPr>
                <w:noProof/>
                <w:webHidden/>
              </w:rPr>
              <w:fldChar w:fldCharType="separate"/>
            </w:r>
            <w:r>
              <w:rPr>
                <w:noProof/>
                <w:webHidden/>
              </w:rPr>
              <w:t>43</w:t>
            </w:r>
            <w:r>
              <w:rPr>
                <w:noProof/>
                <w:webHidden/>
              </w:rPr>
              <w:fldChar w:fldCharType="end"/>
            </w:r>
          </w:hyperlink>
        </w:p>
        <w:p w14:paraId="3CE1F66B" w14:textId="712AFCBD" w:rsidR="00F01CD1" w:rsidRDefault="00F01CD1">
          <w:pPr>
            <w:pStyle w:val="TJ2"/>
            <w:rPr>
              <w:rFonts w:asciiTheme="minorHAnsi" w:eastAsiaTheme="minorEastAsia" w:hAnsiTheme="minorHAnsi" w:cstheme="minorBidi"/>
              <w:noProof/>
            </w:rPr>
          </w:pPr>
          <w:hyperlink w:anchor="_Toc27597775" w:history="1">
            <w:r w:rsidRPr="007F6C7F">
              <w:rPr>
                <w:rStyle w:val="Hiperhivatkozs"/>
                <w:rFonts w:cs="Calibri"/>
                <w:noProof/>
              </w:rPr>
              <w:t>3. A hiányzó szolgáltatások (Önkormányzatunk számára nem kötelező feladatok)</w:t>
            </w:r>
            <w:r>
              <w:rPr>
                <w:noProof/>
                <w:webHidden/>
              </w:rPr>
              <w:tab/>
            </w:r>
            <w:r>
              <w:rPr>
                <w:noProof/>
                <w:webHidden/>
              </w:rPr>
              <w:fldChar w:fldCharType="begin"/>
            </w:r>
            <w:r>
              <w:rPr>
                <w:noProof/>
                <w:webHidden/>
              </w:rPr>
              <w:instrText xml:space="preserve"> PAGEREF _Toc27597775 \h </w:instrText>
            </w:r>
            <w:r>
              <w:rPr>
                <w:noProof/>
                <w:webHidden/>
              </w:rPr>
            </w:r>
            <w:r>
              <w:rPr>
                <w:noProof/>
                <w:webHidden/>
              </w:rPr>
              <w:fldChar w:fldCharType="separate"/>
            </w:r>
            <w:r>
              <w:rPr>
                <w:noProof/>
                <w:webHidden/>
              </w:rPr>
              <w:t>43</w:t>
            </w:r>
            <w:r>
              <w:rPr>
                <w:noProof/>
                <w:webHidden/>
              </w:rPr>
              <w:fldChar w:fldCharType="end"/>
            </w:r>
          </w:hyperlink>
        </w:p>
        <w:p w14:paraId="43B729A2" w14:textId="204E0570" w:rsidR="00F01CD1" w:rsidRDefault="00F01CD1">
          <w:pPr>
            <w:pStyle w:val="TJ2"/>
            <w:rPr>
              <w:rFonts w:asciiTheme="minorHAnsi" w:eastAsiaTheme="minorEastAsia" w:hAnsiTheme="minorHAnsi" w:cstheme="minorBidi"/>
              <w:noProof/>
            </w:rPr>
          </w:pPr>
          <w:hyperlink w:anchor="_Toc27597776" w:history="1">
            <w:r w:rsidRPr="007F6C7F">
              <w:rPr>
                <w:rStyle w:val="Hiperhivatkozs"/>
                <w:rFonts w:cs="Calibri"/>
                <w:noProof/>
              </w:rPr>
              <w:t>biztosításának módjára tett javaslatok:</w:t>
            </w:r>
            <w:r>
              <w:rPr>
                <w:noProof/>
                <w:webHidden/>
              </w:rPr>
              <w:tab/>
            </w:r>
            <w:r>
              <w:rPr>
                <w:noProof/>
                <w:webHidden/>
              </w:rPr>
              <w:fldChar w:fldCharType="begin"/>
            </w:r>
            <w:r>
              <w:rPr>
                <w:noProof/>
                <w:webHidden/>
              </w:rPr>
              <w:instrText xml:space="preserve"> PAGEREF _Toc27597776 \h </w:instrText>
            </w:r>
            <w:r>
              <w:rPr>
                <w:noProof/>
                <w:webHidden/>
              </w:rPr>
            </w:r>
            <w:r>
              <w:rPr>
                <w:noProof/>
                <w:webHidden/>
              </w:rPr>
              <w:fldChar w:fldCharType="separate"/>
            </w:r>
            <w:r>
              <w:rPr>
                <w:noProof/>
                <w:webHidden/>
              </w:rPr>
              <w:t>43</w:t>
            </w:r>
            <w:r>
              <w:rPr>
                <w:noProof/>
                <w:webHidden/>
              </w:rPr>
              <w:fldChar w:fldCharType="end"/>
            </w:r>
          </w:hyperlink>
        </w:p>
        <w:p w14:paraId="38CC2FF9" w14:textId="64C4FF9F" w:rsidR="00EE6B0C" w:rsidRPr="007301FE" w:rsidRDefault="00EE6B0C">
          <w:pPr>
            <w:rPr>
              <w:color w:val="auto"/>
            </w:rPr>
          </w:pPr>
          <w:r w:rsidRPr="007301FE">
            <w:rPr>
              <w:b/>
              <w:bCs/>
              <w:color w:val="auto"/>
            </w:rPr>
            <w:fldChar w:fldCharType="end"/>
          </w:r>
        </w:p>
      </w:sdtContent>
    </w:sdt>
    <w:p w14:paraId="0C59349C" w14:textId="77777777" w:rsidR="00EE6B0C" w:rsidRPr="007301FE" w:rsidRDefault="00EE6B0C">
      <w:pPr>
        <w:spacing w:after="0"/>
        <w:rPr>
          <w:rFonts w:asciiTheme="minorHAnsi" w:hAnsiTheme="minorHAnsi" w:cstheme="minorHAnsi"/>
          <w:color w:val="auto"/>
          <w:spacing w:val="20"/>
          <w:sz w:val="28"/>
          <w:szCs w:val="32"/>
        </w:rPr>
      </w:pPr>
    </w:p>
    <w:p w14:paraId="5543ED48" w14:textId="77777777" w:rsidR="00EE6B0C" w:rsidRPr="007301FE" w:rsidRDefault="00EE6B0C" w:rsidP="00E96CB6">
      <w:pPr>
        <w:spacing w:after="0"/>
        <w:ind w:right="-58"/>
        <w:rPr>
          <w:rFonts w:cs="Calibri"/>
          <w:b/>
          <w:bCs/>
          <w:color w:val="auto"/>
          <w:spacing w:val="20"/>
          <w:sz w:val="28"/>
          <w:szCs w:val="28"/>
          <w:u w:val="single"/>
        </w:rPr>
      </w:pPr>
      <w:bookmarkStart w:id="5" w:name="_Toc432156663"/>
      <w:r w:rsidRPr="007301FE">
        <w:rPr>
          <w:rFonts w:cs="Calibri"/>
          <w:bCs/>
          <w:color w:val="auto"/>
          <w:szCs w:val="28"/>
          <w:u w:val="single"/>
        </w:rPr>
        <w:br w:type="page"/>
      </w:r>
    </w:p>
    <w:p w14:paraId="29F2CE3B" w14:textId="77777777" w:rsidR="00B717DF" w:rsidRPr="007301FE" w:rsidRDefault="00B717DF" w:rsidP="0031652E">
      <w:pPr>
        <w:pStyle w:val="Cmsor1"/>
        <w:spacing w:before="0" w:after="0"/>
        <w:rPr>
          <w:rFonts w:cs="Calibri"/>
          <w:bCs/>
          <w:szCs w:val="28"/>
        </w:rPr>
      </w:pPr>
      <w:bookmarkStart w:id="6" w:name="_Toc27597740"/>
      <w:r w:rsidRPr="007301FE">
        <w:rPr>
          <w:rFonts w:cs="Calibri"/>
          <w:bCs/>
          <w:szCs w:val="28"/>
        </w:rPr>
        <w:lastRenderedPageBreak/>
        <w:t>BEVEZET</w:t>
      </w:r>
      <w:bookmarkEnd w:id="5"/>
      <w:r w:rsidR="00094819" w:rsidRPr="007301FE">
        <w:rPr>
          <w:rFonts w:cs="Calibri"/>
          <w:bCs/>
          <w:szCs w:val="28"/>
        </w:rPr>
        <w:t>ÉS</w:t>
      </w:r>
      <w:bookmarkEnd w:id="6"/>
    </w:p>
    <w:p w14:paraId="62DE7690" w14:textId="77777777" w:rsidR="004935EC" w:rsidRPr="007301FE" w:rsidRDefault="004935EC" w:rsidP="0031652E">
      <w:pPr>
        <w:spacing w:after="0"/>
        <w:jc w:val="both"/>
        <w:rPr>
          <w:rFonts w:cs="Calibri"/>
          <w:color w:val="auto"/>
          <w:sz w:val="22"/>
          <w:szCs w:val="22"/>
        </w:rPr>
      </w:pPr>
    </w:p>
    <w:p w14:paraId="0B7756F2" w14:textId="77777777" w:rsidR="00FF4574" w:rsidRPr="007301FE" w:rsidRDefault="00FF4574" w:rsidP="00FF4574">
      <w:pPr>
        <w:spacing w:after="0"/>
        <w:jc w:val="both"/>
        <w:rPr>
          <w:rFonts w:cs="Calibri"/>
          <w:color w:val="auto"/>
          <w:sz w:val="22"/>
          <w:szCs w:val="22"/>
        </w:rPr>
      </w:pPr>
      <w:bookmarkStart w:id="7" w:name="_Toc432156664"/>
      <w:r w:rsidRPr="007301FE">
        <w:rPr>
          <w:rFonts w:cs="Calibri"/>
          <w:color w:val="auto"/>
          <w:sz w:val="22"/>
          <w:szCs w:val="22"/>
        </w:rPr>
        <w:t>A szociális igazgatásról és szociális ellátásokról szóló 1993. évi III. törvény (a továbbiakban: Szt.) 92. §-a alapján a legalább 2</w:t>
      </w:r>
      <w:r w:rsidR="009F0EFC" w:rsidRPr="007301FE">
        <w:rPr>
          <w:rFonts w:cs="Calibri"/>
          <w:color w:val="auto"/>
          <w:sz w:val="22"/>
          <w:szCs w:val="22"/>
        </w:rPr>
        <w:t xml:space="preserve"> </w:t>
      </w:r>
      <w:r w:rsidRPr="007301FE">
        <w:rPr>
          <w:rFonts w:cs="Calibri"/>
          <w:color w:val="auto"/>
          <w:sz w:val="22"/>
          <w:szCs w:val="22"/>
        </w:rPr>
        <w:t>000 lakosú települési önkormányzat a rászorult személyek részére biztosítandó szolgáltatási feladatok meghatározása érdekében szolgáltatástervezési koncepciót készít.</w:t>
      </w:r>
    </w:p>
    <w:p w14:paraId="7C4F3337" w14:textId="77777777" w:rsidR="009F0EFC" w:rsidRPr="007301FE" w:rsidRDefault="009F0EFC" w:rsidP="00FF4574">
      <w:pPr>
        <w:spacing w:after="0"/>
        <w:jc w:val="both"/>
        <w:rPr>
          <w:rFonts w:cs="Calibri"/>
          <w:color w:val="auto"/>
          <w:sz w:val="22"/>
          <w:szCs w:val="22"/>
        </w:rPr>
      </w:pPr>
    </w:p>
    <w:p w14:paraId="056CB2C1" w14:textId="22FE29B3" w:rsidR="00FF4574" w:rsidRPr="007301FE" w:rsidRDefault="00FF4574" w:rsidP="00FF4574">
      <w:pPr>
        <w:spacing w:after="0"/>
        <w:jc w:val="both"/>
        <w:rPr>
          <w:rFonts w:cs="Calibri"/>
          <w:color w:val="auto"/>
          <w:sz w:val="22"/>
          <w:szCs w:val="22"/>
        </w:rPr>
      </w:pPr>
      <w:r w:rsidRPr="007301FE">
        <w:rPr>
          <w:rFonts w:cs="Calibri"/>
          <w:color w:val="auto"/>
          <w:sz w:val="22"/>
          <w:szCs w:val="22"/>
        </w:rPr>
        <w:t>A szolgáltatástervezési koncepció elkészítését széles körű egyeztetés kísér</w:t>
      </w:r>
      <w:r w:rsidR="009F0EFC" w:rsidRPr="007301FE">
        <w:rPr>
          <w:rFonts w:cs="Calibri"/>
          <w:color w:val="auto"/>
          <w:sz w:val="22"/>
          <w:szCs w:val="22"/>
        </w:rPr>
        <w:t>i. A koncepció elfogadásánál Gyöngyös Város</w:t>
      </w:r>
      <w:r w:rsidR="00353B99" w:rsidRPr="007301FE">
        <w:rPr>
          <w:rFonts w:cs="Calibri"/>
          <w:color w:val="auto"/>
          <w:sz w:val="22"/>
          <w:szCs w:val="22"/>
        </w:rPr>
        <w:t>i</w:t>
      </w:r>
      <w:r w:rsidR="009F0EFC" w:rsidRPr="007301FE">
        <w:rPr>
          <w:rFonts w:cs="Calibri"/>
          <w:color w:val="auto"/>
          <w:sz w:val="22"/>
          <w:szCs w:val="22"/>
        </w:rPr>
        <w:t xml:space="preserve"> Önkormányzat (a továbbiakban: </w:t>
      </w:r>
      <w:r w:rsidRPr="007301FE">
        <w:rPr>
          <w:rFonts w:cs="Calibri"/>
          <w:color w:val="auto"/>
          <w:sz w:val="22"/>
          <w:szCs w:val="22"/>
        </w:rPr>
        <w:t>Önkormányzat</w:t>
      </w:r>
      <w:r w:rsidR="009F0EFC" w:rsidRPr="007301FE">
        <w:rPr>
          <w:rFonts w:cs="Calibri"/>
          <w:color w:val="auto"/>
          <w:sz w:val="22"/>
          <w:szCs w:val="22"/>
        </w:rPr>
        <w:t>)</w:t>
      </w:r>
      <w:r w:rsidRPr="007301FE">
        <w:rPr>
          <w:rFonts w:cs="Calibri"/>
          <w:color w:val="auto"/>
          <w:sz w:val="22"/>
          <w:szCs w:val="22"/>
        </w:rPr>
        <w:t xml:space="preserve"> figyelembe veszi a Nemzetiségi Önkormányzatok, az Intézményvezetők, az Egészségügyi, Szociális és Lakásügyi Bizottság, </w:t>
      </w:r>
      <w:r w:rsidR="009F0EFC" w:rsidRPr="007301FE">
        <w:rPr>
          <w:rFonts w:cs="Calibri"/>
          <w:color w:val="auto"/>
          <w:sz w:val="22"/>
          <w:szCs w:val="22"/>
        </w:rPr>
        <w:t>illetve</w:t>
      </w:r>
      <w:r w:rsidRPr="007301FE">
        <w:rPr>
          <w:rFonts w:cs="Calibri"/>
          <w:color w:val="auto"/>
          <w:sz w:val="22"/>
          <w:szCs w:val="22"/>
        </w:rPr>
        <w:t xml:space="preserve"> a Szociális Kerekasztal véleményét.</w:t>
      </w:r>
    </w:p>
    <w:p w14:paraId="36124DA3" w14:textId="77777777" w:rsidR="00FF4574" w:rsidRPr="007301FE" w:rsidRDefault="00FF4574" w:rsidP="00FF4574">
      <w:pPr>
        <w:spacing w:after="0"/>
        <w:jc w:val="both"/>
        <w:rPr>
          <w:rFonts w:cs="Calibri"/>
          <w:color w:val="auto"/>
          <w:sz w:val="22"/>
          <w:szCs w:val="22"/>
        </w:rPr>
      </w:pPr>
    </w:p>
    <w:p w14:paraId="7739308A" w14:textId="77777777" w:rsidR="00FF4574" w:rsidRPr="007301FE" w:rsidRDefault="00FF4574" w:rsidP="009F0EFC">
      <w:pPr>
        <w:spacing w:after="0"/>
        <w:jc w:val="both"/>
        <w:rPr>
          <w:rFonts w:cs="Calibri"/>
          <w:b/>
          <w:i/>
          <w:color w:val="auto"/>
          <w:sz w:val="22"/>
          <w:szCs w:val="22"/>
        </w:rPr>
      </w:pPr>
      <w:r w:rsidRPr="007301FE">
        <w:rPr>
          <w:rFonts w:cs="Calibri"/>
          <w:b/>
          <w:color w:val="auto"/>
          <w:sz w:val="22"/>
          <w:szCs w:val="22"/>
        </w:rPr>
        <w:t xml:space="preserve">A </w:t>
      </w:r>
      <w:r w:rsidR="009F0EFC" w:rsidRPr="007301FE">
        <w:rPr>
          <w:rFonts w:cs="Calibri"/>
          <w:b/>
          <w:color w:val="auto"/>
          <w:sz w:val="22"/>
          <w:szCs w:val="22"/>
        </w:rPr>
        <w:t>szociális szolgáltatás</w:t>
      </w:r>
      <w:r w:rsidRPr="007301FE">
        <w:rPr>
          <w:rFonts w:cs="Calibri"/>
          <w:b/>
          <w:color w:val="auto"/>
          <w:sz w:val="22"/>
          <w:szCs w:val="22"/>
        </w:rPr>
        <w:t>tervezési koncepció célja:</w:t>
      </w:r>
      <w:r w:rsidR="009F0EFC" w:rsidRPr="007301FE">
        <w:rPr>
          <w:rFonts w:cs="Calibri"/>
          <w:b/>
          <w:color w:val="auto"/>
          <w:sz w:val="22"/>
          <w:szCs w:val="22"/>
        </w:rPr>
        <w:t xml:space="preserve"> </w:t>
      </w:r>
      <w:r w:rsidRPr="007301FE">
        <w:rPr>
          <w:rFonts w:cs="Calibri"/>
          <w:color w:val="auto"/>
          <w:sz w:val="22"/>
          <w:szCs w:val="22"/>
        </w:rPr>
        <w:t>A város minden lakója számára legyenek elérhetőek azok a jogszabályban előírt szolgáltatási ellátási formák, amelyek a szociális biztonságot garantálják, a minőségi ellátást biztosítják. A szociális szféra magas színvonalon feleljen meg a szakmai kritériumoknak és eredményesen, hatékony formában nyújtson szolgáltatásokat, továbbá a prevenció által jelentsen több esélyt az arra rászorulóknak.</w:t>
      </w:r>
      <w:r w:rsidR="009F0EFC" w:rsidRPr="007301FE">
        <w:rPr>
          <w:rFonts w:cs="Calibri"/>
          <w:color w:val="auto"/>
          <w:sz w:val="22"/>
          <w:szCs w:val="22"/>
        </w:rPr>
        <w:t xml:space="preserve"> </w:t>
      </w:r>
      <w:r w:rsidR="009F0EFC" w:rsidRPr="007301FE">
        <w:rPr>
          <w:rFonts w:cs="Calibri"/>
          <w:b/>
          <w:i/>
          <w:color w:val="auto"/>
          <w:sz w:val="22"/>
          <w:szCs w:val="22"/>
        </w:rPr>
        <w:t xml:space="preserve">A koncepció </w:t>
      </w:r>
      <w:r w:rsidRPr="007301FE">
        <w:rPr>
          <w:rFonts w:cs="Calibri"/>
          <w:b/>
          <w:i/>
          <w:color w:val="auto"/>
          <w:sz w:val="22"/>
          <w:szCs w:val="22"/>
        </w:rPr>
        <w:t xml:space="preserve">határozza </w:t>
      </w:r>
      <w:r w:rsidR="009F0EFC" w:rsidRPr="007301FE">
        <w:rPr>
          <w:rFonts w:cs="Calibri"/>
          <w:b/>
          <w:i/>
          <w:color w:val="auto"/>
          <w:sz w:val="22"/>
          <w:szCs w:val="22"/>
        </w:rPr>
        <w:t xml:space="preserve">meg </w:t>
      </w:r>
      <w:r w:rsidRPr="007301FE">
        <w:rPr>
          <w:rFonts w:cs="Calibri"/>
          <w:b/>
          <w:i/>
          <w:color w:val="auto"/>
          <w:sz w:val="22"/>
          <w:szCs w:val="22"/>
        </w:rPr>
        <w:t xml:space="preserve">a szociális szolgáltatások fejlesztési alapelveit, céljait, a fejlesztések ütemét és finanszírozási lehetőségeit. </w:t>
      </w:r>
    </w:p>
    <w:p w14:paraId="68082587" w14:textId="77777777" w:rsidR="00FF4574" w:rsidRPr="007301FE" w:rsidRDefault="00FF4574" w:rsidP="00FF4574">
      <w:pPr>
        <w:spacing w:after="0"/>
        <w:jc w:val="both"/>
        <w:rPr>
          <w:rFonts w:cs="Calibri"/>
          <w:color w:val="auto"/>
          <w:sz w:val="22"/>
          <w:szCs w:val="22"/>
        </w:rPr>
      </w:pPr>
    </w:p>
    <w:p w14:paraId="1B948E94" w14:textId="77777777" w:rsidR="00FF4574" w:rsidRPr="007301FE" w:rsidRDefault="00FF4574" w:rsidP="009F0EFC">
      <w:pPr>
        <w:pStyle w:val="Szvegtrzs"/>
        <w:spacing w:after="0"/>
        <w:rPr>
          <w:rFonts w:ascii="Calibri" w:hAnsi="Calibri" w:cs="Calibri"/>
          <w:b/>
          <w:sz w:val="22"/>
          <w:szCs w:val="22"/>
        </w:rPr>
      </w:pPr>
      <w:r w:rsidRPr="007301FE">
        <w:rPr>
          <w:rFonts w:ascii="Calibri" w:hAnsi="Calibri" w:cs="Calibri"/>
          <w:b/>
          <w:sz w:val="22"/>
          <w:szCs w:val="22"/>
        </w:rPr>
        <w:t>A szociáli</w:t>
      </w:r>
      <w:r w:rsidR="009F0EFC" w:rsidRPr="007301FE">
        <w:rPr>
          <w:rFonts w:ascii="Calibri" w:hAnsi="Calibri" w:cs="Calibri"/>
          <w:b/>
          <w:sz w:val="22"/>
          <w:szCs w:val="22"/>
        </w:rPr>
        <w:t>s szolgáltatás</w:t>
      </w:r>
      <w:r w:rsidRPr="007301FE">
        <w:rPr>
          <w:rFonts w:ascii="Calibri" w:hAnsi="Calibri" w:cs="Calibri"/>
          <w:b/>
          <w:sz w:val="22"/>
          <w:szCs w:val="22"/>
        </w:rPr>
        <w:t>tervezési koncepció feladata:</w:t>
      </w:r>
    </w:p>
    <w:p w14:paraId="2D2E71C6" w14:textId="77777777" w:rsidR="00FF4574" w:rsidRPr="007301FE" w:rsidRDefault="009F0EFC" w:rsidP="00B32D7F">
      <w:pPr>
        <w:numPr>
          <w:ilvl w:val="0"/>
          <w:numId w:val="2"/>
        </w:numPr>
        <w:spacing w:after="0"/>
        <w:jc w:val="both"/>
        <w:rPr>
          <w:rFonts w:cs="Calibri"/>
          <w:color w:val="auto"/>
          <w:sz w:val="22"/>
          <w:szCs w:val="22"/>
        </w:rPr>
      </w:pPr>
      <w:r w:rsidRPr="007301FE">
        <w:rPr>
          <w:rFonts w:cs="Calibri"/>
          <w:color w:val="auto"/>
          <w:sz w:val="22"/>
          <w:szCs w:val="22"/>
        </w:rPr>
        <w:t>v</w:t>
      </w:r>
      <w:r w:rsidR="00FF4574" w:rsidRPr="007301FE">
        <w:rPr>
          <w:rFonts w:cs="Calibri"/>
          <w:color w:val="auto"/>
          <w:sz w:val="22"/>
          <w:szCs w:val="22"/>
        </w:rPr>
        <w:t>ilágítson rá a jelenleg működő szociáli</w:t>
      </w:r>
      <w:r w:rsidRPr="007301FE">
        <w:rPr>
          <w:rFonts w:cs="Calibri"/>
          <w:color w:val="auto"/>
          <w:sz w:val="22"/>
          <w:szCs w:val="22"/>
        </w:rPr>
        <w:t>s ellátórendszer hiányosságaira,</w:t>
      </w:r>
    </w:p>
    <w:p w14:paraId="69CF80A2" w14:textId="77777777" w:rsidR="00FF4574" w:rsidRPr="007301FE" w:rsidRDefault="009F0EFC" w:rsidP="00B32D7F">
      <w:pPr>
        <w:numPr>
          <w:ilvl w:val="0"/>
          <w:numId w:val="2"/>
        </w:numPr>
        <w:spacing w:after="0"/>
        <w:jc w:val="both"/>
        <w:rPr>
          <w:rFonts w:cs="Calibri"/>
          <w:color w:val="auto"/>
          <w:sz w:val="22"/>
          <w:szCs w:val="22"/>
        </w:rPr>
      </w:pPr>
      <w:r w:rsidRPr="007301FE">
        <w:rPr>
          <w:rFonts w:cs="Calibri"/>
          <w:color w:val="auto"/>
          <w:sz w:val="22"/>
          <w:szCs w:val="22"/>
        </w:rPr>
        <w:t>a</w:t>
      </w:r>
      <w:r w:rsidR="00FF4574" w:rsidRPr="007301FE">
        <w:rPr>
          <w:rFonts w:cs="Calibri"/>
          <w:color w:val="auto"/>
          <w:sz w:val="22"/>
          <w:szCs w:val="22"/>
        </w:rPr>
        <w:t xml:space="preserve">djon segítséget a szükségletorientált, </w:t>
      </w:r>
      <w:r w:rsidRPr="007301FE">
        <w:rPr>
          <w:rFonts w:cs="Calibri"/>
          <w:color w:val="auto"/>
          <w:sz w:val="22"/>
          <w:szCs w:val="22"/>
        </w:rPr>
        <w:t xml:space="preserve">ill. </w:t>
      </w:r>
      <w:r w:rsidR="00FF4574" w:rsidRPr="007301FE">
        <w:rPr>
          <w:rFonts w:cs="Calibri"/>
          <w:color w:val="auto"/>
          <w:sz w:val="22"/>
          <w:szCs w:val="22"/>
        </w:rPr>
        <w:t>a teljes lefedettségre törekv</w:t>
      </w:r>
      <w:r w:rsidRPr="007301FE">
        <w:rPr>
          <w:rFonts w:cs="Calibri"/>
          <w:color w:val="auto"/>
          <w:sz w:val="22"/>
          <w:szCs w:val="22"/>
        </w:rPr>
        <w:t>ő szociális háló kialakításához,</w:t>
      </w:r>
    </w:p>
    <w:p w14:paraId="5886C089" w14:textId="77777777" w:rsidR="00FF4574" w:rsidRPr="007301FE" w:rsidRDefault="009F0EFC" w:rsidP="00B32D7F">
      <w:pPr>
        <w:numPr>
          <w:ilvl w:val="0"/>
          <w:numId w:val="2"/>
        </w:numPr>
        <w:spacing w:after="0"/>
        <w:jc w:val="both"/>
        <w:rPr>
          <w:rFonts w:cs="Calibri"/>
          <w:color w:val="auto"/>
          <w:sz w:val="22"/>
          <w:szCs w:val="22"/>
        </w:rPr>
      </w:pPr>
      <w:r w:rsidRPr="007301FE">
        <w:rPr>
          <w:rFonts w:cs="Calibri"/>
          <w:color w:val="auto"/>
          <w:sz w:val="22"/>
          <w:szCs w:val="22"/>
        </w:rPr>
        <w:t>b</w:t>
      </w:r>
      <w:r w:rsidR="00FF4574" w:rsidRPr="007301FE">
        <w:rPr>
          <w:rFonts w:cs="Calibri"/>
          <w:color w:val="auto"/>
          <w:sz w:val="22"/>
          <w:szCs w:val="22"/>
        </w:rPr>
        <w:t>iztosítson információkat más fejlesztési pro</w:t>
      </w:r>
      <w:r w:rsidRPr="007301FE">
        <w:rPr>
          <w:rFonts w:cs="Calibri"/>
          <w:color w:val="auto"/>
          <w:sz w:val="22"/>
          <w:szCs w:val="22"/>
        </w:rPr>
        <w:t>gramok és tervek kidolgozásához,</w:t>
      </w:r>
    </w:p>
    <w:p w14:paraId="44952102" w14:textId="77777777" w:rsidR="00FF4574" w:rsidRPr="007301FE" w:rsidRDefault="009F0EFC" w:rsidP="00B32D7F">
      <w:pPr>
        <w:numPr>
          <w:ilvl w:val="0"/>
          <w:numId w:val="2"/>
        </w:numPr>
        <w:spacing w:after="0"/>
        <w:jc w:val="both"/>
        <w:rPr>
          <w:rFonts w:cs="Calibri"/>
          <w:color w:val="auto"/>
          <w:sz w:val="22"/>
          <w:szCs w:val="22"/>
        </w:rPr>
      </w:pPr>
      <w:r w:rsidRPr="007301FE">
        <w:rPr>
          <w:rFonts w:cs="Calibri"/>
          <w:color w:val="auto"/>
          <w:sz w:val="22"/>
          <w:szCs w:val="22"/>
        </w:rPr>
        <w:t>n</w:t>
      </w:r>
      <w:r w:rsidR="00FF4574" w:rsidRPr="007301FE">
        <w:rPr>
          <w:rFonts w:cs="Calibri"/>
          <w:color w:val="auto"/>
          <w:sz w:val="22"/>
          <w:szCs w:val="22"/>
        </w:rPr>
        <w:t>yújtson információkat a döntéshozóknak, hogy a törvényi kötelezettségeknek megfelelő, szociális szolgáltató polit</w:t>
      </w:r>
      <w:r w:rsidRPr="007301FE">
        <w:rPr>
          <w:rFonts w:cs="Calibri"/>
          <w:color w:val="auto"/>
          <w:sz w:val="22"/>
          <w:szCs w:val="22"/>
        </w:rPr>
        <w:t>ika kialakításáról dönthessenek,</w:t>
      </w:r>
    </w:p>
    <w:p w14:paraId="28203061" w14:textId="77777777" w:rsidR="00FF4574" w:rsidRPr="007301FE" w:rsidRDefault="009F0EFC" w:rsidP="00B32D7F">
      <w:pPr>
        <w:numPr>
          <w:ilvl w:val="0"/>
          <w:numId w:val="2"/>
        </w:numPr>
        <w:spacing w:after="0"/>
        <w:jc w:val="both"/>
        <w:rPr>
          <w:rFonts w:cs="Calibri"/>
          <w:color w:val="auto"/>
          <w:sz w:val="22"/>
          <w:szCs w:val="22"/>
        </w:rPr>
      </w:pPr>
      <w:r w:rsidRPr="007301FE">
        <w:rPr>
          <w:rFonts w:cs="Calibri"/>
          <w:color w:val="auto"/>
          <w:sz w:val="22"/>
          <w:szCs w:val="22"/>
        </w:rPr>
        <w:t>a</w:t>
      </w:r>
      <w:r w:rsidR="00FF4574" w:rsidRPr="007301FE">
        <w:rPr>
          <w:rFonts w:cs="Calibri"/>
          <w:color w:val="auto"/>
          <w:sz w:val="22"/>
          <w:szCs w:val="22"/>
        </w:rPr>
        <w:t>djon kellő alapot a szociális szolgáltatások fejlesztésének opera</w:t>
      </w:r>
      <w:r w:rsidRPr="007301FE">
        <w:rPr>
          <w:rFonts w:cs="Calibri"/>
          <w:color w:val="auto"/>
          <w:sz w:val="22"/>
          <w:szCs w:val="22"/>
        </w:rPr>
        <w:t>tív programjához,</w:t>
      </w:r>
    </w:p>
    <w:p w14:paraId="75ECCD3B" w14:textId="77777777" w:rsidR="00FF4574" w:rsidRPr="007301FE" w:rsidRDefault="009F0EFC" w:rsidP="00B32D7F">
      <w:pPr>
        <w:numPr>
          <w:ilvl w:val="0"/>
          <w:numId w:val="2"/>
        </w:numPr>
        <w:spacing w:after="0"/>
        <w:jc w:val="both"/>
        <w:rPr>
          <w:rFonts w:cs="Calibri"/>
          <w:color w:val="auto"/>
          <w:sz w:val="22"/>
          <w:szCs w:val="22"/>
        </w:rPr>
      </w:pPr>
      <w:r w:rsidRPr="007301FE">
        <w:rPr>
          <w:rFonts w:cs="Calibri"/>
          <w:color w:val="auto"/>
          <w:sz w:val="22"/>
          <w:szCs w:val="22"/>
        </w:rPr>
        <w:t>elősegítse az e</w:t>
      </w:r>
      <w:r w:rsidR="00FF4574" w:rsidRPr="007301FE">
        <w:rPr>
          <w:rFonts w:cs="Calibri"/>
          <w:color w:val="auto"/>
          <w:sz w:val="22"/>
          <w:szCs w:val="22"/>
        </w:rPr>
        <w:t>gymásra épülő, lépcsőzetes szolgáltató ren</w:t>
      </w:r>
      <w:r w:rsidRPr="007301FE">
        <w:rPr>
          <w:rFonts w:cs="Calibri"/>
          <w:color w:val="auto"/>
          <w:sz w:val="22"/>
          <w:szCs w:val="22"/>
        </w:rPr>
        <w:t>dszer kialakítását</w:t>
      </w:r>
      <w:r w:rsidR="00FF4574" w:rsidRPr="007301FE">
        <w:rPr>
          <w:rFonts w:cs="Calibri"/>
          <w:color w:val="auto"/>
          <w:sz w:val="22"/>
          <w:szCs w:val="22"/>
        </w:rPr>
        <w:t>.</w:t>
      </w:r>
    </w:p>
    <w:p w14:paraId="188A4207" w14:textId="77777777" w:rsidR="00FF4574" w:rsidRPr="007301FE" w:rsidRDefault="00FF4574" w:rsidP="00FF4574">
      <w:pPr>
        <w:spacing w:after="0"/>
        <w:jc w:val="both"/>
        <w:rPr>
          <w:rFonts w:cs="Calibri"/>
          <w:color w:val="auto"/>
          <w:sz w:val="22"/>
          <w:szCs w:val="22"/>
        </w:rPr>
      </w:pPr>
    </w:p>
    <w:p w14:paraId="0B13C81C" w14:textId="77777777" w:rsidR="00FF4574" w:rsidRPr="007301FE" w:rsidRDefault="00FF4574" w:rsidP="00FF4574">
      <w:pPr>
        <w:spacing w:after="0"/>
        <w:jc w:val="both"/>
        <w:rPr>
          <w:rFonts w:cs="Calibri"/>
          <w:b/>
          <w:color w:val="auto"/>
          <w:sz w:val="22"/>
          <w:szCs w:val="22"/>
        </w:rPr>
      </w:pPr>
      <w:r w:rsidRPr="007301FE">
        <w:rPr>
          <w:rFonts w:cs="Calibri"/>
          <w:b/>
          <w:color w:val="auto"/>
          <w:sz w:val="22"/>
          <w:szCs w:val="22"/>
        </w:rPr>
        <w:t>Az önkormányzati ellátási szintű feladatok:</w:t>
      </w:r>
    </w:p>
    <w:p w14:paraId="10F08B2E" w14:textId="77777777" w:rsidR="00FF4574" w:rsidRPr="007301FE" w:rsidRDefault="009F0EFC" w:rsidP="00B32D7F">
      <w:pPr>
        <w:numPr>
          <w:ilvl w:val="0"/>
          <w:numId w:val="2"/>
        </w:numPr>
        <w:spacing w:after="0"/>
        <w:jc w:val="both"/>
        <w:rPr>
          <w:rFonts w:cs="Calibri"/>
          <w:color w:val="auto"/>
          <w:sz w:val="22"/>
          <w:szCs w:val="22"/>
        </w:rPr>
      </w:pPr>
      <w:r w:rsidRPr="007301FE">
        <w:rPr>
          <w:rFonts w:cs="Calibri"/>
          <w:color w:val="auto"/>
          <w:sz w:val="22"/>
          <w:szCs w:val="22"/>
        </w:rPr>
        <w:t>i</w:t>
      </w:r>
      <w:r w:rsidR="00FF4574" w:rsidRPr="007301FE">
        <w:rPr>
          <w:rFonts w:cs="Calibri"/>
          <w:color w:val="auto"/>
          <w:sz w:val="22"/>
          <w:szCs w:val="22"/>
        </w:rPr>
        <w:t>ntézményi struktú</w:t>
      </w:r>
      <w:r w:rsidRPr="007301FE">
        <w:rPr>
          <w:rFonts w:cs="Calibri"/>
          <w:color w:val="auto"/>
          <w:sz w:val="22"/>
          <w:szCs w:val="22"/>
        </w:rPr>
        <w:t>ra felülvizsgálata, fejlesztése,</w:t>
      </w:r>
    </w:p>
    <w:p w14:paraId="77180F3E" w14:textId="77777777" w:rsidR="00FF4574" w:rsidRPr="007301FE" w:rsidRDefault="009F0EFC" w:rsidP="00B32D7F">
      <w:pPr>
        <w:numPr>
          <w:ilvl w:val="0"/>
          <w:numId w:val="2"/>
        </w:numPr>
        <w:spacing w:after="0"/>
        <w:jc w:val="both"/>
        <w:rPr>
          <w:rFonts w:cs="Calibri"/>
          <w:color w:val="auto"/>
          <w:sz w:val="22"/>
          <w:szCs w:val="22"/>
        </w:rPr>
      </w:pPr>
      <w:r w:rsidRPr="007301FE">
        <w:rPr>
          <w:rFonts w:cs="Calibri"/>
          <w:color w:val="auto"/>
          <w:sz w:val="22"/>
          <w:szCs w:val="22"/>
        </w:rPr>
        <w:t>e</w:t>
      </w:r>
      <w:r w:rsidR="00FF4574" w:rsidRPr="007301FE">
        <w:rPr>
          <w:rFonts w:cs="Calibri"/>
          <w:color w:val="auto"/>
          <w:sz w:val="22"/>
          <w:szCs w:val="22"/>
        </w:rPr>
        <w:t>gyüt</w:t>
      </w:r>
      <w:r w:rsidRPr="007301FE">
        <w:rPr>
          <w:rFonts w:cs="Calibri"/>
          <w:color w:val="auto"/>
          <w:sz w:val="22"/>
          <w:szCs w:val="22"/>
        </w:rPr>
        <w:t>tműködési szintek meghatározása,</w:t>
      </w:r>
    </w:p>
    <w:p w14:paraId="710DABD1" w14:textId="77777777" w:rsidR="00FF4574" w:rsidRPr="007301FE" w:rsidRDefault="009F0EFC" w:rsidP="00B32D7F">
      <w:pPr>
        <w:numPr>
          <w:ilvl w:val="0"/>
          <w:numId w:val="2"/>
        </w:numPr>
        <w:spacing w:after="0"/>
        <w:jc w:val="both"/>
        <w:rPr>
          <w:rFonts w:cs="Calibri"/>
          <w:color w:val="auto"/>
          <w:sz w:val="22"/>
          <w:szCs w:val="22"/>
        </w:rPr>
      </w:pPr>
      <w:r w:rsidRPr="007301FE">
        <w:rPr>
          <w:rFonts w:cs="Calibri"/>
          <w:color w:val="auto"/>
          <w:sz w:val="22"/>
          <w:szCs w:val="22"/>
        </w:rPr>
        <w:t>h</w:t>
      </w:r>
      <w:r w:rsidR="00FF4574" w:rsidRPr="007301FE">
        <w:rPr>
          <w:rFonts w:cs="Calibri"/>
          <w:color w:val="auto"/>
          <w:sz w:val="22"/>
          <w:szCs w:val="22"/>
        </w:rPr>
        <w:t>umán- és pénzügyi erőforrás fejlesztése.</w:t>
      </w:r>
    </w:p>
    <w:p w14:paraId="34855927" w14:textId="77777777" w:rsidR="00FF4574" w:rsidRPr="007301FE" w:rsidRDefault="00FF4574" w:rsidP="009F0EFC">
      <w:pPr>
        <w:spacing w:after="0"/>
        <w:jc w:val="both"/>
        <w:rPr>
          <w:rFonts w:cs="Calibri"/>
          <w:color w:val="auto"/>
          <w:sz w:val="22"/>
          <w:szCs w:val="22"/>
        </w:rPr>
      </w:pPr>
    </w:p>
    <w:p w14:paraId="7AB9FA1E" w14:textId="77777777" w:rsidR="00FF4574" w:rsidRPr="007301FE" w:rsidRDefault="009F0EFC" w:rsidP="009F0EFC">
      <w:pPr>
        <w:pStyle w:val="Szvegtrzs"/>
        <w:spacing w:after="0"/>
        <w:jc w:val="both"/>
        <w:rPr>
          <w:rFonts w:ascii="Calibri" w:hAnsi="Calibri" w:cs="Calibri"/>
          <w:b/>
          <w:i/>
          <w:sz w:val="22"/>
          <w:szCs w:val="22"/>
        </w:rPr>
      </w:pPr>
      <w:r w:rsidRPr="007301FE">
        <w:rPr>
          <w:rFonts w:ascii="Calibri" w:hAnsi="Calibri" w:cs="Calibri"/>
          <w:b/>
          <w:i/>
          <w:sz w:val="22"/>
          <w:szCs w:val="22"/>
        </w:rPr>
        <w:t>Az Önkormányzat a szakmai dokumentumot</w:t>
      </w:r>
      <w:r w:rsidR="00FF4574" w:rsidRPr="007301FE">
        <w:rPr>
          <w:rFonts w:ascii="Calibri" w:hAnsi="Calibri" w:cs="Calibri"/>
          <w:b/>
          <w:i/>
          <w:sz w:val="22"/>
          <w:szCs w:val="22"/>
        </w:rPr>
        <w:t xml:space="preserve"> elkészítette, a </w:t>
      </w:r>
      <w:r w:rsidRPr="007301FE">
        <w:rPr>
          <w:rFonts w:ascii="Calibri" w:hAnsi="Calibri" w:cs="Calibri"/>
          <w:b/>
          <w:i/>
          <w:sz w:val="22"/>
          <w:szCs w:val="22"/>
        </w:rPr>
        <w:t xml:space="preserve">Heves </w:t>
      </w:r>
      <w:r w:rsidR="00FF4574" w:rsidRPr="007301FE">
        <w:rPr>
          <w:rFonts w:ascii="Calibri" w:hAnsi="Calibri" w:cs="Calibri"/>
          <w:b/>
          <w:i/>
          <w:sz w:val="22"/>
          <w:szCs w:val="22"/>
        </w:rPr>
        <w:t xml:space="preserve">Megyei Önkormányzat véleményezte és a Képviselő-testület a 2004. december havi ülésén első alkalommal elfogadta, elfogadása óta </w:t>
      </w:r>
      <w:r w:rsidRPr="007301FE">
        <w:rPr>
          <w:rFonts w:ascii="Calibri" w:hAnsi="Calibri" w:cs="Calibri"/>
          <w:b/>
          <w:i/>
          <w:sz w:val="22"/>
          <w:szCs w:val="22"/>
        </w:rPr>
        <w:t xml:space="preserve">pedig </w:t>
      </w:r>
      <w:r w:rsidR="00AD5ECA" w:rsidRPr="007301FE">
        <w:rPr>
          <w:rFonts w:ascii="Calibri" w:hAnsi="Calibri" w:cs="Calibri"/>
          <w:b/>
          <w:i/>
          <w:sz w:val="22"/>
          <w:szCs w:val="22"/>
        </w:rPr>
        <w:t>négy</w:t>
      </w:r>
      <w:r w:rsidR="00FF4574" w:rsidRPr="007301FE">
        <w:rPr>
          <w:rFonts w:ascii="Calibri" w:hAnsi="Calibri" w:cs="Calibri"/>
          <w:b/>
          <w:i/>
          <w:sz w:val="22"/>
          <w:szCs w:val="22"/>
        </w:rPr>
        <w:t xml:space="preserve"> alkalommal felülvizsgálta.</w:t>
      </w:r>
    </w:p>
    <w:p w14:paraId="4BBD3FA4" w14:textId="77777777" w:rsidR="00FF4574" w:rsidRPr="007301FE" w:rsidRDefault="00FF4574" w:rsidP="009F0EFC">
      <w:pPr>
        <w:pStyle w:val="Szvegtrzs"/>
        <w:spacing w:after="0"/>
        <w:jc w:val="both"/>
        <w:rPr>
          <w:rFonts w:ascii="Calibri" w:hAnsi="Calibri" w:cs="Calibri"/>
          <w:sz w:val="22"/>
          <w:szCs w:val="22"/>
        </w:rPr>
      </w:pPr>
      <w:r w:rsidRPr="007301FE">
        <w:rPr>
          <w:rFonts w:ascii="Calibri" w:hAnsi="Calibri" w:cs="Calibri"/>
          <w:sz w:val="22"/>
          <w:szCs w:val="22"/>
        </w:rPr>
        <w:t xml:space="preserve"> </w:t>
      </w:r>
    </w:p>
    <w:p w14:paraId="363F6267" w14:textId="77777777" w:rsidR="00FF4574" w:rsidRPr="007301FE" w:rsidRDefault="009F0EFC" w:rsidP="009F0EFC">
      <w:pPr>
        <w:pStyle w:val="Szvegtrzs"/>
        <w:spacing w:after="0"/>
        <w:rPr>
          <w:rFonts w:ascii="Calibri" w:hAnsi="Calibri" w:cs="Calibri"/>
          <w:b/>
          <w:sz w:val="22"/>
          <w:szCs w:val="22"/>
        </w:rPr>
      </w:pPr>
      <w:r w:rsidRPr="007301FE">
        <w:rPr>
          <w:rFonts w:ascii="Calibri" w:hAnsi="Calibri" w:cs="Calibri"/>
          <w:b/>
          <w:sz w:val="22"/>
          <w:szCs w:val="22"/>
        </w:rPr>
        <w:t>A szociális szolgáltatást</w:t>
      </w:r>
      <w:r w:rsidR="00FF4574" w:rsidRPr="007301FE">
        <w:rPr>
          <w:rFonts w:ascii="Calibri" w:hAnsi="Calibri" w:cs="Calibri"/>
          <w:b/>
          <w:sz w:val="22"/>
          <w:szCs w:val="22"/>
        </w:rPr>
        <w:t>ervezés</w:t>
      </w:r>
      <w:r w:rsidRPr="007301FE">
        <w:rPr>
          <w:rFonts w:ascii="Calibri" w:hAnsi="Calibri" w:cs="Calibri"/>
          <w:b/>
          <w:sz w:val="22"/>
          <w:szCs w:val="22"/>
        </w:rPr>
        <w:t>i k</w:t>
      </w:r>
      <w:r w:rsidR="00FF4574" w:rsidRPr="007301FE">
        <w:rPr>
          <w:rFonts w:ascii="Calibri" w:hAnsi="Calibri" w:cs="Calibri"/>
          <w:b/>
          <w:sz w:val="22"/>
          <w:szCs w:val="22"/>
        </w:rPr>
        <w:t xml:space="preserve">oncepció elkészítésében és felülvizsgálatában közreműködtek: </w:t>
      </w:r>
    </w:p>
    <w:p w14:paraId="38AECB81" w14:textId="77777777" w:rsidR="00FF4574" w:rsidRPr="007301FE" w:rsidRDefault="00FF4574" w:rsidP="00B32D7F">
      <w:pPr>
        <w:pStyle w:val="Listaszerbekezds"/>
        <w:numPr>
          <w:ilvl w:val="0"/>
          <w:numId w:val="2"/>
        </w:numPr>
        <w:spacing w:after="0"/>
        <w:jc w:val="both"/>
        <w:rPr>
          <w:rFonts w:cs="Calibri"/>
          <w:color w:val="auto"/>
          <w:sz w:val="22"/>
          <w:szCs w:val="22"/>
        </w:rPr>
      </w:pPr>
      <w:r w:rsidRPr="007301FE">
        <w:rPr>
          <w:rFonts w:cs="Calibri"/>
          <w:color w:val="auto"/>
          <w:sz w:val="22"/>
          <w:szCs w:val="22"/>
        </w:rPr>
        <w:t>Egészségügyi, Szociális és Lakásügyi Bizottság tagjai</w:t>
      </w:r>
      <w:r w:rsidR="009F0EFC" w:rsidRPr="007301FE">
        <w:rPr>
          <w:rFonts w:cs="Calibri"/>
          <w:color w:val="auto"/>
          <w:sz w:val="22"/>
          <w:szCs w:val="22"/>
        </w:rPr>
        <w:t>,</w:t>
      </w:r>
    </w:p>
    <w:p w14:paraId="24C1F5A6" w14:textId="77777777" w:rsidR="00FF4574" w:rsidRPr="007301FE" w:rsidRDefault="00FF4574" w:rsidP="00B32D7F">
      <w:pPr>
        <w:pStyle w:val="Listaszerbekezds"/>
        <w:numPr>
          <w:ilvl w:val="0"/>
          <w:numId w:val="2"/>
        </w:numPr>
        <w:spacing w:after="0"/>
        <w:jc w:val="both"/>
        <w:rPr>
          <w:rFonts w:cs="Calibri"/>
          <w:color w:val="auto"/>
          <w:sz w:val="22"/>
          <w:szCs w:val="22"/>
        </w:rPr>
      </w:pPr>
      <w:r w:rsidRPr="007301FE">
        <w:rPr>
          <w:rFonts w:cs="Calibri"/>
          <w:color w:val="auto"/>
          <w:sz w:val="22"/>
          <w:szCs w:val="22"/>
        </w:rPr>
        <w:t>Heves Megyei Kormányhivatal Gyöngyösi Járási Hivatala</w:t>
      </w:r>
      <w:r w:rsidR="009F0EFC" w:rsidRPr="007301FE">
        <w:rPr>
          <w:rFonts w:cs="Calibri"/>
          <w:color w:val="auto"/>
          <w:sz w:val="22"/>
          <w:szCs w:val="22"/>
        </w:rPr>
        <w:t xml:space="preserve"> és szervezeti egységei,</w:t>
      </w:r>
    </w:p>
    <w:p w14:paraId="3FF9965B" w14:textId="77777777" w:rsidR="00FF4574" w:rsidRPr="007301FE" w:rsidRDefault="00FF4574" w:rsidP="00B32D7F">
      <w:pPr>
        <w:pStyle w:val="Listaszerbekezds"/>
        <w:numPr>
          <w:ilvl w:val="0"/>
          <w:numId w:val="2"/>
        </w:numPr>
        <w:spacing w:after="0"/>
        <w:jc w:val="both"/>
        <w:rPr>
          <w:rFonts w:cs="Calibri"/>
          <w:color w:val="auto"/>
          <w:sz w:val="22"/>
          <w:szCs w:val="22"/>
        </w:rPr>
      </w:pPr>
      <w:r w:rsidRPr="007301FE">
        <w:rPr>
          <w:rFonts w:cs="Calibri"/>
          <w:color w:val="auto"/>
          <w:sz w:val="22"/>
          <w:szCs w:val="22"/>
        </w:rPr>
        <w:t>Kistérségi Humán Szolgáltató Központ</w:t>
      </w:r>
      <w:r w:rsidR="009F0EFC" w:rsidRPr="007301FE">
        <w:rPr>
          <w:rFonts w:cs="Calibri"/>
          <w:color w:val="auto"/>
          <w:sz w:val="22"/>
          <w:szCs w:val="22"/>
        </w:rPr>
        <w:t>,</w:t>
      </w:r>
    </w:p>
    <w:p w14:paraId="6509EB9C" w14:textId="77777777" w:rsidR="00FF4574" w:rsidRPr="007301FE" w:rsidRDefault="00FF4574" w:rsidP="003A6D76">
      <w:pPr>
        <w:pStyle w:val="Listaszerbekezds"/>
        <w:numPr>
          <w:ilvl w:val="0"/>
          <w:numId w:val="2"/>
        </w:numPr>
        <w:spacing w:after="0"/>
        <w:jc w:val="both"/>
        <w:rPr>
          <w:rFonts w:cs="Calibri"/>
          <w:color w:val="auto"/>
          <w:sz w:val="22"/>
          <w:szCs w:val="22"/>
        </w:rPr>
      </w:pPr>
      <w:r w:rsidRPr="007301FE">
        <w:rPr>
          <w:rFonts w:cs="Calibri"/>
          <w:color w:val="auto"/>
          <w:sz w:val="22"/>
          <w:szCs w:val="22"/>
        </w:rPr>
        <w:t>Önkormányzati Intézményvezetők (bölcsőde, óvoda)</w:t>
      </w:r>
      <w:r w:rsidR="009F0EFC" w:rsidRPr="007301FE">
        <w:rPr>
          <w:rFonts w:cs="Calibri"/>
          <w:color w:val="auto"/>
          <w:sz w:val="22"/>
          <w:szCs w:val="22"/>
        </w:rPr>
        <w:t>,</w:t>
      </w:r>
      <w:r w:rsidR="003A6D76" w:rsidRPr="007301FE">
        <w:rPr>
          <w:rFonts w:cs="Calibri"/>
          <w:color w:val="auto"/>
          <w:sz w:val="22"/>
          <w:szCs w:val="22"/>
        </w:rPr>
        <w:t xml:space="preserve"> </w:t>
      </w:r>
      <w:r w:rsidRPr="007301FE">
        <w:rPr>
          <w:rFonts w:cs="Calibri"/>
          <w:color w:val="auto"/>
          <w:sz w:val="22"/>
          <w:szCs w:val="22"/>
        </w:rPr>
        <w:t>Nemzetiségi Önkormányzatok</w:t>
      </w:r>
      <w:r w:rsidR="009F0EFC" w:rsidRPr="007301FE">
        <w:rPr>
          <w:rFonts w:cs="Calibri"/>
          <w:color w:val="auto"/>
          <w:sz w:val="22"/>
          <w:szCs w:val="22"/>
        </w:rPr>
        <w:t>,</w:t>
      </w:r>
    </w:p>
    <w:p w14:paraId="48A0B59C" w14:textId="77777777" w:rsidR="00FF4574" w:rsidRPr="007301FE" w:rsidRDefault="009F0EFC" w:rsidP="00B32D7F">
      <w:pPr>
        <w:pStyle w:val="Listaszerbekezds"/>
        <w:numPr>
          <w:ilvl w:val="0"/>
          <w:numId w:val="2"/>
        </w:numPr>
        <w:spacing w:after="0"/>
        <w:jc w:val="both"/>
        <w:rPr>
          <w:rFonts w:cs="Calibri"/>
          <w:color w:val="auto"/>
          <w:sz w:val="22"/>
          <w:szCs w:val="22"/>
        </w:rPr>
      </w:pPr>
      <w:r w:rsidRPr="007301FE">
        <w:rPr>
          <w:rFonts w:cs="Calibri"/>
          <w:color w:val="auto"/>
          <w:sz w:val="22"/>
          <w:szCs w:val="22"/>
        </w:rPr>
        <w:t xml:space="preserve">a </w:t>
      </w:r>
      <w:r w:rsidR="00FF4574" w:rsidRPr="007301FE">
        <w:rPr>
          <w:rFonts w:cs="Calibri"/>
          <w:color w:val="auto"/>
          <w:sz w:val="22"/>
          <w:szCs w:val="22"/>
        </w:rPr>
        <w:t>városban működő szociális-gyermekvédelmi feladatokat ellátó, azt segítő társadalmi-karitatív szervezetek</w:t>
      </w:r>
      <w:r w:rsidR="007124A1" w:rsidRPr="007301FE">
        <w:rPr>
          <w:rFonts w:cs="Calibri"/>
          <w:color w:val="auto"/>
          <w:sz w:val="22"/>
          <w:szCs w:val="22"/>
        </w:rPr>
        <w:t>,</w:t>
      </w:r>
    </w:p>
    <w:p w14:paraId="5863F7C3" w14:textId="77777777" w:rsidR="00FF4574" w:rsidRPr="007301FE" w:rsidRDefault="00FF4574" w:rsidP="00B32D7F">
      <w:pPr>
        <w:pStyle w:val="Listaszerbekezds"/>
        <w:numPr>
          <w:ilvl w:val="0"/>
          <w:numId w:val="2"/>
        </w:numPr>
        <w:spacing w:after="0"/>
        <w:jc w:val="both"/>
        <w:rPr>
          <w:rFonts w:cs="Calibri"/>
          <w:color w:val="auto"/>
          <w:sz w:val="22"/>
          <w:szCs w:val="22"/>
        </w:rPr>
      </w:pPr>
      <w:r w:rsidRPr="007301FE">
        <w:rPr>
          <w:rFonts w:cs="Calibri"/>
          <w:color w:val="auto"/>
          <w:sz w:val="22"/>
          <w:szCs w:val="22"/>
        </w:rPr>
        <w:t>Szociálpolitikai Kerekasztal</w:t>
      </w:r>
      <w:r w:rsidR="007124A1" w:rsidRPr="007301FE">
        <w:rPr>
          <w:rFonts w:cs="Calibri"/>
          <w:color w:val="auto"/>
          <w:sz w:val="22"/>
          <w:szCs w:val="22"/>
        </w:rPr>
        <w:t>,</w:t>
      </w:r>
    </w:p>
    <w:p w14:paraId="0E24E8BB" w14:textId="77777777" w:rsidR="00FF4574" w:rsidRPr="007301FE" w:rsidRDefault="00FF4574" w:rsidP="00B32D7F">
      <w:pPr>
        <w:pStyle w:val="Listaszerbekezds"/>
        <w:numPr>
          <w:ilvl w:val="0"/>
          <w:numId w:val="2"/>
        </w:numPr>
        <w:spacing w:after="0"/>
        <w:jc w:val="both"/>
        <w:rPr>
          <w:rFonts w:cs="Calibri"/>
          <w:color w:val="auto"/>
          <w:sz w:val="22"/>
          <w:szCs w:val="22"/>
        </w:rPr>
      </w:pPr>
      <w:r w:rsidRPr="007301FE">
        <w:rPr>
          <w:rFonts w:cs="Calibri"/>
          <w:color w:val="auto"/>
          <w:sz w:val="22"/>
          <w:szCs w:val="22"/>
        </w:rPr>
        <w:t>Idősügyi Tanács</w:t>
      </w:r>
      <w:r w:rsidR="007124A1" w:rsidRPr="007301FE">
        <w:rPr>
          <w:rFonts w:cs="Calibri"/>
          <w:color w:val="auto"/>
          <w:sz w:val="22"/>
          <w:szCs w:val="22"/>
        </w:rPr>
        <w:t>,</w:t>
      </w:r>
    </w:p>
    <w:p w14:paraId="39010F32" w14:textId="77777777" w:rsidR="00FF4574" w:rsidRPr="007301FE" w:rsidRDefault="00FF4574" w:rsidP="00B32D7F">
      <w:pPr>
        <w:pStyle w:val="Listaszerbekezds"/>
        <w:numPr>
          <w:ilvl w:val="0"/>
          <w:numId w:val="2"/>
        </w:numPr>
        <w:spacing w:after="0"/>
        <w:jc w:val="both"/>
        <w:rPr>
          <w:rFonts w:cs="Calibri"/>
          <w:color w:val="auto"/>
          <w:sz w:val="22"/>
          <w:szCs w:val="22"/>
        </w:rPr>
      </w:pPr>
      <w:r w:rsidRPr="007301FE">
        <w:rPr>
          <w:rFonts w:cs="Calibri"/>
          <w:color w:val="auto"/>
          <w:sz w:val="22"/>
          <w:szCs w:val="22"/>
        </w:rPr>
        <w:t>Gyöngyösi Polgárm</w:t>
      </w:r>
      <w:r w:rsidR="007124A1" w:rsidRPr="007301FE">
        <w:rPr>
          <w:rFonts w:cs="Calibri"/>
          <w:color w:val="auto"/>
          <w:sz w:val="22"/>
          <w:szCs w:val="22"/>
        </w:rPr>
        <w:t>esteri Hivatal szakigazgatósága (irodája)</w:t>
      </w:r>
      <w:r w:rsidRPr="007301FE">
        <w:rPr>
          <w:rFonts w:cs="Calibri"/>
          <w:color w:val="auto"/>
          <w:sz w:val="22"/>
          <w:szCs w:val="22"/>
        </w:rPr>
        <w:t>:</w:t>
      </w:r>
    </w:p>
    <w:p w14:paraId="78B0D304" w14:textId="77777777" w:rsidR="00FF4574" w:rsidRPr="007301FE" w:rsidRDefault="00FF4574" w:rsidP="00B32D7F">
      <w:pPr>
        <w:pStyle w:val="Listaszerbekezds"/>
        <w:numPr>
          <w:ilvl w:val="0"/>
          <w:numId w:val="32"/>
        </w:numPr>
        <w:spacing w:after="0"/>
        <w:jc w:val="both"/>
        <w:rPr>
          <w:rFonts w:cs="Calibri"/>
          <w:color w:val="auto"/>
          <w:sz w:val="22"/>
          <w:szCs w:val="22"/>
        </w:rPr>
      </w:pPr>
      <w:r w:rsidRPr="007301FE">
        <w:rPr>
          <w:rFonts w:cs="Calibri"/>
          <w:color w:val="auto"/>
          <w:sz w:val="22"/>
          <w:szCs w:val="22"/>
        </w:rPr>
        <w:t>Közigazgatási és Intézményirányítási Igazgatóság</w:t>
      </w:r>
      <w:r w:rsidR="007124A1" w:rsidRPr="007301FE">
        <w:rPr>
          <w:rFonts w:cs="Calibri"/>
          <w:color w:val="auto"/>
          <w:sz w:val="22"/>
          <w:szCs w:val="22"/>
        </w:rPr>
        <w:t>,</w:t>
      </w:r>
    </w:p>
    <w:p w14:paraId="329C4933" w14:textId="7D76A84B" w:rsidR="00FF4574" w:rsidRPr="007301FE" w:rsidRDefault="00FF4574" w:rsidP="00B32D7F">
      <w:pPr>
        <w:pStyle w:val="Listaszerbekezds"/>
        <w:numPr>
          <w:ilvl w:val="0"/>
          <w:numId w:val="32"/>
        </w:numPr>
        <w:spacing w:after="0"/>
        <w:jc w:val="both"/>
        <w:rPr>
          <w:rFonts w:cs="Calibri"/>
          <w:color w:val="auto"/>
          <w:sz w:val="22"/>
          <w:szCs w:val="22"/>
        </w:rPr>
      </w:pPr>
      <w:r w:rsidRPr="007301FE">
        <w:rPr>
          <w:rFonts w:cs="Calibri"/>
          <w:color w:val="auto"/>
          <w:sz w:val="22"/>
          <w:szCs w:val="22"/>
        </w:rPr>
        <w:t>Jegyzői Iroda</w:t>
      </w:r>
      <w:r w:rsidR="007124A1" w:rsidRPr="007301FE">
        <w:rPr>
          <w:rFonts w:cs="Calibri"/>
          <w:color w:val="auto"/>
          <w:sz w:val="22"/>
          <w:szCs w:val="22"/>
        </w:rPr>
        <w:t>.</w:t>
      </w:r>
    </w:p>
    <w:p w14:paraId="4C234779" w14:textId="42D9C7BE" w:rsidR="008972BE" w:rsidRPr="007301FE" w:rsidRDefault="008972BE" w:rsidP="008972BE">
      <w:pPr>
        <w:spacing w:after="0"/>
        <w:jc w:val="both"/>
        <w:rPr>
          <w:rFonts w:cs="Calibri"/>
          <w:color w:val="auto"/>
          <w:sz w:val="22"/>
          <w:szCs w:val="22"/>
        </w:rPr>
      </w:pPr>
    </w:p>
    <w:p w14:paraId="37D09EC3" w14:textId="094FBB5A" w:rsidR="008972BE" w:rsidRPr="007301FE" w:rsidRDefault="008972BE" w:rsidP="008972BE">
      <w:pPr>
        <w:spacing w:after="0"/>
        <w:jc w:val="both"/>
        <w:rPr>
          <w:rFonts w:cs="Calibri"/>
          <w:color w:val="auto"/>
          <w:sz w:val="22"/>
          <w:szCs w:val="22"/>
        </w:rPr>
      </w:pPr>
    </w:p>
    <w:p w14:paraId="52D3338D" w14:textId="77777777" w:rsidR="008972BE" w:rsidRPr="007301FE" w:rsidRDefault="008972BE" w:rsidP="008972BE">
      <w:pPr>
        <w:spacing w:after="0"/>
        <w:jc w:val="both"/>
        <w:rPr>
          <w:rFonts w:cs="Calibri"/>
          <w:color w:val="auto"/>
          <w:sz w:val="22"/>
          <w:szCs w:val="22"/>
        </w:rPr>
      </w:pPr>
    </w:p>
    <w:p w14:paraId="30B0F009" w14:textId="77777777" w:rsidR="007124A1" w:rsidRPr="007301FE" w:rsidRDefault="007124A1" w:rsidP="007124A1">
      <w:pPr>
        <w:pStyle w:val="Cmsor1"/>
        <w:spacing w:before="0" w:after="0"/>
        <w:rPr>
          <w:rFonts w:cs="Calibri"/>
          <w:szCs w:val="28"/>
          <w:u w:val="single"/>
        </w:rPr>
      </w:pPr>
      <w:bookmarkStart w:id="8" w:name="_Toc27597741"/>
      <w:r w:rsidRPr="007301FE">
        <w:rPr>
          <w:rFonts w:cs="Calibri"/>
          <w:szCs w:val="28"/>
        </w:rPr>
        <w:lastRenderedPageBreak/>
        <w:t>I. GYÖNGYÖS VÁROS ÁLTALÁNOS HELYZETKÉPE</w:t>
      </w:r>
      <w:bookmarkEnd w:id="8"/>
    </w:p>
    <w:p w14:paraId="0EF56031" w14:textId="77777777" w:rsidR="00FF4574" w:rsidRPr="007301FE" w:rsidRDefault="00FF4574" w:rsidP="007124A1">
      <w:pPr>
        <w:spacing w:after="0"/>
        <w:jc w:val="both"/>
        <w:rPr>
          <w:rFonts w:cs="Calibri"/>
          <w:color w:val="auto"/>
          <w:sz w:val="22"/>
          <w:szCs w:val="22"/>
        </w:rPr>
      </w:pPr>
    </w:p>
    <w:p w14:paraId="7677DFE2" w14:textId="77777777" w:rsidR="007124A1" w:rsidRPr="007301FE" w:rsidRDefault="007124A1" w:rsidP="008972BE">
      <w:pPr>
        <w:pStyle w:val="Cmsor2"/>
        <w:spacing w:before="0" w:after="0"/>
        <w:rPr>
          <w:rFonts w:cs="Calibri"/>
          <w:szCs w:val="22"/>
        </w:rPr>
      </w:pPr>
      <w:bookmarkStart w:id="9" w:name="_Toc27597742"/>
      <w:r w:rsidRPr="007301FE">
        <w:rPr>
          <w:rFonts w:cs="Calibri"/>
          <w:szCs w:val="22"/>
        </w:rPr>
        <w:t xml:space="preserve">1. </w:t>
      </w:r>
      <w:r w:rsidRPr="007301FE">
        <w:rPr>
          <w:rFonts w:cs="Calibri"/>
          <w:szCs w:val="22"/>
          <w:u w:val="single"/>
        </w:rPr>
        <w:t>A városról</w:t>
      </w:r>
      <w:r w:rsidR="006E37D4" w:rsidRPr="007301FE">
        <w:rPr>
          <w:rFonts w:cs="Calibri"/>
          <w:szCs w:val="22"/>
          <w:u w:val="single"/>
        </w:rPr>
        <w:t>:</w:t>
      </w:r>
      <w:bookmarkEnd w:id="9"/>
    </w:p>
    <w:p w14:paraId="6FD4E81F" w14:textId="77777777" w:rsidR="007124A1" w:rsidRPr="007301FE" w:rsidRDefault="007124A1" w:rsidP="008972BE">
      <w:pPr>
        <w:spacing w:after="0"/>
        <w:jc w:val="both"/>
        <w:rPr>
          <w:rFonts w:cs="Calibri"/>
          <w:color w:val="auto"/>
          <w:sz w:val="22"/>
          <w:szCs w:val="22"/>
        </w:rPr>
      </w:pPr>
    </w:p>
    <w:p w14:paraId="55D9D363" w14:textId="77777777" w:rsidR="00FF4574" w:rsidRPr="007301FE" w:rsidRDefault="00FF4574" w:rsidP="008972BE">
      <w:pPr>
        <w:pStyle w:val="Szvegtrzs"/>
        <w:spacing w:after="0"/>
        <w:jc w:val="both"/>
        <w:rPr>
          <w:rFonts w:ascii="Calibri" w:hAnsi="Calibri" w:cs="Calibri"/>
          <w:sz w:val="22"/>
          <w:szCs w:val="22"/>
        </w:rPr>
      </w:pPr>
      <w:r w:rsidRPr="007301FE">
        <w:rPr>
          <w:rFonts w:ascii="Calibri" w:hAnsi="Calibri" w:cs="Calibri"/>
          <w:sz w:val="22"/>
          <w:szCs w:val="22"/>
        </w:rPr>
        <w:t xml:space="preserve">Gyöngyös város a Mátra déli lábánál, 171 m tengerszint feletti magasságban terül el.  Keleten a Külső Mérges-patak, mögötte a 498 m magas Sárhegy, délen Gyöngyöshalász, nyugaton a Toka-patak, északon a Mátra határolja. A műemlékekben gazdag Hild-díjas településhez tartozik </w:t>
      </w:r>
      <w:proofErr w:type="spellStart"/>
      <w:r w:rsidRPr="007301FE">
        <w:rPr>
          <w:rFonts w:ascii="Calibri" w:hAnsi="Calibri" w:cs="Calibri"/>
          <w:sz w:val="22"/>
          <w:szCs w:val="22"/>
        </w:rPr>
        <w:t>közigazgatásilag</w:t>
      </w:r>
      <w:proofErr w:type="spellEnd"/>
      <w:r w:rsidRPr="007301FE">
        <w:rPr>
          <w:rFonts w:ascii="Calibri" w:hAnsi="Calibri" w:cs="Calibri"/>
          <w:sz w:val="22"/>
          <w:szCs w:val="22"/>
        </w:rPr>
        <w:t xml:space="preserve"> Mátrafüred, </w:t>
      </w:r>
      <w:proofErr w:type="spellStart"/>
      <w:r w:rsidRPr="007301FE">
        <w:rPr>
          <w:rFonts w:ascii="Calibri" w:hAnsi="Calibri" w:cs="Calibri"/>
          <w:sz w:val="22"/>
          <w:szCs w:val="22"/>
        </w:rPr>
        <w:t>Sástó</w:t>
      </w:r>
      <w:proofErr w:type="spellEnd"/>
      <w:r w:rsidRPr="007301FE">
        <w:rPr>
          <w:rFonts w:ascii="Calibri" w:hAnsi="Calibri" w:cs="Calibri"/>
          <w:sz w:val="22"/>
          <w:szCs w:val="22"/>
        </w:rPr>
        <w:t>, Mátraháza és Kékestető is. A Mátra déli lejtőin található az ország legnagyobb történelmi borvidéke. A mezőgazdaság, a szőlészet-borászat mellett egyre nagyobb jelentőségű a város ipara is.</w:t>
      </w:r>
    </w:p>
    <w:p w14:paraId="208F6CFC" w14:textId="77777777" w:rsidR="007124A1" w:rsidRPr="007301FE" w:rsidRDefault="007124A1" w:rsidP="008972BE">
      <w:pPr>
        <w:pStyle w:val="Szvegtrzs"/>
        <w:spacing w:after="0"/>
        <w:jc w:val="both"/>
        <w:rPr>
          <w:rFonts w:ascii="Calibri" w:hAnsi="Calibri" w:cs="Calibri"/>
          <w:sz w:val="22"/>
          <w:szCs w:val="22"/>
        </w:rPr>
      </w:pPr>
    </w:p>
    <w:p w14:paraId="3954C83A" w14:textId="77777777" w:rsidR="00FF4574" w:rsidRPr="007301FE" w:rsidRDefault="007124A1" w:rsidP="008972BE">
      <w:pPr>
        <w:pStyle w:val="Szvegtrzs2"/>
        <w:rPr>
          <w:rFonts w:ascii="Calibri" w:hAnsi="Calibri" w:cs="Calibri"/>
          <w:sz w:val="22"/>
          <w:szCs w:val="22"/>
        </w:rPr>
      </w:pPr>
      <w:r w:rsidRPr="007301FE">
        <w:rPr>
          <w:rFonts w:ascii="Calibri" w:hAnsi="Calibri" w:cs="Calibri"/>
          <w:sz w:val="22"/>
          <w:szCs w:val="22"/>
        </w:rPr>
        <w:t xml:space="preserve">A </w:t>
      </w:r>
      <w:r w:rsidR="00FF4574" w:rsidRPr="007301FE">
        <w:rPr>
          <w:rFonts w:ascii="Calibri" w:hAnsi="Calibri" w:cs="Calibri"/>
          <w:sz w:val="22"/>
          <w:szCs w:val="22"/>
        </w:rPr>
        <w:t>város központi földrajzi helyzetének köszönhetően legjelentősebb történelmi eseményeink szemtanúja volt. Honfoglalás kori településként ismert, és a XI. század végére már vir</w:t>
      </w:r>
      <w:r w:rsidRPr="007301FE">
        <w:rPr>
          <w:rFonts w:ascii="Calibri" w:hAnsi="Calibri" w:cs="Calibri"/>
          <w:sz w:val="22"/>
          <w:szCs w:val="22"/>
        </w:rPr>
        <w:t xml:space="preserve">ágzó gazdasági élet alakult ki. </w:t>
      </w:r>
      <w:r w:rsidR="00FF4574" w:rsidRPr="007301FE">
        <w:rPr>
          <w:rFonts w:ascii="Calibri" w:hAnsi="Calibri" w:cs="Calibri"/>
          <w:sz w:val="22"/>
          <w:szCs w:val="22"/>
        </w:rPr>
        <w:t>Károly Róbert király 1334-ben várossá nyilvánította Gyöngyöst, elsősorban az észak, észak-keleti irányba kibontakozó borkereskedelemnek köszönhetően. A XV. században letelepedő ferences szerzetesek a várostól kapott védelemért cserében ellátták a lakosok testi-lelki bajainak gyógyítását.</w:t>
      </w:r>
      <w:r w:rsidRPr="007301FE">
        <w:rPr>
          <w:rFonts w:ascii="Calibri" w:hAnsi="Calibri" w:cs="Calibri"/>
          <w:sz w:val="22"/>
          <w:szCs w:val="22"/>
        </w:rPr>
        <w:t xml:space="preserve"> </w:t>
      </w:r>
      <w:r w:rsidR="00FF4574" w:rsidRPr="007301FE">
        <w:rPr>
          <w:rFonts w:ascii="Calibri" w:hAnsi="Calibri" w:cs="Calibri"/>
          <w:sz w:val="22"/>
          <w:szCs w:val="22"/>
        </w:rPr>
        <w:t xml:space="preserve">A település XVII. századi állapotát híven tükrözi egy útleírás, mely említi a tiszta utcákat, a sok kereskedőt, a bájos lányokat és a „zafírhoz hasonló színű” tüzes, zamatos borokat, melyeket még a törökök is szívesen kóstolgattak. </w:t>
      </w:r>
      <w:r w:rsidRPr="007301FE">
        <w:rPr>
          <w:rFonts w:ascii="Calibri" w:hAnsi="Calibri" w:cs="Calibri"/>
          <w:sz w:val="22"/>
          <w:szCs w:val="22"/>
        </w:rPr>
        <w:t xml:space="preserve"> </w:t>
      </w:r>
      <w:r w:rsidR="00FF4574" w:rsidRPr="007301FE">
        <w:rPr>
          <w:rFonts w:ascii="Calibri" w:hAnsi="Calibri" w:cs="Calibri"/>
          <w:sz w:val="22"/>
          <w:szCs w:val="22"/>
        </w:rPr>
        <w:t>A Rákóczi-szabadságharc idején a városban folytatott tárgyalást a fejedelem a császár követével. A leghíresebb kuruc tábornokot, Vak Bottyán Jánost a ference</w:t>
      </w:r>
      <w:r w:rsidRPr="007301FE">
        <w:rPr>
          <w:rFonts w:ascii="Calibri" w:hAnsi="Calibri" w:cs="Calibri"/>
          <w:sz w:val="22"/>
          <w:szCs w:val="22"/>
        </w:rPr>
        <w:t xml:space="preserve">s rendi templomban temették el. </w:t>
      </w:r>
      <w:r w:rsidR="00FF4574" w:rsidRPr="007301FE">
        <w:rPr>
          <w:rFonts w:ascii="Calibri" w:hAnsi="Calibri" w:cs="Calibri"/>
          <w:sz w:val="22"/>
          <w:szCs w:val="22"/>
        </w:rPr>
        <w:t>A város XX. századi történelmének szomorú eseménye az 1917 májusában bekövetkezett tűzvész, mely a lakóépületek nagy részét elpusztította. IV. Károly király, miután meglátta a romokat, a város újjáépítését rendelte el. Ekkor alakult ki a mai harmonikus, egységes városkép. Rangjukhoz méltó módon átépítették a nevezetes épületeket, templomokat, lakóházakat.</w:t>
      </w:r>
    </w:p>
    <w:p w14:paraId="04923A42" w14:textId="77777777" w:rsidR="007124A1" w:rsidRPr="007301FE" w:rsidRDefault="007124A1" w:rsidP="008972BE">
      <w:pPr>
        <w:spacing w:after="0"/>
        <w:jc w:val="both"/>
        <w:rPr>
          <w:rFonts w:cs="Calibri"/>
          <w:color w:val="auto"/>
          <w:sz w:val="22"/>
          <w:szCs w:val="22"/>
        </w:rPr>
      </w:pPr>
    </w:p>
    <w:p w14:paraId="78D199A4"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Gyöngyösre látogatók egy kedves, vendégszerető, borairól, műemlékeiről, kulturális rendezvényeiről méltán híres városba, a „Mátra kapujába” érkeznek.</w:t>
      </w:r>
    </w:p>
    <w:p w14:paraId="1C00141A" w14:textId="77777777" w:rsidR="00FF4574" w:rsidRPr="007301FE" w:rsidRDefault="00FF4574" w:rsidP="008972BE">
      <w:pPr>
        <w:spacing w:after="0"/>
        <w:jc w:val="both"/>
        <w:rPr>
          <w:rFonts w:cs="Calibri"/>
          <w:color w:val="auto"/>
          <w:sz w:val="22"/>
          <w:szCs w:val="22"/>
        </w:rPr>
      </w:pPr>
    </w:p>
    <w:p w14:paraId="4A0FF619"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város gazdasági szerkezete sokrétű az adott társadalmi-gazdasági kihívásokra egyre jobban megtalálja a választ, a megoldást.</w:t>
      </w:r>
    </w:p>
    <w:p w14:paraId="6160EFF3" w14:textId="77777777" w:rsidR="00FF4574" w:rsidRPr="007301FE" w:rsidRDefault="00FF4574" w:rsidP="008972BE">
      <w:pPr>
        <w:spacing w:after="0"/>
        <w:jc w:val="both"/>
        <w:rPr>
          <w:rFonts w:cs="Calibri"/>
          <w:color w:val="auto"/>
          <w:sz w:val="22"/>
          <w:szCs w:val="22"/>
        </w:rPr>
      </w:pPr>
    </w:p>
    <w:p w14:paraId="5EE2396F" w14:textId="77777777" w:rsidR="000D56F8" w:rsidRPr="007301FE" w:rsidRDefault="000D56F8" w:rsidP="008972BE">
      <w:pPr>
        <w:spacing w:after="0"/>
        <w:jc w:val="both"/>
        <w:rPr>
          <w:rFonts w:cs="Calibri"/>
          <w:color w:val="auto"/>
          <w:sz w:val="22"/>
          <w:szCs w:val="22"/>
        </w:rPr>
      </w:pPr>
    </w:p>
    <w:p w14:paraId="27C23057" w14:textId="77777777" w:rsidR="007124A1" w:rsidRPr="007301FE" w:rsidRDefault="007124A1" w:rsidP="008972BE">
      <w:pPr>
        <w:pStyle w:val="Cmsor2"/>
        <w:spacing w:before="0" w:after="0"/>
        <w:rPr>
          <w:rFonts w:cs="Calibri"/>
          <w:szCs w:val="22"/>
        </w:rPr>
      </w:pPr>
      <w:bookmarkStart w:id="10" w:name="_Toc27597743"/>
      <w:r w:rsidRPr="007301FE">
        <w:rPr>
          <w:rFonts w:cs="Calibri"/>
          <w:szCs w:val="22"/>
        </w:rPr>
        <w:t xml:space="preserve">2. </w:t>
      </w:r>
      <w:r w:rsidRPr="007301FE">
        <w:rPr>
          <w:rFonts w:cs="Calibri"/>
          <w:szCs w:val="22"/>
          <w:u w:val="single"/>
        </w:rPr>
        <w:t>Demográfiai adatok</w:t>
      </w:r>
      <w:r w:rsidR="006E37D4" w:rsidRPr="007301FE">
        <w:rPr>
          <w:rFonts w:cs="Calibri"/>
          <w:szCs w:val="22"/>
          <w:u w:val="single"/>
        </w:rPr>
        <w:t>:</w:t>
      </w:r>
      <w:bookmarkEnd w:id="10"/>
    </w:p>
    <w:p w14:paraId="5FC54B5A" w14:textId="77777777" w:rsidR="007124A1" w:rsidRPr="007301FE" w:rsidRDefault="007124A1" w:rsidP="008972BE">
      <w:pPr>
        <w:spacing w:after="0"/>
        <w:jc w:val="both"/>
        <w:rPr>
          <w:rFonts w:cs="Calibri"/>
          <w:b/>
          <w:color w:val="auto"/>
          <w:sz w:val="22"/>
          <w:szCs w:val="22"/>
          <w:u w:val="single"/>
        </w:rPr>
      </w:pPr>
    </w:p>
    <w:p w14:paraId="2EE89C0E"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Gyöngyös város lakónépessége a 201</w:t>
      </w:r>
      <w:r w:rsidR="00994298" w:rsidRPr="007301FE">
        <w:rPr>
          <w:rFonts w:cs="Calibri"/>
          <w:color w:val="auto"/>
          <w:sz w:val="22"/>
          <w:szCs w:val="22"/>
        </w:rPr>
        <w:t>8</w:t>
      </w:r>
      <w:r w:rsidRPr="007301FE">
        <w:rPr>
          <w:rFonts w:cs="Calibri"/>
          <w:color w:val="auto"/>
          <w:sz w:val="22"/>
          <w:szCs w:val="22"/>
        </w:rPr>
        <w:t xml:space="preserve">. január 1.  adatok szerint </w:t>
      </w:r>
      <w:r w:rsidR="007124A1" w:rsidRPr="007301FE">
        <w:rPr>
          <w:rFonts w:cs="Calibri"/>
          <w:color w:val="auto"/>
          <w:sz w:val="22"/>
          <w:szCs w:val="22"/>
        </w:rPr>
        <w:t>29</w:t>
      </w:r>
      <w:r w:rsidR="00994298" w:rsidRPr="007301FE">
        <w:rPr>
          <w:rFonts w:cs="Calibri"/>
          <w:color w:val="auto"/>
          <w:sz w:val="22"/>
          <w:szCs w:val="22"/>
        </w:rPr>
        <w:t xml:space="preserve"> 337</w:t>
      </w:r>
      <w:r w:rsidRPr="007301FE">
        <w:rPr>
          <w:rFonts w:cs="Calibri"/>
          <w:color w:val="auto"/>
          <w:sz w:val="22"/>
          <w:szCs w:val="22"/>
        </w:rPr>
        <w:t xml:space="preserve"> fő, a 6</w:t>
      </w:r>
      <w:r w:rsidR="00994298" w:rsidRPr="007301FE">
        <w:rPr>
          <w:rFonts w:cs="Calibri"/>
          <w:color w:val="auto"/>
          <w:sz w:val="22"/>
          <w:szCs w:val="22"/>
        </w:rPr>
        <w:t>5</w:t>
      </w:r>
      <w:r w:rsidRPr="007301FE">
        <w:rPr>
          <w:rFonts w:cs="Calibri"/>
          <w:color w:val="auto"/>
          <w:sz w:val="22"/>
          <w:szCs w:val="22"/>
        </w:rPr>
        <w:t xml:space="preserve"> éve</w:t>
      </w:r>
      <w:r w:rsidR="00994298" w:rsidRPr="007301FE">
        <w:rPr>
          <w:rFonts w:cs="Calibri"/>
          <w:color w:val="auto"/>
          <w:sz w:val="22"/>
          <w:szCs w:val="22"/>
        </w:rPr>
        <w:t>s és idősebbek száma 6 679</w:t>
      </w:r>
      <w:r w:rsidRPr="007301FE">
        <w:rPr>
          <w:rFonts w:cs="Calibri"/>
          <w:color w:val="auto"/>
          <w:sz w:val="22"/>
          <w:szCs w:val="22"/>
        </w:rPr>
        <w:t xml:space="preserve"> fő. Az elmúlt </w:t>
      </w:r>
      <w:r w:rsidR="00994298" w:rsidRPr="007301FE">
        <w:rPr>
          <w:rFonts w:cs="Calibri"/>
          <w:color w:val="auto"/>
          <w:sz w:val="22"/>
          <w:szCs w:val="22"/>
        </w:rPr>
        <w:t>20</w:t>
      </w:r>
      <w:r w:rsidRPr="007301FE">
        <w:rPr>
          <w:rFonts w:cs="Calibri"/>
          <w:color w:val="auto"/>
          <w:sz w:val="22"/>
          <w:szCs w:val="22"/>
        </w:rPr>
        <w:t xml:space="preserve"> év </w:t>
      </w:r>
      <w:r w:rsidR="00994298" w:rsidRPr="007301FE">
        <w:rPr>
          <w:rFonts w:cs="Calibri"/>
          <w:color w:val="auto"/>
          <w:sz w:val="22"/>
          <w:szCs w:val="22"/>
        </w:rPr>
        <w:t>népességi adatait tartalmazza az alábbi táblázat</w:t>
      </w:r>
      <w:r w:rsidRPr="007301FE">
        <w:rPr>
          <w:rFonts w:cs="Calibri"/>
          <w:color w:val="auto"/>
          <w:sz w:val="22"/>
          <w:szCs w:val="22"/>
        </w:rPr>
        <w:t>.</w:t>
      </w:r>
    </w:p>
    <w:p w14:paraId="2CB78F31" w14:textId="77777777" w:rsidR="00FF4574" w:rsidRPr="007301FE" w:rsidRDefault="00FF4574" w:rsidP="008972BE">
      <w:pPr>
        <w:spacing w:after="0"/>
        <w:jc w:val="both"/>
        <w:rPr>
          <w:rFonts w:cs="Calibri"/>
          <w:color w:val="auto"/>
          <w:sz w:val="22"/>
          <w:szCs w:val="22"/>
        </w:rPr>
      </w:pPr>
    </w:p>
    <w:p w14:paraId="18FD16EE" w14:textId="77777777" w:rsidR="00FF4574" w:rsidRPr="007301FE" w:rsidRDefault="00FF4574" w:rsidP="008972BE">
      <w:pPr>
        <w:spacing w:after="0"/>
        <w:jc w:val="center"/>
        <w:rPr>
          <w:rFonts w:cs="Calibri"/>
          <w:b/>
          <w:color w:val="auto"/>
          <w:sz w:val="22"/>
          <w:szCs w:val="22"/>
        </w:rPr>
      </w:pPr>
      <w:r w:rsidRPr="007301FE">
        <w:rPr>
          <w:rFonts w:cs="Calibri"/>
          <w:b/>
          <w:color w:val="auto"/>
          <w:sz w:val="22"/>
          <w:szCs w:val="22"/>
        </w:rPr>
        <w:t>Lakónépesség alakulása</w:t>
      </w:r>
      <w:r w:rsidR="00AA4DE6" w:rsidRPr="007301FE">
        <w:rPr>
          <w:rFonts w:cs="Calibri"/>
          <w:b/>
          <w:color w:val="auto"/>
          <w:sz w:val="22"/>
          <w:szCs w:val="22"/>
        </w:rPr>
        <w:t xml:space="preserve"> nemek szerint</w:t>
      </w:r>
      <w:r w:rsidRPr="007301FE">
        <w:rPr>
          <w:rFonts w:cs="Calibri"/>
          <w:b/>
          <w:color w:val="auto"/>
          <w:sz w:val="22"/>
          <w:szCs w:val="22"/>
        </w:rPr>
        <w:t xml:space="preserve"> </w:t>
      </w:r>
    </w:p>
    <w:p w14:paraId="406570EB" w14:textId="77777777" w:rsidR="00206D0F" w:rsidRPr="007301FE" w:rsidRDefault="00206D0F" w:rsidP="008972BE">
      <w:pPr>
        <w:spacing w:after="0"/>
        <w:jc w:val="center"/>
        <w:rPr>
          <w:rFonts w:cs="Calibri"/>
          <w:b/>
          <w:color w:val="auto"/>
          <w:sz w:val="22"/>
          <w:szCs w:val="22"/>
        </w:rPr>
      </w:pPr>
      <w:r w:rsidRPr="007301FE">
        <w:rPr>
          <w:rFonts w:cs="Calibri"/>
          <w:b/>
          <w:color w:val="auto"/>
          <w:sz w:val="22"/>
          <w:szCs w:val="22"/>
        </w:rPr>
        <w:t>(1999-201</w:t>
      </w:r>
      <w:r w:rsidR="00393314" w:rsidRPr="007301FE">
        <w:rPr>
          <w:rFonts w:cs="Calibri"/>
          <w:b/>
          <w:color w:val="auto"/>
          <w:sz w:val="22"/>
          <w:szCs w:val="22"/>
        </w:rPr>
        <w:t>8</w:t>
      </w:r>
      <w:r w:rsidR="00D6175F" w:rsidRPr="007301FE">
        <w:rPr>
          <w:rFonts w:cs="Calibri"/>
          <w:b/>
          <w:color w:val="auto"/>
          <w:sz w:val="22"/>
          <w:szCs w:val="22"/>
        </w:rPr>
        <w:t>.</w:t>
      </w:r>
      <w:r w:rsidRPr="007301FE">
        <w:rPr>
          <w:rFonts w:cs="Calibri"/>
          <w:b/>
          <w:color w:val="auto"/>
          <w:sz w:val="22"/>
          <w:szCs w:val="22"/>
        </w:rPr>
        <w:t>)</w:t>
      </w:r>
    </w:p>
    <w:p w14:paraId="0EA9B3A7" w14:textId="77777777" w:rsidR="00FF4574" w:rsidRPr="007301FE" w:rsidRDefault="00FF4574" w:rsidP="008972BE">
      <w:pPr>
        <w:spacing w:after="0"/>
        <w:jc w:val="both"/>
        <w:rPr>
          <w:rFonts w:cs="Calibri"/>
          <w:color w:val="auto"/>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1010"/>
        <w:gridCol w:w="2319"/>
        <w:gridCol w:w="1010"/>
        <w:gridCol w:w="1011"/>
        <w:gridCol w:w="1010"/>
        <w:gridCol w:w="1010"/>
      </w:tblGrid>
      <w:tr w:rsidR="007301FE" w:rsidRPr="007301FE" w14:paraId="72CE2DEE" w14:textId="77777777" w:rsidTr="007124A1">
        <w:trPr>
          <w:cantSplit/>
          <w:trHeight w:val="251"/>
          <w:jc w:val="center"/>
        </w:trPr>
        <w:tc>
          <w:tcPr>
            <w:tcW w:w="1010" w:type="dxa"/>
            <w:vMerge w:val="restart"/>
            <w:tcBorders>
              <w:top w:val="single" w:sz="6" w:space="0" w:color="auto"/>
              <w:left w:val="single" w:sz="6" w:space="0" w:color="auto"/>
              <w:right w:val="single" w:sz="6" w:space="0" w:color="auto"/>
            </w:tcBorders>
            <w:vAlign w:val="center"/>
          </w:tcPr>
          <w:p w14:paraId="1F5DBDB3" w14:textId="77777777" w:rsidR="00FF4574" w:rsidRPr="007301FE" w:rsidRDefault="00076D42" w:rsidP="008972BE">
            <w:pPr>
              <w:spacing w:after="0"/>
              <w:jc w:val="center"/>
              <w:rPr>
                <w:rFonts w:cs="Calibri"/>
                <w:b/>
                <w:snapToGrid w:val="0"/>
                <w:color w:val="auto"/>
                <w:sz w:val="22"/>
                <w:szCs w:val="22"/>
              </w:rPr>
            </w:pPr>
            <w:r w:rsidRPr="007301FE">
              <w:rPr>
                <w:rFonts w:cs="Calibri"/>
                <w:b/>
                <w:snapToGrid w:val="0"/>
                <w:color w:val="auto"/>
                <w:sz w:val="22"/>
                <w:szCs w:val="22"/>
              </w:rPr>
              <w:t>É</w:t>
            </w:r>
            <w:r w:rsidR="00FF4574" w:rsidRPr="007301FE">
              <w:rPr>
                <w:rFonts w:cs="Calibri"/>
                <w:b/>
                <w:snapToGrid w:val="0"/>
                <w:color w:val="auto"/>
                <w:sz w:val="22"/>
                <w:szCs w:val="22"/>
              </w:rPr>
              <w:t>vek</w:t>
            </w:r>
          </w:p>
        </w:tc>
        <w:tc>
          <w:tcPr>
            <w:tcW w:w="2319" w:type="dxa"/>
            <w:vMerge w:val="restart"/>
            <w:tcBorders>
              <w:top w:val="single" w:sz="6" w:space="0" w:color="auto"/>
              <w:left w:val="single" w:sz="6" w:space="0" w:color="auto"/>
              <w:right w:val="single" w:sz="6" w:space="0" w:color="auto"/>
            </w:tcBorders>
            <w:vAlign w:val="center"/>
          </w:tcPr>
          <w:p w14:paraId="6A43400F" w14:textId="77777777" w:rsidR="00FF4574" w:rsidRPr="007301FE" w:rsidRDefault="00076D42" w:rsidP="008972BE">
            <w:pPr>
              <w:spacing w:after="0"/>
              <w:jc w:val="center"/>
              <w:rPr>
                <w:rFonts w:cs="Calibri"/>
                <w:b/>
                <w:snapToGrid w:val="0"/>
                <w:color w:val="auto"/>
                <w:sz w:val="22"/>
                <w:szCs w:val="22"/>
              </w:rPr>
            </w:pPr>
            <w:r w:rsidRPr="007301FE">
              <w:rPr>
                <w:rFonts w:cs="Calibri"/>
                <w:b/>
                <w:snapToGrid w:val="0"/>
                <w:color w:val="auto"/>
                <w:sz w:val="22"/>
                <w:szCs w:val="22"/>
              </w:rPr>
              <w:t>L</w:t>
            </w:r>
            <w:r w:rsidR="00FF4574" w:rsidRPr="007301FE">
              <w:rPr>
                <w:rFonts w:cs="Calibri"/>
                <w:b/>
                <w:snapToGrid w:val="0"/>
                <w:color w:val="auto"/>
                <w:sz w:val="22"/>
                <w:szCs w:val="22"/>
              </w:rPr>
              <w:t>akónépesség száma</w:t>
            </w:r>
          </w:p>
        </w:tc>
        <w:tc>
          <w:tcPr>
            <w:tcW w:w="2021" w:type="dxa"/>
            <w:gridSpan w:val="2"/>
            <w:tcBorders>
              <w:top w:val="single" w:sz="6" w:space="0" w:color="auto"/>
              <w:left w:val="single" w:sz="6" w:space="0" w:color="auto"/>
              <w:bottom w:val="single" w:sz="6" w:space="0" w:color="auto"/>
              <w:right w:val="single" w:sz="6" w:space="0" w:color="auto"/>
            </w:tcBorders>
            <w:vAlign w:val="center"/>
          </w:tcPr>
          <w:p w14:paraId="30FD7CF5" w14:textId="77777777" w:rsidR="00FF4574" w:rsidRPr="007301FE" w:rsidRDefault="00076D42" w:rsidP="008972BE">
            <w:pPr>
              <w:spacing w:after="0"/>
              <w:jc w:val="center"/>
              <w:rPr>
                <w:rFonts w:cs="Calibri"/>
                <w:b/>
                <w:snapToGrid w:val="0"/>
                <w:color w:val="auto"/>
                <w:sz w:val="22"/>
                <w:szCs w:val="22"/>
              </w:rPr>
            </w:pPr>
            <w:r w:rsidRPr="007301FE">
              <w:rPr>
                <w:rFonts w:cs="Calibri"/>
                <w:b/>
                <w:snapToGrid w:val="0"/>
                <w:color w:val="auto"/>
                <w:sz w:val="22"/>
                <w:szCs w:val="22"/>
              </w:rPr>
              <w:t>F</w:t>
            </w:r>
            <w:r w:rsidR="00FF4574" w:rsidRPr="007301FE">
              <w:rPr>
                <w:rFonts w:cs="Calibri"/>
                <w:b/>
                <w:snapToGrid w:val="0"/>
                <w:color w:val="auto"/>
                <w:sz w:val="22"/>
                <w:szCs w:val="22"/>
              </w:rPr>
              <w:t>érfi</w:t>
            </w:r>
          </w:p>
        </w:tc>
        <w:tc>
          <w:tcPr>
            <w:tcW w:w="2020" w:type="dxa"/>
            <w:gridSpan w:val="2"/>
            <w:tcBorders>
              <w:top w:val="single" w:sz="6" w:space="0" w:color="auto"/>
              <w:left w:val="single" w:sz="6" w:space="0" w:color="auto"/>
              <w:bottom w:val="single" w:sz="6" w:space="0" w:color="auto"/>
              <w:right w:val="single" w:sz="6" w:space="0" w:color="auto"/>
            </w:tcBorders>
            <w:vAlign w:val="center"/>
          </w:tcPr>
          <w:p w14:paraId="07AF8000" w14:textId="77777777" w:rsidR="00FF4574" w:rsidRPr="007301FE" w:rsidRDefault="00076D42" w:rsidP="008972BE">
            <w:pPr>
              <w:spacing w:after="0"/>
              <w:jc w:val="center"/>
              <w:rPr>
                <w:rFonts w:cs="Calibri"/>
                <w:b/>
                <w:snapToGrid w:val="0"/>
                <w:color w:val="auto"/>
                <w:sz w:val="22"/>
                <w:szCs w:val="22"/>
              </w:rPr>
            </w:pPr>
            <w:r w:rsidRPr="007301FE">
              <w:rPr>
                <w:rFonts w:cs="Calibri"/>
                <w:b/>
                <w:snapToGrid w:val="0"/>
                <w:color w:val="auto"/>
                <w:sz w:val="22"/>
                <w:szCs w:val="22"/>
              </w:rPr>
              <w:t>N</w:t>
            </w:r>
            <w:r w:rsidR="00FF4574" w:rsidRPr="007301FE">
              <w:rPr>
                <w:rFonts w:cs="Calibri"/>
                <w:b/>
                <w:snapToGrid w:val="0"/>
                <w:color w:val="auto"/>
                <w:sz w:val="22"/>
                <w:szCs w:val="22"/>
              </w:rPr>
              <w:t>ő</w:t>
            </w:r>
          </w:p>
        </w:tc>
      </w:tr>
      <w:tr w:rsidR="007301FE" w:rsidRPr="007301FE" w14:paraId="01D5FE79" w14:textId="77777777" w:rsidTr="007124A1">
        <w:trPr>
          <w:cantSplit/>
          <w:trHeight w:val="251"/>
          <w:jc w:val="center"/>
        </w:trPr>
        <w:tc>
          <w:tcPr>
            <w:tcW w:w="1010" w:type="dxa"/>
            <w:vMerge/>
            <w:tcBorders>
              <w:left w:val="single" w:sz="6" w:space="0" w:color="auto"/>
              <w:bottom w:val="single" w:sz="6" w:space="0" w:color="auto"/>
              <w:right w:val="single" w:sz="6" w:space="0" w:color="auto"/>
            </w:tcBorders>
            <w:vAlign w:val="center"/>
          </w:tcPr>
          <w:p w14:paraId="6AC4EA8F" w14:textId="77777777" w:rsidR="00FF4574" w:rsidRPr="007301FE" w:rsidRDefault="00FF4574" w:rsidP="008972BE">
            <w:pPr>
              <w:spacing w:after="0"/>
              <w:jc w:val="center"/>
              <w:rPr>
                <w:rFonts w:cs="Calibri"/>
                <w:b/>
                <w:snapToGrid w:val="0"/>
                <w:color w:val="auto"/>
                <w:sz w:val="22"/>
                <w:szCs w:val="22"/>
              </w:rPr>
            </w:pPr>
          </w:p>
        </w:tc>
        <w:tc>
          <w:tcPr>
            <w:tcW w:w="2319" w:type="dxa"/>
            <w:vMerge/>
            <w:tcBorders>
              <w:left w:val="single" w:sz="6" w:space="0" w:color="auto"/>
              <w:bottom w:val="single" w:sz="6" w:space="0" w:color="auto"/>
              <w:right w:val="single" w:sz="6" w:space="0" w:color="auto"/>
            </w:tcBorders>
            <w:vAlign w:val="center"/>
          </w:tcPr>
          <w:p w14:paraId="1F676DC2" w14:textId="77777777" w:rsidR="00FF4574" w:rsidRPr="007301FE" w:rsidRDefault="00FF4574" w:rsidP="008972BE">
            <w:pPr>
              <w:spacing w:after="0"/>
              <w:jc w:val="center"/>
              <w:rPr>
                <w:rFonts w:cs="Calibri"/>
                <w:b/>
                <w:snapToGrid w:val="0"/>
                <w:color w:val="auto"/>
                <w:sz w:val="22"/>
                <w:szCs w:val="22"/>
              </w:rPr>
            </w:pPr>
          </w:p>
        </w:tc>
        <w:tc>
          <w:tcPr>
            <w:tcW w:w="1010" w:type="dxa"/>
            <w:tcBorders>
              <w:top w:val="single" w:sz="6" w:space="0" w:color="auto"/>
              <w:left w:val="single" w:sz="6" w:space="0" w:color="auto"/>
              <w:bottom w:val="single" w:sz="6" w:space="0" w:color="auto"/>
              <w:right w:val="single" w:sz="6" w:space="0" w:color="auto"/>
            </w:tcBorders>
            <w:vAlign w:val="center"/>
          </w:tcPr>
          <w:p w14:paraId="5DEA5E0D"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száma</w:t>
            </w:r>
          </w:p>
        </w:tc>
        <w:tc>
          <w:tcPr>
            <w:tcW w:w="1011" w:type="dxa"/>
            <w:tcBorders>
              <w:top w:val="single" w:sz="6" w:space="0" w:color="auto"/>
              <w:left w:val="single" w:sz="6" w:space="0" w:color="auto"/>
              <w:bottom w:val="single" w:sz="6" w:space="0" w:color="auto"/>
              <w:right w:val="single" w:sz="6" w:space="0" w:color="auto"/>
            </w:tcBorders>
            <w:vAlign w:val="center"/>
          </w:tcPr>
          <w:p w14:paraId="032709DE"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w:t>
            </w:r>
          </w:p>
        </w:tc>
        <w:tc>
          <w:tcPr>
            <w:tcW w:w="1010" w:type="dxa"/>
            <w:tcBorders>
              <w:top w:val="single" w:sz="6" w:space="0" w:color="auto"/>
              <w:left w:val="single" w:sz="6" w:space="0" w:color="auto"/>
              <w:bottom w:val="single" w:sz="6" w:space="0" w:color="auto"/>
              <w:right w:val="single" w:sz="6" w:space="0" w:color="auto"/>
            </w:tcBorders>
            <w:vAlign w:val="center"/>
          </w:tcPr>
          <w:p w14:paraId="0BB247C4"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száma</w:t>
            </w:r>
          </w:p>
        </w:tc>
        <w:tc>
          <w:tcPr>
            <w:tcW w:w="1010" w:type="dxa"/>
            <w:tcBorders>
              <w:top w:val="single" w:sz="6" w:space="0" w:color="auto"/>
              <w:left w:val="single" w:sz="6" w:space="0" w:color="auto"/>
              <w:bottom w:val="single" w:sz="6" w:space="0" w:color="auto"/>
              <w:right w:val="single" w:sz="6" w:space="0" w:color="auto"/>
            </w:tcBorders>
            <w:vAlign w:val="center"/>
          </w:tcPr>
          <w:p w14:paraId="5177F3EF"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w:t>
            </w:r>
          </w:p>
        </w:tc>
      </w:tr>
      <w:tr w:rsidR="007301FE" w:rsidRPr="007301FE" w14:paraId="78696837" w14:textId="77777777" w:rsidTr="007124A1">
        <w:trPr>
          <w:cantSplit/>
          <w:trHeight w:val="251"/>
          <w:jc w:val="center"/>
        </w:trPr>
        <w:tc>
          <w:tcPr>
            <w:tcW w:w="1010" w:type="dxa"/>
            <w:tcBorders>
              <w:top w:val="single" w:sz="6" w:space="0" w:color="auto"/>
              <w:left w:val="single" w:sz="6" w:space="0" w:color="auto"/>
              <w:bottom w:val="single" w:sz="6" w:space="0" w:color="auto"/>
              <w:right w:val="single" w:sz="6" w:space="0" w:color="auto"/>
            </w:tcBorders>
            <w:vAlign w:val="center"/>
          </w:tcPr>
          <w:p w14:paraId="0990064F"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1999.</w:t>
            </w:r>
          </w:p>
        </w:tc>
        <w:tc>
          <w:tcPr>
            <w:tcW w:w="2319" w:type="dxa"/>
            <w:tcBorders>
              <w:top w:val="single" w:sz="6" w:space="0" w:color="auto"/>
              <w:left w:val="single" w:sz="6" w:space="0" w:color="auto"/>
              <w:bottom w:val="single" w:sz="6" w:space="0" w:color="auto"/>
              <w:right w:val="single" w:sz="6" w:space="0" w:color="auto"/>
            </w:tcBorders>
            <w:vAlign w:val="center"/>
          </w:tcPr>
          <w:p w14:paraId="754EA777" w14:textId="77777777" w:rsidR="00FF4574" w:rsidRPr="007301FE" w:rsidRDefault="00AA4DE6" w:rsidP="008972BE">
            <w:pPr>
              <w:spacing w:after="0"/>
              <w:jc w:val="center"/>
              <w:rPr>
                <w:rFonts w:cs="Calibri"/>
                <w:snapToGrid w:val="0"/>
                <w:color w:val="auto"/>
                <w:sz w:val="22"/>
                <w:szCs w:val="22"/>
              </w:rPr>
            </w:pPr>
            <w:r w:rsidRPr="007301FE">
              <w:rPr>
                <w:rFonts w:cs="Calibri"/>
                <w:snapToGrid w:val="0"/>
                <w:color w:val="auto"/>
                <w:sz w:val="22"/>
                <w:szCs w:val="22"/>
              </w:rPr>
              <w:t>33 162</w:t>
            </w:r>
          </w:p>
        </w:tc>
        <w:tc>
          <w:tcPr>
            <w:tcW w:w="1010" w:type="dxa"/>
            <w:tcBorders>
              <w:top w:val="single" w:sz="6" w:space="0" w:color="auto"/>
              <w:left w:val="single" w:sz="6" w:space="0" w:color="auto"/>
              <w:bottom w:val="single" w:sz="6" w:space="0" w:color="auto"/>
              <w:right w:val="single" w:sz="6" w:space="0" w:color="auto"/>
            </w:tcBorders>
            <w:vAlign w:val="center"/>
          </w:tcPr>
          <w:p w14:paraId="657B7BDA"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AA4DE6" w:rsidRPr="007301FE">
              <w:rPr>
                <w:rFonts w:cs="Calibri"/>
                <w:snapToGrid w:val="0"/>
                <w:color w:val="auto"/>
                <w:sz w:val="22"/>
                <w:szCs w:val="22"/>
              </w:rPr>
              <w:t>371</w:t>
            </w:r>
          </w:p>
        </w:tc>
        <w:tc>
          <w:tcPr>
            <w:tcW w:w="1011" w:type="dxa"/>
            <w:tcBorders>
              <w:top w:val="single" w:sz="6" w:space="0" w:color="auto"/>
              <w:left w:val="single" w:sz="6" w:space="0" w:color="auto"/>
              <w:bottom w:val="single" w:sz="6" w:space="0" w:color="auto"/>
              <w:right w:val="single" w:sz="6" w:space="0" w:color="auto"/>
            </w:tcBorders>
            <w:vAlign w:val="center"/>
          </w:tcPr>
          <w:p w14:paraId="4D4B4006"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w:t>
            </w:r>
            <w:r w:rsidR="00AA4DE6" w:rsidRPr="007301FE">
              <w:rPr>
                <w:rFonts w:cs="Calibri"/>
                <w:snapToGrid w:val="0"/>
                <w:color w:val="auto"/>
                <w:sz w:val="22"/>
                <w:szCs w:val="22"/>
              </w:rPr>
              <w:t>6,4</w:t>
            </w:r>
          </w:p>
        </w:tc>
        <w:tc>
          <w:tcPr>
            <w:tcW w:w="1010" w:type="dxa"/>
            <w:tcBorders>
              <w:top w:val="single" w:sz="6" w:space="0" w:color="auto"/>
              <w:left w:val="single" w:sz="6" w:space="0" w:color="auto"/>
              <w:bottom w:val="single" w:sz="6" w:space="0" w:color="auto"/>
              <w:right w:val="single" w:sz="6" w:space="0" w:color="auto"/>
            </w:tcBorders>
            <w:vAlign w:val="center"/>
          </w:tcPr>
          <w:p w14:paraId="5AE3FA3F"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1</w:t>
            </w:r>
            <w:r w:rsidR="00AA4DE6" w:rsidRPr="007301FE">
              <w:rPr>
                <w:rFonts w:cs="Calibri"/>
                <w:snapToGrid w:val="0"/>
                <w:color w:val="auto"/>
                <w:sz w:val="22"/>
                <w:szCs w:val="22"/>
              </w:rPr>
              <w:t>7 791</w:t>
            </w:r>
          </w:p>
        </w:tc>
        <w:tc>
          <w:tcPr>
            <w:tcW w:w="1010" w:type="dxa"/>
            <w:tcBorders>
              <w:top w:val="single" w:sz="6" w:space="0" w:color="auto"/>
              <w:left w:val="single" w:sz="6" w:space="0" w:color="auto"/>
              <w:bottom w:val="single" w:sz="6" w:space="0" w:color="auto"/>
              <w:right w:val="single" w:sz="6" w:space="0" w:color="auto"/>
            </w:tcBorders>
            <w:vAlign w:val="center"/>
          </w:tcPr>
          <w:p w14:paraId="77043B71"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w:t>
            </w:r>
            <w:r w:rsidR="00AA4DE6" w:rsidRPr="007301FE">
              <w:rPr>
                <w:rFonts w:cs="Calibri"/>
                <w:snapToGrid w:val="0"/>
                <w:color w:val="auto"/>
                <w:sz w:val="22"/>
                <w:szCs w:val="22"/>
              </w:rPr>
              <w:t>,6</w:t>
            </w:r>
          </w:p>
        </w:tc>
      </w:tr>
      <w:tr w:rsidR="007301FE" w:rsidRPr="007301FE" w14:paraId="72E3BC91" w14:textId="77777777" w:rsidTr="007124A1">
        <w:trPr>
          <w:cantSplit/>
          <w:trHeight w:val="251"/>
          <w:jc w:val="center"/>
        </w:trPr>
        <w:tc>
          <w:tcPr>
            <w:tcW w:w="1010" w:type="dxa"/>
            <w:tcBorders>
              <w:top w:val="single" w:sz="6" w:space="0" w:color="auto"/>
              <w:left w:val="single" w:sz="6" w:space="0" w:color="auto"/>
              <w:bottom w:val="single" w:sz="6" w:space="0" w:color="auto"/>
              <w:right w:val="single" w:sz="6" w:space="0" w:color="auto"/>
            </w:tcBorders>
          </w:tcPr>
          <w:p w14:paraId="7ED00415"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2000.</w:t>
            </w:r>
          </w:p>
        </w:tc>
        <w:tc>
          <w:tcPr>
            <w:tcW w:w="2319" w:type="dxa"/>
            <w:tcBorders>
              <w:top w:val="single" w:sz="6" w:space="0" w:color="auto"/>
              <w:left w:val="single" w:sz="6" w:space="0" w:color="auto"/>
              <w:bottom w:val="single" w:sz="6" w:space="0" w:color="auto"/>
              <w:right w:val="single" w:sz="6" w:space="0" w:color="auto"/>
            </w:tcBorders>
          </w:tcPr>
          <w:p w14:paraId="0D398E72"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3</w:t>
            </w:r>
            <w:r w:rsidR="00AA4DE6" w:rsidRPr="007301FE">
              <w:rPr>
                <w:rFonts w:cs="Calibri"/>
                <w:snapToGrid w:val="0"/>
                <w:color w:val="auto"/>
                <w:sz w:val="22"/>
                <w:szCs w:val="22"/>
              </w:rPr>
              <w:t>2 855</w:t>
            </w:r>
          </w:p>
        </w:tc>
        <w:tc>
          <w:tcPr>
            <w:tcW w:w="1010" w:type="dxa"/>
            <w:tcBorders>
              <w:top w:val="single" w:sz="6" w:space="0" w:color="auto"/>
              <w:left w:val="single" w:sz="6" w:space="0" w:color="auto"/>
              <w:bottom w:val="single" w:sz="6" w:space="0" w:color="auto"/>
              <w:right w:val="single" w:sz="6" w:space="0" w:color="auto"/>
            </w:tcBorders>
          </w:tcPr>
          <w:p w14:paraId="741A65C8"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AA4DE6" w:rsidRPr="007301FE">
              <w:rPr>
                <w:rFonts w:cs="Calibri"/>
                <w:snapToGrid w:val="0"/>
                <w:color w:val="auto"/>
                <w:sz w:val="22"/>
                <w:szCs w:val="22"/>
              </w:rPr>
              <w:t>245</w:t>
            </w:r>
          </w:p>
        </w:tc>
        <w:tc>
          <w:tcPr>
            <w:tcW w:w="1011" w:type="dxa"/>
            <w:tcBorders>
              <w:top w:val="single" w:sz="6" w:space="0" w:color="auto"/>
              <w:left w:val="single" w:sz="6" w:space="0" w:color="auto"/>
              <w:bottom w:val="single" w:sz="6" w:space="0" w:color="auto"/>
              <w:right w:val="single" w:sz="6" w:space="0" w:color="auto"/>
            </w:tcBorders>
          </w:tcPr>
          <w:p w14:paraId="33BF969A"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w:t>
            </w:r>
            <w:r w:rsidR="00AA4DE6" w:rsidRPr="007301FE">
              <w:rPr>
                <w:rFonts w:cs="Calibri"/>
                <w:snapToGrid w:val="0"/>
                <w:color w:val="auto"/>
                <w:sz w:val="22"/>
                <w:szCs w:val="22"/>
              </w:rPr>
              <w:t>6,4</w:t>
            </w:r>
          </w:p>
        </w:tc>
        <w:tc>
          <w:tcPr>
            <w:tcW w:w="1010" w:type="dxa"/>
            <w:tcBorders>
              <w:top w:val="single" w:sz="6" w:space="0" w:color="auto"/>
              <w:left w:val="single" w:sz="6" w:space="0" w:color="auto"/>
              <w:bottom w:val="single" w:sz="6" w:space="0" w:color="auto"/>
              <w:right w:val="single" w:sz="6" w:space="0" w:color="auto"/>
            </w:tcBorders>
          </w:tcPr>
          <w:p w14:paraId="58016FFB"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AA4DE6" w:rsidRPr="007301FE">
              <w:rPr>
                <w:rFonts w:cs="Calibri"/>
                <w:snapToGrid w:val="0"/>
                <w:color w:val="auto"/>
                <w:sz w:val="22"/>
                <w:szCs w:val="22"/>
              </w:rPr>
              <w:t>610</w:t>
            </w:r>
          </w:p>
        </w:tc>
        <w:tc>
          <w:tcPr>
            <w:tcW w:w="1010" w:type="dxa"/>
            <w:tcBorders>
              <w:top w:val="single" w:sz="6" w:space="0" w:color="auto"/>
              <w:left w:val="single" w:sz="6" w:space="0" w:color="auto"/>
              <w:bottom w:val="single" w:sz="6" w:space="0" w:color="auto"/>
              <w:right w:val="single" w:sz="6" w:space="0" w:color="auto"/>
            </w:tcBorders>
          </w:tcPr>
          <w:p w14:paraId="4A31C873"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w:t>
            </w:r>
            <w:r w:rsidR="00AA4DE6" w:rsidRPr="007301FE">
              <w:rPr>
                <w:rFonts w:cs="Calibri"/>
                <w:snapToGrid w:val="0"/>
                <w:color w:val="auto"/>
                <w:sz w:val="22"/>
                <w:szCs w:val="22"/>
              </w:rPr>
              <w:t>,6</w:t>
            </w:r>
          </w:p>
        </w:tc>
      </w:tr>
      <w:tr w:rsidR="007301FE" w:rsidRPr="007301FE" w14:paraId="10470873" w14:textId="77777777" w:rsidTr="007124A1">
        <w:trPr>
          <w:cantSplit/>
          <w:trHeight w:val="251"/>
          <w:jc w:val="center"/>
        </w:trPr>
        <w:tc>
          <w:tcPr>
            <w:tcW w:w="1010" w:type="dxa"/>
            <w:tcBorders>
              <w:top w:val="single" w:sz="6" w:space="0" w:color="auto"/>
              <w:left w:val="single" w:sz="6" w:space="0" w:color="auto"/>
              <w:bottom w:val="single" w:sz="6" w:space="0" w:color="auto"/>
              <w:right w:val="single" w:sz="6" w:space="0" w:color="auto"/>
            </w:tcBorders>
          </w:tcPr>
          <w:p w14:paraId="25C5E9E2"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2001.</w:t>
            </w:r>
          </w:p>
        </w:tc>
        <w:tc>
          <w:tcPr>
            <w:tcW w:w="2319" w:type="dxa"/>
            <w:tcBorders>
              <w:top w:val="single" w:sz="6" w:space="0" w:color="auto"/>
              <w:left w:val="single" w:sz="6" w:space="0" w:color="auto"/>
              <w:bottom w:val="single" w:sz="6" w:space="0" w:color="auto"/>
              <w:right w:val="single" w:sz="6" w:space="0" w:color="auto"/>
            </w:tcBorders>
          </w:tcPr>
          <w:p w14:paraId="34AA4976"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33 </w:t>
            </w:r>
            <w:r w:rsidR="00AA4DE6" w:rsidRPr="007301FE">
              <w:rPr>
                <w:rFonts w:cs="Calibri"/>
                <w:snapToGrid w:val="0"/>
                <w:color w:val="auto"/>
                <w:sz w:val="22"/>
                <w:szCs w:val="22"/>
              </w:rPr>
              <w:t>867</w:t>
            </w:r>
          </w:p>
        </w:tc>
        <w:tc>
          <w:tcPr>
            <w:tcW w:w="1010" w:type="dxa"/>
            <w:tcBorders>
              <w:top w:val="single" w:sz="6" w:space="0" w:color="auto"/>
              <w:left w:val="single" w:sz="6" w:space="0" w:color="auto"/>
              <w:bottom w:val="single" w:sz="6" w:space="0" w:color="auto"/>
              <w:right w:val="single" w:sz="6" w:space="0" w:color="auto"/>
            </w:tcBorders>
          </w:tcPr>
          <w:p w14:paraId="03D0FCDA"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AA4DE6" w:rsidRPr="007301FE">
              <w:rPr>
                <w:rFonts w:cs="Calibri"/>
                <w:snapToGrid w:val="0"/>
                <w:color w:val="auto"/>
                <w:sz w:val="22"/>
                <w:szCs w:val="22"/>
              </w:rPr>
              <w:t>906</w:t>
            </w:r>
          </w:p>
        </w:tc>
        <w:tc>
          <w:tcPr>
            <w:tcW w:w="1011" w:type="dxa"/>
            <w:tcBorders>
              <w:top w:val="single" w:sz="6" w:space="0" w:color="auto"/>
              <w:left w:val="single" w:sz="6" w:space="0" w:color="auto"/>
              <w:bottom w:val="single" w:sz="6" w:space="0" w:color="auto"/>
              <w:right w:val="single" w:sz="6" w:space="0" w:color="auto"/>
            </w:tcBorders>
          </w:tcPr>
          <w:p w14:paraId="0380E787"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47</w:t>
            </w:r>
            <w:r w:rsidR="00AA4DE6" w:rsidRPr="007301FE">
              <w:rPr>
                <w:rFonts w:cs="Calibri"/>
                <w:snapToGrid w:val="0"/>
                <w:color w:val="auto"/>
                <w:sz w:val="22"/>
                <w:szCs w:val="22"/>
              </w:rPr>
              <w:t>,0</w:t>
            </w:r>
          </w:p>
        </w:tc>
        <w:tc>
          <w:tcPr>
            <w:tcW w:w="1010" w:type="dxa"/>
            <w:tcBorders>
              <w:top w:val="single" w:sz="6" w:space="0" w:color="auto"/>
              <w:left w:val="single" w:sz="6" w:space="0" w:color="auto"/>
              <w:bottom w:val="single" w:sz="6" w:space="0" w:color="auto"/>
              <w:right w:val="single" w:sz="6" w:space="0" w:color="auto"/>
            </w:tcBorders>
          </w:tcPr>
          <w:p w14:paraId="033EDF98"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AA4DE6" w:rsidRPr="007301FE">
              <w:rPr>
                <w:rFonts w:cs="Calibri"/>
                <w:snapToGrid w:val="0"/>
                <w:color w:val="auto"/>
                <w:sz w:val="22"/>
                <w:szCs w:val="22"/>
              </w:rPr>
              <w:t>961</w:t>
            </w:r>
          </w:p>
        </w:tc>
        <w:tc>
          <w:tcPr>
            <w:tcW w:w="1010" w:type="dxa"/>
            <w:tcBorders>
              <w:top w:val="single" w:sz="6" w:space="0" w:color="auto"/>
              <w:left w:val="single" w:sz="6" w:space="0" w:color="auto"/>
              <w:bottom w:val="single" w:sz="6" w:space="0" w:color="auto"/>
              <w:right w:val="single" w:sz="6" w:space="0" w:color="auto"/>
            </w:tcBorders>
          </w:tcPr>
          <w:p w14:paraId="1E146A84"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w:t>
            </w:r>
            <w:r w:rsidR="00AA4DE6" w:rsidRPr="007301FE">
              <w:rPr>
                <w:rFonts w:cs="Calibri"/>
                <w:snapToGrid w:val="0"/>
                <w:color w:val="auto"/>
                <w:sz w:val="22"/>
                <w:szCs w:val="22"/>
              </w:rPr>
              <w:t>,0</w:t>
            </w:r>
          </w:p>
        </w:tc>
      </w:tr>
      <w:tr w:rsidR="007301FE" w:rsidRPr="007301FE" w14:paraId="20DAA48C" w14:textId="77777777" w:rsidTr="007124A1">
        <w:trPr>
          <w:cantSplit/>
          <w:trHeight w:val="251"/>
          <w:jc w:val="center"/>
        </w:trPr>
        <w:tc>
          <w:tcPr>
            <w:tcW w:w="1010" w:type="dxa"/>
            <w:tcBorders>
              <w:top w:val="single" w:sz="6" w:space="0" w:color="auto"/>
              <w:left w:val="single" w:sz="6" w:space="0" w:color="auto"/>
              <w:bottom w:val="single" w:sz="6" w:space="0" w:color="auto"/>
              <w:right w:val="single" w:sz="6" w:space="0" w:color="auto"/>
            </w:tcBorders>
          </w:tcPr>
          <w:p w14:paraId="101BDAA1"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2002.</w:t>
            </w:r>
          </w:p>
        </w:tc>
        <w:tc>
          <w:tcPr>
            <w:tcW w:w="2319" w:type="dxa"/>
            <w:tcBorders>
              <w:top w:val="single" w:sz="6" w:space="0" w:color="auto"/>
              <w:left w:val="single" w:sz="6" w:space="0" w:color="auto"/>
              <w:bottom w:val="single" w:sz="6" w:space="0" w:color="auto"/>
              <w:right w:val="single" w:sz="6" w:space="0" w:color="auto"/>
            </w:tcBorders>
          </w:tcPr>
          <w:p w14:paraId="179F0478"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33 </w:t>
            </w:r>
            <w:r w:rsidR="00AA4DE6" w:rsidRPr="007301FE">
              <w:rPr>
                <w:rFonts w:cs="Calibri"/>
                <w:snapToGrid w:val="0"/>
                <w:color w:val="auto"/>
                <w:sz w:val="22"/>
                <w:szCs w:val="22"/>
              </w:rPr>
              <w:t>553</w:t>
            </w:r>
          </w:p>
        </w:tc>
        <w:tc>
          <w:tcPr>
            <w:tcW w:w="1010" w:type="dxa"/>
            <w:tcBorders>
              <w:top w:val="single" w:sz="6" w:space="0" w:color="auto"/>
              <w:left w:val="single" w:sz="6" w:space="0" w:color="auto"/>
              <w:bottom w:val="single" w:sz="6" w:space="0" w:color="auto"/>
              <w:right w:val="single" w:sz="6" w:space="0" w:color="auto"/>
            </w:tcBorders>
          </w:tcPr>
          <w:p w14:paraId="4A7B28FD"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AA4DE6" w:rsidRPr="007301FE">
              <w:rPr>
                <w:rFonts w:cs="Calibri"/>
                <w:snapToGrid w:val="0"/>
                <w:color w:val="auto"/>
                <w:sz w:val="22"/>
                <w:szCs w:val="22"/>
              </w:rPr>
              <w:t>773</w:t>
            </w:r>
          </w:p>
        </w:tc>
        <w:tc>
          <w:tcPr>
            <w:tcW w:w="1011" w:type="dxa"/>
            <w:tcBorders>
              <w:top w:val="single" w:sz="6" w:space="0" w:color="auto"/>
              <w:left w:val="single" w:sz="6" w:space="0" w:color="auto"/>
              <w:bottom w:val="single" w:sz="6" w:space="0" w:color="auto"/>
              <w:right w:val="single" w:sz="6" w:space="0" w:color="auto"/>
            </w:tcBorders>
          </w:tcPr>
          <w:p w14:paraId="71E050FE"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47</w:t>
            </w:r>
            <w:r w:rsidR="00AA4DE6" w:rsidRPr="007301FE">
              <w:rPr>
                <w:rFonts w:cs="Calibri"/>
                <w:snapToGrid w:val="0"/>
                <w:color w:val="auto"/>
                <w:sz w:val="22"/>
                <w:szCs w:val="22"/>
              </w:rPr>
              <w:t>,0</w:t>
            </w:r>
          </w:p>
        </w:tc>
        <w:tc>
          <w:tcPr>
            <w:tcW w:w="1010" w:type="dxa"/>
            <w:tcBorders>
              <w:top w:val="single" w:sz="6" w:space="0" w:color="auto"/>
              <w:left w:val="single" w:sz="6" w:space="0" w:color="auto"/>
              <w:bottom w:val="single" w:sz="6" w:space="0" w:color="auto"/>
              <w:right w:val="single" w:sz="6" w:space="0" w:color="auto"/>
            </w:tcBorders>
          </w:tcPr>
          <w:p w14:paraId="45900D5E"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FF4574" w:rsidRPr="007301FE">
              <w:rPr>
                <w:rFonts w:cs="Calibri"/>
                <w:snapToGrid w:val="0"/>
                <w:color w:val="auto"/>
                <w:sz w:val="22"/>
                <w:szCs w:val="22"/>
              </w:rPr>
              <w:t>7</w:t>
            </w:r>
            <w:r w:rsidR="00AA4DE6" w:rsidRPr="007301FE">
              <w:rPr>
                <w:rFonts w:cs="Calibri"/>
                <w:snapToGrid w:val="0"/>
                <w:color w:val="auto"/>
                <w:sz w:val="22"/>
                <w:szCs w:val="22"/>
              </w:rPr>
              <w:t>80</w:t>
            </w:r>
          </w:p>
        </w:tc>
        <w:tc>
          <w:tcPr>
            <w:tcW w:w="1010" w:type="dxa"/>
            <w:tcBorders>
              <w:top w:val="single" w:sz="6" w:space="0" w:color="auto"/>
              <w:left w:val="single" w:sz="6" w:space="0" w:color="auto"/>
              <w:bottom w:val="single" w:sz="6" w:space="0" w:color="auto"/>
              <w:right w:val="single" w:sz="6" w:space="0" w:color="auto"/>
            </w:tcBorders>
          </w:tcPr>
          <w:p w14:paraId="425DBAF8"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w:t>
            </w:r>
            <w:r w:rsidR="00AA4DE6" w:rsidRPr="007301FE">
              <w:rPr>
                <w:rFonts w:cs="Calibri"/>
                <w:snapToGrid w:val="0"/>
                <w:color w:val="auto"/>
                <w:sz w:val="22"/>
                <w:szCs w:val="22"/>
              </w:rPr>
              <w:t>,0</w:t>
            </w:r>
          </w:p>
        </w:tc>
      </w:tr>
      <w:tr w:rsidR="007301FE" w:rsidRPr="007301FE" w14:paraId="6B93F304"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7EE74A46"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2003.</w:t>
            </w:r>
          </w:p>
        </w:tc>
        <w:tc>
          <w:tcPr>
            <w:tcW w:w="2319" w:type="dxa"/>
            <w:tcBorders>
              <w:top w:val="single" w:sz="6" w:space="0" w:color="auto"/>
              <w:left w:val="single" w:sz="6" w:space="0" w:color="auto"/>
              <w:bottom w:val="single" w:sz="6" w:space="0" w:color="auto"/>
              <w:right w:val="single" w:sz="6" w:space="0" w:color="auto"/>
            </w:tcBorders>
          </w:tcPr>
          <w:p w14:paraId="0A196136"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3</w:t>
            </w:r>
            <w:r w:rsidR="00AA4DE6" w:rsidRPr="007301FE">
              <w:rPr>
                <w:rFonts w:cs="Calibri"/>
                <w:snapToGrid w:val="0"/>
                <w:color w:val="auto"/>
                <w:sz w:val="22"/>
                <w:szCs w:val="22"/>
              </w:rPr>
              <w:t>3 329</w:t>
            </w:r>
          </w:p>
        </w:tc>
        <w:tc>
          <w:tcPr>
            <w:tcW w:w="1010" w:type="dxa"/>
            <w:tcBorders>
              <w:top w:val="single" w:sz="6" w:space="0" w:color="auto"/>
              <w:left w:val="single" w:sz="6" w:space="0" w:color="auto"/>
              <w:bottom w:val="single" w:sz="6" w:space="0" w:color="auto"/>
              <w:right w:val="single" w:sz="6" w:space="0" w:color="auto"/>
            </w:tcBorders>
          </w:tcPr>
          <w:p w14:paraId="0AB2F8D0"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AA4DE6" w:rsidRPr="007301FE">
              <w:rPr>
                <w:rFonts w:cs="Calibri"/>
                <w:snapToGrid w:val="0"/>
                <w:color w:val="auto"/>
                <w:sz w:val="22"/>
                <w:szCs w:val="22"/>
              </w:rPr>
              <w:t>669</w:t>
            </w:r>
          </w:p>
        </w:tc>
        <w:tc>
          <w:tcPr>
            <w:tcW w:w="1011" w:type="dxa"/>
            <w:tcBorders>
              <w:top w:val="single" w:sz="6" w:space="0" w:color="auto"/>
              <w:left w:val="single" w:sz="6" w:space="0" w:color="auto"/>
              <w:bottom w:val="single" w:sz="6" w:space="0" w:color="auto"/>
              <w:right w:val="single" w:sz="6" w:space="0" w:color="auto"/>
            </w:tcBorders>
          </w:tcPr>
          <w:p w14:paraId="0EFFECC7"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47</w:t>
            </w:r>
            <w:r w:rsidR="00AA4DE6" w:rsidRPr="007301FE">
              <w:rPr>
                <w:rFonts w:cs="Calibri"/>
                <w:snapToGrid w:val="0"/>
                <w:color w:val="auto"/>
                <w:sz w:val="22"/>
                <w:szCs w:val="22"/>
              </w:rPr>
              <w:t>,0</w:t>
            </w:r>
          </w:p>
        </w:tc>
        <w:tc>
          <w:tcPr>
            <w:tcW w:w="1010" w:type="dxa"/>
            <w:tcBorders>
              <w:top w:val="single" w:sz="6" w:space="0" w:color="auto"/>
              <w:left w:val="single" w:sz="6" w:space="0" w:color="auto"/>
              <w:bottom w:val="single" w:sz="6" w:space="0" w:color="auto"/>
              <w:right w:val="single" w:sz="6" w:space="0" w:color="auto"/>
            </w:tcBorders>
          </w:tcPr>
          <w:p w14:paraId="0B2B3E07"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AA4DE6" w:rsidRPr="007301FE">
              <w:rPr>
                <w:rFonts w:cs="Calibri"/>
                <w:snapToGrid w:val="0"/>
                <w:color w:val="auto"/>
                <w:sz w:val="22"/>
                <w:szCs w:val="22"/>
              </w:rPr>
              <w:t>660</w:t>
            </w:r>
          </w:p>
        </w:tc>
        <w:tc>
          <w:tcPr>
            <w:tcW w:w="1010" w:type="dxa"/>
            <w:tcBorders>
              <w:top w:val="single" w:sz="6" w:space="0" w:color="auto"/>
              <w:left w:val="single" w:sz="6" w:space="0" w:color="auto"/>
              <w:bottom w:val="single" w:sz="6" w:space="0" w:color="auto"/>
              <w:right w:val="single" w:sz="6" w:space="0" w:color="auto"/>
            </w:tcBorders>
          </w:tcPr>
          <w:p w14:paraId="14F73AB5"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w:t>
            </w:r>
            <w:r w:rsidR="00AA4DE6" w:rsidRPr="007301FE">
              <w:rPr>
                <w:rFonts w:cs="Calibri"/>
                <w:snapToGrid w:val="0"/>
                <w:color w:val="auto"/>
                <w:sz w:val="22"/>
                <w:szCs w:val="22"/>
              </w:rPr>
              <w:t>,0</w:t>
            </w:r>
          </w:p>
        </w:tc>
      </w:tr>
      <w:tr w:rsidR="007301FE" w:rsidRPr="007301FE" w14:paraId="6BF8A063"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25DEC250"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2004.</w:t>
            </w:r>
          </w:p>
        </w:tc>
        <w:tc>
          <w:tcPr>
            <w:tcW w:w="2319" w:type="dxa"/>
            <w:tcBorders>
              <w:top w:val="single" w:sz="6" w:space="0" w:color="auto"/>
              <w:left w:val="single" w:sz="6" w:space="0" w:color="auto"/>
              <w:bottom w:val="single" w:sz="6" w:space="0" w:color="auto"/>
              <w:right w:val="single" w:sz="6" w:space="0" w:color="auto"/>
            </w:tcBorders>
          </w:tcPr>
          <w:p w14:paraId="6DD1333A"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33 </w:t>
            </w:r>
            <w:r w:rsidR="00AA4DE6" w:rsidRPr="007301FE">
              <w:rPr>
                <w:rFonts w:cs="Calibri"/>
                <w:snapToGrid w:val="0"/>
                <w:color w:val="auto"/>
                <w:sz w:val="22"/>
                <w:szCs w:val="22"/>
              </w:rPr>
              <w:t>117</w:t>
            </w:r>
          </w:p>
        </w:tc>
        <w:tc>
          <w:tcPr>
            <w:tcW w:w="1010" w:type="dxa"/>
            <w:tcBorders>
              <w:top w:val="single" w:sz="6" w:space="0" w:color="auto"/>
              <w:left w:val="single" w:sz="6" w:space="0" w:color="auto"/>
              <w:bottom w:val="single" w:sz="6" w:space="0" w:color="auto"/>
              <w:right w:val="single" w:sz="6" w:space="0" w:color="auto"/>
            </w:tcBorders>
          </w:tcPr>
          <w:p w14:paraId="0DA732CE"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FF4574" w:rsidRPr="007301FE">
              <w:rPr>
                <w:rFonts w:cs="Calibri"/>
                <w:snapToGrid w:val="0"/>
                <w:color w:val="auto"/>
                <w:sz w:val="22"/>
                <w:szCs w:val="22"/>
              </w:rPr>
              <w:t>60</w:t>
            </w:r>
            <w:r w:rsidR="00AA4DE6" w:rsidRPr="007301FE">
              <w:rPr>
                <w:rFonts w:cs="Calibri"/>
                <w:snapToGrid w:val="0"/>
                <w:color w:val="auto"/>
                <w:sz w:val="22"/>
                <w:szCs w:val="22"/>
              </w:rPr>
              <w:t>2</w:t>
            </w:r>
          </w:p>
        </w:tc>
        <w:tc>
          <w:tcPr>
            <w:tcW w:w="1011" w:type="dxa"/>
            <w:tcBorders>
              <w:top w:val="single" w:sz="6" w:space="0" w:color="auto"/>
              <w:left w:val="single" w:sz="6" w:space="0" w:color="auto"/>
              <w:bottom w:val="single" w:sz="6" w:space="0" w:color="auto"/>
              <w:right w:val="single" w:sz="6" w:space="0" w:color="auto"/>
            </w:tcBorders>
          </w:tcPr>
          <w:p w14:paraId="6254D0B1"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47</w:t>
            </w:r>
            <w:r w:rsidR="00AA4DE6" w:rsidRPr="007301FE">
              <w:rPr>
                <w:rFonts w:cs="Calibri"/>
                <w:snapToGrid w:val="0"/>
                <w:color w:val="auto"/>
                <w:sz w:val="22"/>
                <w:szCs w:val="22"/>
              </w:rPr>
              <w:t>,1</w:t>
            </w:r>
          </w:p>
        </w:tc>
        <w:tc>
          <w:tcPr>
            <w:tcW w:w="1010" w:type="dxa"/>
            <w:tcBorders>
              <w:top w:val="single" w:sz="6" w:space="0" w:color="auto"/>
              <w:left w:val="single" w:sz="6" w:space="0" w:color="auto"/>
              <w:bottom w:val="single" w:sz="6" w:space="0" w:color="auto"/>
              <w:right w:val="single" w:sz="6" w:space="0" w:color="auto"/>
            </w:tcBorders>
          </w:tcPr>
          <w:p w14:paraId="6AD6F78E"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FF4574" w:rsidRPr="007301FE">
              <w:rPr>
                <w:rFonts w:cs="Calibri"/>
                <w:snapToGrid w:val="0"/>
                <w:color w:val="auto"/>
                <w:sz w:val="22"/>
                <w:szCs w:val="22"/>
              </w:rPr>
              <w:t>5</w:t>
            </w:r>
            <w:r w:rsidR="00AA4DE6" w:rsidRPr="007301FE">
              <w:rPr>
                <w:rFonts w:cs="Calibri"/>
                <w:snapToGrid w:val="0"/>
                <w:color w:val="auto"/>
                <w:sz w:val="22"/>
                <w:szCs w:val="22"/>
              </w:rPr>
              <w:t>15</w:t>
            </w:r>
          </w:p>
        </w:tc>
        <w:tc>
          <w:tcPr>
            <w:tcW w:w="1010" w:type="dxa"/>
            <w:tcBorders>
              <w:top w:val="single" w:sz="6" w:space="0" w:color="auto"/>
              <w:left w:val="single" w:sz="6" w:space="0" w:color="auto"/>
              <w:bottom w:val="single" w:sz="6" w:space="0" w:color="auto"/>
              <w:right w:val="single" w:sz="6" w:space="0" w:color="auto"/>
            </w:tcBorders>
          </w:tcPr>
          <w:p w14:paraId="53E3F9F2"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w:t>
            </w:r>
            <w:r w:rsidR="00AA4DE6" w:rsidRPr="007301FE">
              <w:rPr>
                <w:rFonts w:cs="Calibri"/>
                <w:snapToGrid w:val="0"/>
                <w:color w:val="auto"/>
                <w:sz w:val="22"/>
                <w:szCs w:val="22"/>
              </w:rPr>
              <w:t>2,9</w:t>
            </w:r>
          </w:p>
        </w:tc>
      </w:tr>
      <w:tr w:rsidR="007301FE" w:rsidRPr="007301FE" w14:paraId="7F892021"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3C2DF040"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2005.</w:t>
            </w:r>
          </w:p>
        </w:tc>
        <w:tc>
          <w:tcPr>
            <w:tcW w:w="2319" w:type="dxa"/>
            <w:tcBorders>
              <w:top w:val="single" w:sz="6" w:space="0" w:color="auto"/>
              <w:left w:val="single" w:sz="6" w:space="0" w:color="auto"/>
              <w:bottom w:val="single" w:sz="6" w:space="0" w:color="auto"/>
              <w:right w:val="single" w:sz="6" w:space="0" w:color="auto"/>
            </w:tcBorders>
          </w:tcPr>
          <w:p w14:paraId="49668B82"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3</w:t>
            </w:r>
            <w:r w:rsidR="00AA4DE6" w:rsidRPr="007301FE">
              <w:rPr>
                <w:rFonts w:cs="Calibri"/>
                <w:snapToGrid w:val="0"/>
                <w:color w:val="auto"/>
                <w:sz w:val="22"/>
                <w:szCs w:val="22"/>
              </w:rPr>
              <w:t>3 013</w:t>
            </w:r>
          </w:p>
        </w:tc>
        <w:tc>
          <w:tcPr>
            <w:tcW w:w="1010" w:type="dxa"/>
            <w:tcBorders>
              <w:top w:val="single" w:sz="6" w:space="0" w:color="auto"/>
              <w:left w:val="single" w:sz="6" w:space="0" w:color="auto"/>
              <w:bottom w:val="single" w:sz="6" w:space="0" w:color="auto"/>
              <w:right w:val="single" w:sz="6" w:space="0" w:color="auto"/>
            </w:tcBorders>
          </w:tcPr>
          <w:p w14:paraId="7E02E645"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FF4574" w:rsidRPr="007301FE">
              <w:rPr>
                <w:rFonts w:cs="Calibri"/>
                <w:snapToGrid w:val="0"/>
                <w:color w:val="auto"/>
                <w:sz w:val="22"/>
                <w:szCs w:val="22"/>
              </w:rPr>
              <w:t>5</w:t>
            </w:r>
            <w:r w:rsidR="00AA4DE6" w:rsidRPr="007301FE">
              <w:rPr>
                <w:rFonts w:cs="Calibri"/>
                <w:snapToGrid w:val="0"/>
                <w:color w:val="auto"/>
                <w:sz w:val="22"/>
                <w:szCs w:val="22"/>
              </w:rPr>
              <w:t>20</w:t>
            </w:r>
          </w:p>
        </w:tc>
        <w:tc>
          <w:tcPr>
            <w:tcW w:w="1011" w:type="dxa"/>
            <w:tcBorders>
              <w:top w:val="single" w:sz="6" w:space="0" w:color="auto"/>
              <w:left w:val="single" w:sz="6" w:space="0" w:color="auto"/>
              <w:bottom w:val="single" w:sz="6" w:space="0" w:color="auto"/>
              <w:right w:val="single" w:sz="6" w:space="0" w:color="auto"/>
            </w:tcBorders>
          </w:tcPr>
          <w:p w14:paraId="5048E26C"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47</w:t>
            </w:r>
            <w:r w:rsidR="00AA4DE6" w:rsidRPr="007301FE">
              <w:rPr>
                <w:rFonts w:cs="Calibri"/>
                <w:snapToGrid w:val="0"/>
                <w:color w:val="auto"/>
                <w:sz w:val="22"/>
                <w:szCs w:val="22"/>
              </w:rPr>
              <w:t>,0</w:t>
            </w:r>
          </w:p>
        </w:tc>
        <w:tc>
          <w:tcPr>
            <w:tcW w:w="1010" w:type="dxa"/>
            <w:tcBorders>
              <w:top w:val="single" w:sz="6" w:space="0" w:color="auto"/>
              <w:left w:val="single" w:sz="6" w:space="0" w:color="auto"/>
              <w:bottom w:val="single" w:sz="6" w:space="0" w:color="auto"/>
              <w:right w:val="single" w:sz="6" w:space="0" w:color="auto"/>
            </w:tcBorders>
          </w:tcPr>
          <w:p w14:paraId="17231EBB"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AA4DE6" w:rsidRPr="007301FE">
              <w:rPr>
                <w:rFonts w:cs="Calibri"/>
                <w:snapToGrid w:val="0"/>
                <w:color w:val="auto"/>
                <w:sz w:val="22"/>
                <w:szCs w:val="22"/>
              </w:rPr>
              <w:t>493</w:t>
            </w:r>
          </w:p>
        </w:tc>
        <w:tc>
          <w:tcPr>
            <w:tcW w:w="1010" w:type="dxa"/>
            <w:tcBorders>
              <w:top w:val="single" w:sz="6" w:space="0" w:color="auto"/>
              <w:left w:val="single" w:sz="6" w:space="0" w:color="auto"/>
              <w:bottom w:val="single" w:sz="6" w:space="0" w:color="auto"/>
              <w:right w:val="single" w:sz="6" w:space="0" w:color="auto"/>
            </w:tcBorders>
          </w:tcPr>
          <w:p w14:paraId="395EA913"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w:t>
            </w:r>
            <w:r w:rsidR="00AA4DE6" w:rsidRPr="007301FE">
              <w:rPr>
                <w:rFonts w:cs="Calibri"/>
                <w:snapToGrid w:val="0"/>
                <w:color w:val="auto"/>
                <w:sz w:val="22"/>
                <w:szCs w:val="22"/>
              </w:rPr>
              <w:t>,0</w:t>
            </w:r>
          </w:p>
        </w:tc>
      </w:tr>
      <w:tr w:rsidR="007301FE" w:rsidRPr="007301FE" w14:paraId="532AEF31"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4AA29736"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2006.</w:t>
            </w:r>
          </w:p>
        </w:tc>
        <w:tc>
          <w:tcPr>
            <w:tcW w:w="2319" w:type="dxa"/>
            <w:tcBorders>
              <w:top w:val="single" w:sz="6" w:space="0" w:color="auto"/>
              <w:left w:val="single" w:sz="6" w:space="0" w:color="auto"/>
              <w:bottom w:val="single" w:sz="6" w:space="0" w:color="auto"/>
              <w:right w:val="single" w:sz="6" w:space="0" w:color="auto"/>
            </w:tcBorders>
          </w:tcPr>
          <w:p w14:paraId="5A8FCAF5"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32 </w:t>
            </w:r>
            <w:r w:rsidR="00AA4DE6" w:rsidRPr="007301FE">
              <w:rPr>
                <w:rFonts w:cs="Calibri"/>
                <w:snapToGrid w:val="0"/>
                <w:color w:val="auto"/>
                <w:sz w:val="22"/>
                <w:szCs w:val="22"/>
              </w:rPr>
              <w:t>789</w:t>
            </w:r>
          </w:p>
        </w:tc>
        <w:tc>
          <w:tcPr>
            <w:tcW w:w="1010" w:type="dxa"/>
            <w:tcBorders>
              <w:top w:val="single" w:sz="6" w:space="0" w:color="auto"/>
              <w:left w:val="single" w:sz="6" w:space="0" w:color="auto"/>
              <w:bottom w:val="single" w:sz="6" w:space="0" w:color="auto"/>
              <w:right w:val="single" w:sz="6" w:space="0" w:color="auto"/>
            </w:tcBorders>
          </w:tcPr>
          <w:p w14:paraId="5969F8C3"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15</w:t>
            </w:r>
            <w:r w:rsidR="007124A1" w:rsidRPr="007301FE">
              <w:rPr>
                <w:rFonts w:cs="Calibri"/>
                <w:snapToGrid w:val="0"/>
                <w:color w:val="auto"/>
                <w:sz w:val="22"/>
                <w:szCs w:val="22"/>
              </w:rPr>
              <w:t xml:space="preserve"> </w:t>
            </w:r>
            <w:r w:rsidRPr="007301FE">
              <w:rPr>
                <w:rFonts w:cs="Calibri"/>
                <w:snapToGrid w:val="0"/>
                <w:color w:val="auto"/>
                <w:sz w:val="22"/>
                <w:szCs w:val="22"/>
              </w:rPr>
              <w:t>40</w:t>
            </w:r>
            <w:r w:rsidR="00AA4DE6" w:rsidRPr="007301FE">
              <w:rPr>
                <w:rFonts w:cs="Calibri"/>
                <w:snapToGrid w:val="0"/>
                <w:color w:val="auto"/>
                <w:sz w:val="22"/>
                <w:szCs w:val="22"/>
              </w:rPr>
              <w:t>5</w:t>
            </w:r>
          </w:p>
        </w:tc>
        <w:tc>
          <w:tcPr>
            <w:tcW w:w="1011" w:type="dxa"/>
            <w:tcBorders>
              <w:top w:val="single" w:sz="6" w:space="0" w:color="auto"/>
              <w:left w:val="single" w:sz="6" w:space="0" w:color="auto"/>
              <w:bottom w:val="single" w:sz="6" w:space="0" w:color="auto"/>
              <w:right w:val="single" w:sz="6" w:space="0" w:color="auto"/>
            </w:tcBorders>
          </w:tcPr>
          <w:p w14:paraId="51792FEC"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47</w:t>
            </w:r>
            <w:r w:rsidR="00AA4DE6" w:rsidRPr="007301FE">
              <w:rPr>
                <w:rFonts w:cs="Calibri"/>
                <w:snapToGrid w:val="0"/>
                <w:color w:val="auto"/>
                <w:sz w:val="22"/>
                <w:szCs w:val="22"/>
              </w:rPr>
              <w:t>,0</w:t>
            </w:r>
          </w:p>
        </w:tc>
        <w:tc>
          <w:tcPr>
            <w:tcW w:w="1010" w:type="dxa"/>
            <w:tcBorders>
              <w:top w:val="single" w:sz="6" w:space="0" w:color="auto"/>
              <w:left w:val="single" w:sz="6" w:space="0" w:color="auto"/>
              <w:bottom w:val="single" w:sz="6" w:space="0" w:color="auto"/>
              <w:right w:val="single" w:sz="6" w:space="0" w:color="auto"/>
            </w:tcBorders>
          </w:tcPr>
          <w:p w14:paraId="31305DD5"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AA4DE6" w:rsidRPr="007301FE">
              <w:rPr>
                <w:rFonts w:cs="Calibri"/>
                <w:snapToGrid w:val="0"/>
                <w:color w:val="auto"/>
                <w:sz w:val="22"/>
                <w:szCs w:val="22"/>
              </w:rPr>
              <w:t>384</w:t>
            </w:r>
          </w:p>
        </w:tc>
        <w:tc>
          <w:tcPr>
            <w:tcW w:w="1010" w:type="dxa"/>
            <w:tcBorders>
              <w:top w:val="single" w:sz="6" w:space="0" w:color="auto"/>
              <w:left w:val="single" w:sz="6" w:space="0" w:color="auto"/>
              <w:bottom w:val="single" w:sz="6" w:space="0" w:color="auto"/>
              <w:right w:val="single" w:sz="6" w:space="0" w:color="auto"/>
            </w:tcBorders>
          </w:tcPr>
          <w:p w14:paraId="278C79D7"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w:t>
            </w:r>
            <w:r w:rsidR="00AA4DE6" w:rsidRPr="007301FE">
              <w:rPr>
                <w:rFonts w:cs="Calibri"/>
                <w:snapToGrid w:val="0"/>
                <w:color w:val="auto"/>
                <w:sz w:val="22"/>
                <w:szCs w:val="22"/>
              </w:rPr>
              <w:t>,0</w:t>
            </w:r>
          </w:p>
        </w:tc>
      </w:tr>
      <w:tr w:rsidR="007301FE" w:rsidRPr="007301FE" w14:paraId="3C334CA2"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31270C95"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2007.</w:t>
            </w:r>
          </w:p>
        </w:tc>
        <w:tc>
          <w:tcPr>
            <w:tcW w:w="2319" w:type="dxa"/>
            <w:tcBorders>
              <w:top w:val="single" w:sz="6" w:space="0" w:color="auto"/>
              <w:left w:val="single" w:sz="6" w:space="0" w:color="auto"/>
              <w:bottom w:val="single" w:sz="6" w:space="0" w:color="auto"/>
              <w:right w:val="single" w:sz="6" w:space="0" w:color="auto"/>
            </w:tcBorders>
          </w:tcPr>
          <w:p w14:paraId="421A8B8B"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32 </w:t>
            </w:r>
            <w:r w:rsidR="00FF4574" w:rsidRPr="007301FE">
              <w:rPr>
                <w:rFonts w:cs="Calibri"/>
                <w:snapToGrid w:val="0"/>
                <w:color w:val="auto"/>
                <w:sz w:val="22"/>
                <w:szCs w:val="22"/>
              </w:rPr>
              <w:t>7</w:t>
            </w:r>
            <w:r w:rsidR="00AA4DE6" w:rsidRPr="007301FE">
              <w:rPr>
                <w:rFonts w:cs="Calibri"/>
                <w:snapToGrid w:val="0"/>
                <w:color w:val="auto"/>
                <w:sz w:val="22"/>
                <w:szCs w:val="22"/>
              </w:rPr>
              <w:t>28</w:t>
            </w:r>
          </w:p>
        </w:tc>
        <w:tc>
          <w:tcPr>
            <w:tcW w:w="1010" w:type="dxa"/>
            <w:tcBorders>
              <w:top w:val="single" w:sz="6" w:space="0" w:color="auto"/>
              <w:left w:val="single" w:sz="6" w:space="0" w:color="auto"/>
              <w:bottom w:val="single" w:sz="6" w:space="0" w:color="auto"/>
              <w:right w:val="single" w:sz="6" w:space="0" w:color="auto"/>
            </w:tcBorders>
          </w:tcPr>
          <w:p w14:paraId="0F681E0E"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AA4DE6" w:rsidRPr="007301FE">
              <w:rPr>
                <w:rFonts w:cs="Calibri"/>
                <w:snapToGrid w:val="0"/>
                <w:color w:val="auto"/>
                <w:sz w:val="22"/>
                <w:szCs w:val="22"/>
              </w:rPr>
              <w:t>330</w:t>
            </w:r>
          </w:p>
        </w:tc>
        <w:tc>
          <w:tcPr>
            <w:tcW w:w="1011" w:type="dxa"/>
            <w:tcBorders>
              <w:top w:val="single" w:sz="6" w:space="0" w:color="auto"/>
              <w:left w:val="single" w:sz="6" w:space="0" w:color="auto"/>
              <w:bottom w:val="single" w:sz="6" w:space="0" w:color="auto"/>
              <w:right w:val="single" w:sz="6" w:space="0" w:color="auto"/>
            </w:tcBorders>
          </w:tcPr>
          <w:p w14:paraId="2855A84C"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w:t>
            </w:r>
            <w:r w:rsidR="00AA4DE6" w:rsidRPr="007301FE">
              <w:rPr>
                <w:rFonts w:cs="Calibri"/>
                <w:snapToGrid w:val="0"/>
                <w:color w:val="auto"/>
                <w:sz w:val="22"/>
                <w:szCs w:val="22"/>
              </w:rPr>
              <w:t>6,8</w:t>
            </w:r>
          </w:p>
        </w:tc>
        <w:tc>
          <w:tcPr>
            <w:tcW w:w="1010" w:type="dxa"/>
            <w:tcBorders>
              <w:top w:val="single" w:sz="6" w:space="0" w:color="auto"/>
              <w:left w:val="single" w:sz="6" w:space="0" w:color="auto"/>
              <w:bottom w:val="single" w:sz="6" w:space="0" w:color="auto"/>
              <w:right w:val="single" w:sz="6" w:space="0" w:color="auto"/>
            </w:tcBorders>
          </w:tcPr>
          <w:p w14:paraId="792641B3"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FF4574" w:rsidRPr="007301FE">
              <w:rPr>
                <w:rFonts w:cs="Calibri"/>
                <w:snapToGrid w:val="0"/>
                <w:color w:val="auto"/>
                <w:sz w:val="22"/>
                <w:szCs w:val="22"/>
              </w:rPr>
              <w:t>3</w:t>
            </w:r>
            <w:r w:rsidR="00AA4DE6" w:rsidRPr="007301FE">
              <w:rPr>
                <w:rFonts w:cs="Calibri"/>
                <w:snapToGrid w:val="0"/>
                <w:color w:val="auto"/>
                <w:sz w:val="22"/>
                <w:szCs w:val="22"/>
              </w:rPr>
              <w:t>98</w:t>
            </w:r>
          </w:p>
        </w:tc>
        <w:tc>
          <w:tcPr>
            <w:tcW w:w="1010" w:type="dxa"/>
            <w:tcBorders>
              <w:top w:val="single" w:sz="6" w:space="0" w:color="auto"/>
              <w:left w:val="single" w:sz="6" w:space="0" w:color="auto"/>
              <w:bottom w:val="single" w:sz="6" w:space="0" w:color="auto"/>
              <w:right w:val="single" w:sz="6" w:space="0" w:color="auto"/>
            </w:tcBorders>
          </w:tcPr>
          <w:p w14:paraId="4BB364EA"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w:t>
            </w:r>
            <w:r w:rsidR="00AA4DE6" w:rsidRPr="007301FE">
              <w:rPr>
                <w:rFonts w:cs="Calibri"/>
                <w:snapToGrid w:val="0"/>
                <w:color w:val="auto"/>
                <w:sz w:val="22"/>
                <w:szCs w:val="22"/>
              </w:rPr>
              <w:t>,2</w:t>
            </w:r>
          </w:p>
        </w:tc>
      </w:tr>
      <w:tr w:rsidR="007301FE" w:rsidRPr="007301FE" w14:paraId="3B4D960F"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170FC4B6"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2008.</w:t>
            </w:r>
          </w:p>
        </w:tc>
        <w:tc>
          <w:tcPr>
            <w:tcW w:w="2319" w:type="dxa"/>
            <w:tcBorders>
              <w:top w:val="single" w:sz="6" w:space="0" w:color="auto"/>
              <w:left w:val="single" w:sz="6" w:space="0" w:color="auto"/>
              <w:bottom w:val="single" w:sz="6" w:space="0" w:color="auto"/>
              <w:right w:val="single" w:sz="6" w:space="0" w:color="auto"/>
            </w:tcBorders>
          </w:tcPr>
          <w:p w14:paraId="52FA3622"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32 </w:t>
            </w:r>
            <w:r w:rsidR="00AA4DE6" w:rsidRPr="007301FE">
              <w:rPr>
                <w:rFonts w:cs="Calibri"/>
                <w:snapToGrid w:val="0"/>
                <w:color w:val="auto"/>
                <w:sz w:val="22"/>
                <w:szCs w:val="22"/>
              </w:rPr>
              <w:t>733</w:t>
            </w:r>
          </w:p>
        </w:tc>
        <w:tc>
          <w:tcPr>
            <w:tcW w:w="1010" w:type="dxa"/>
            <w:tcBorders>
              <w:top w:val="single" w:sz="6" w:space="0" w:color="auto"/>
              <w:left w:val="single" w:sz="6" w:space="0" w:color="auto"/>
              <w:bottom w:val="single" w:sz="6" w:space="0" w:color="auto"/>
              <w:right w:val="single" w:sz="6" w:space="0" w:color="auto"/>
            </w:tcBorders>
          </w:tcPr>
          <w:p w14:paraId="63FBA325"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AA4DE6" w:rsidRPr="007301FE">
              <w:rPr>
                <w:rFonts w:cs="Calibri"/>
                <w:snapToGrid w:val="0"/>
                <w:color w:val="auto"/>
                <w:sz w:val="22"/>
                <w:szCs w:val="22"/>
              </w:rPr>
              <w:t>414</w:t>
            </w:r>
          </w:p>
        </w:tc>
        <w:tc>
          <w:tcPr>
            <w:tcW w:w="1011" w:type="dxa"/>
            <w:tcBorders>
              <w:top w:val="single" w:sz="6" w:space="0" w:color="auto"/>
              <w:left w:val="single" w:sz="6" w:space="0" w:color="auto"/>
              <w:bottom w:val="single" w:sz="6" w:space="0" w:color="auto"/>
              <w:right w:val="single" w:sz="6" w:space="0" w:color="auto"/>
            </w:tcBorders>
          </w:tcPr>
          <w:p w14:paraId="47AEB8C1"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47</w:t>
            </w:r>
            <w:r w:rsidR="00AA4DE6" w:rsidRPr="007301FE">
              <w:rPr>
                <w:rFonts w:cs="Calibri"/>
                <w:snapToGrid w:val="0"/>
                <w:color w:val="auto"/>
                <w:sz w:val="22"/>
                <w:szCs w:val="22"/>
              </w:rPr>
              <w:t>,1</w:t>
            </w:r>
          </w:p>
        </w:tc>
        <w:tc>
          <w:tcPr>
            <w:tcW w:w="1010" w:type="dxa"/>
            <w:tcBorders>
              <w:top w:val="single" w:sz="6" w:space="0" w:color="auto"/>
              <w:left w:val="single" w:sz="6" w:space="0" w:color="auto"/>
              <w:bottom w:val="single" w:sz="6" w:space="0" w:color="auto"/>
              <w:right w:val="single" w:sz="6" w:space="0" w:color="auto"/>
            </w:tcBorders>
          </w:tcPr>
          <w:p w14:paraId="14F296B0"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AA4DE6" w:rsidRPr="007301FE">
              <w:rPr>
                <w:rFonts w:cs="Calibri"/>
                <w:snapToGrid w:val="0"/>
                <w:color w:val="auto"/>
                <w:sz w:val="22"/>
                <w:szCs w:val="22"/>
              </w:rPr>
              <w:t>319</w:t>
            </w:r>
          </w:p>
        </w:tc>
        <w:tc>
          <w:tcPr>
            <w:tcW w:w="1010" w:type="dxa"/>
            <w:tcBorders>
              <w:top w:val="single" w:sz="6" w:space="0" w:color="auto"/>
              <w:left w:val="single" w:sz="6" w:space="0" w:color="auto"/>
              <w:bottom w:val="single" w:sz="6" w:space="0" w:color="auto"/>
              <w:right w:val="single" w:sz="6" w:space="0" w:color="auto"/>
            </w:tcBorders>
          </w:tcPr>
          <w:p w14:paraId="398B97DC"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w:t>
            </w:r>
            <w:r w:rsidR="00AA4DE6" w:rsidRPr="007301FE">
              <w:rPr>
                <w:rFonts w:cs="Calibri"/>
                <w:snapToGrid w:val="0"/>
                <w:color w:val="auto"/>
                <w:sz w:val="22"/>
                <w:szCs w:val="22"/>
              </w:rPr>
              <w:t>2,9</w:t>
            </w:r>
          </w:p>
        </w:tc>
      </w:tr>
      <w:tr w:rsidR="007301FE" w:rsidRPr="007301FE" w14:paraId="77DE2AE7"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2A828DB3"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lastRenderedPageBreak/>
              <w:t>2009.</w:t>
            </w:r>
          </w:p>
        </w:tc>
        <w:tc>
          <w:tcPr>
            <w:tcW w:w="2319" w:type="dxa"/>
            <w:tcBorders>
              <w:top w:val="single" w:sz="6" w:space="0" w:color="auto"/>
              <w:left w:val="single" w:sz="6" w:space="0" w:color="auto"/>
              <w:bottom w:val="single" w:sz="6" w:space="0" w:color="auto"/>
              <w:right w:val="single" w:sz="6" w:space="0" w:color="auto"/>
            </w:tcBorders>
          </w:tcPr>
          <w:p w14:paraId="6D82D41B"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32 </w:t>
            </w:r>
            <w:r w:rsidR="00AA4DE6" w:rsidRPr="007301FE">
              <w:rPr>
                <w:rFonts w:cs="Calibri"/>
                <w:snapToGrid w:val="0"/>
                <w:color w:val="auto"/>
                <w:sz w:val="22"/>
                <w:szCs w:val="22"/>
              </w:rPr>
              <w:t>546</w:t>
            </w:r>
          </w:p>
        </w:tc>
        <w:tc>
          <w:tcPr>
            <w:tcW w:w="1010" w:type="dxa"/>
            <w:tcBorders>
              <w:top w:val="single" w:sz="6" w:space="0" w:color="auto"/>
              <w:left w:val="single" w:sz="6" w:space="0" w:color="auto"/>
              <w:bottom w:val="single" w:sz="6" w:space="0" w:color="auto"/>
              <w:right w:val="single" w:sz="6" w:space="0" w:color="auto"/>
            </w:tcBorders>
          </w:tcPr>
          <w:p w14:paraId="4F1005F8"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FF4574" w:rsidRPr="007301FE">
              <w:rPr>
                <w:rFonts w:cs="Calibri"/>
                <w:snapToGrid w:val="0"/>
                <w:color w:val="auto"/>
                <w:sz w:val="22"/>
                <w:szCs w:val="22"/>
              </w:rPr>
              <w:t>3</w:t>
            </w:r>
            <w:r w:rsidR="00AA4DE6" w:rsidRPr="007301FE">
              <w:rPr>
                <w:rFonts w:cs="Calibri"/>
                <w:snapToGrid w:val="0"/>
                <w:color w:val="auto"/>
                <w:sz w:val="22"/>
                <w:szCs w:val="22"/>
              </w:rPr>
              <w:t>53</w:t>
            </w:r>
          </w:p>
        </w:tc>
        <w:tc>
          <w:tcPr>
            <w:tcW w:w="1011" w:type="dxa"/>
            <w:tcBorders>
              <w:top w:val="single" w:sz="6" w:space="0" w:color="auto"/>
              <w:left w:val="single" w:sz="6" w:space="0" w:color="auto"/>
              <w:bottom w:val="single" w:sz="6" w:space="0" w:color="auto"/>
              <w:right w:val="single" w:sz="6" w:space="0" w:color="auto"/>
            </w:tcBorders>
          </w:tcPr>
          <w:p w14:paraId="34C1E62B"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47</w:t>
            </w:r>
            <w:r w:rsidR="00AA4DE6" w:rsidRPr="007301FE">
              <w:rPr>
                <w:rFonts w:cs="Calibri"/>
                <w:snapToGrid w:val="0"/>
                <w:color w:val="auto"/>
                <w:sz w:val="22"/>
                <w:szCs w:val="22"/>
              </w:rPr>
              <w:t>,2</w:t>
            </w:r>
          </w:p>
        </w:tc>
        <w:tc>
          <w:tcPr>
            <w:tcW w:w="1010" w:type="dxa"/>
            <w:tcBorders>
              <w:top w:val="single" w:sz="6" w:space="0" w:color="auto"/>
              <w:left w:val="single" w:sz="6" w:space="0" w:color="auto"/>
              <w:bottom w:val="single" w:sz="6" w:space="0" w:color="auto"/>
              <w:right w:val="single" w:sz="6" w:space="0" w:color="auto"/>
            </w:tcBorders>
          </w:tcPr>
          <w:p w14:paraId="0DA7C8C1"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AA4DE6" w:rsidRPr="007301FE">
              <w:rPr>
                <w:rFonts w:cs="Calibri"/>
                <w:snapToGrid w:val="0"/>
                <w:color w:val="auto"/>
                <w:sz w:val="22"/>
                <w:szCs w:val="22"/>
              </w:rPr>
              <w:t>193</w:t>
            </w:r>
          </w:p>
        </w:tc>
        <w:tc>
          <w:tcPr>
            <w:tcW w:w="1010" w:type="dxa"/>
            <w:tcBorders>
              <w:top w:val="single" w:sz="6" w:space="0" w:color="auto"/>
              <w:left w:val="single" w:sz="6" w:space="0" w:color="auto"/>
              <w:bottom w:val="single" w:sz="6" w:space="0" w:color="auto"/>
              <w:right w:val="single" w:sz="6" w:space="0" w:color="auto"/>
            </w:tcBorders>
          </w:tcPr>
          <w:p w14:paraId="78CD5260"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w:t>
            </w:r>
            <w:r w:rsidR="00AA4DE6" w:rsidRPr="007301FE">
              <w:rPr>
                <w:rFonts w:cs="Calibri"/>
                <w:snapToGrid w:val="0"/>
                <w:color w:val="auto"/>
                <w:sz w:val="22"/>
                <w:szCs w:val="22"/>
              </w:rPr>
              <w:t>2,8</w:t>
            </w:r>
          </w:p>
        </w:tc>
      </w:tr>
      <w:tr w:rsidR="007301FE" w:rsidRPr="007301FE" w14:paraId="794D34EC"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2120CDD7"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2010.</w:t>
            </w:r>
          </w:p>
        </w:tc>
        <w:tc>
          <w:tcPr>
            <w:tcW w:w="2319" w:type="dxa"/>
            <w:tcBorders>
              <w:top w:val="single" w:sz="6" w:space="0" w:color="auto"/>
              <w:left w:val="single" w:sz="6" w:space="0" w:color="auto"/>
              <w:bottom w:val="single" w:sz="6" w:space="0" w:color="auto"/>
              <w:right w:val="single" w:sz="6" w:space="0" w:color="auto"/>
            </w:tcBorders>
          </w:tcPr>
          <w:p w14:paraId="02857691" w14:textId="77777777" w:rsidR="00FF4574"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32 607</w:t>
            </w:r>
          </w:p>
        </w:tc>
        <w:tc>
          <w:tcPr>
            <w:tcW w:w="1010" w:type="dxa"/>
            <w:tcBorders>
              <w:top w:val="single" w:sz="6" w:space="0" w:color="auto"/>
              <w:left w:val="single" w:sz="6" w:space="0" w:color="auto"/>
              <w:bottom w:val="single" w:sz="6" w:space="0" w:color="auto"/>
              <w:right w:val="single" w:sz="6" w:space="0" w:color="auto"/>
            </w:tcBorders>
          </w:tcPr>
          <w:p w14:paraId="55225AC3"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3B2112" w:rsidRPr="007301FE">
              <w:rPr>
                <w:rFonts w:cs="Calibri"/>
                <w:snapToGrid w:val="0"/>
                <w:color w:val="auto"/>
                <w:sz w:val="22"/>
                <w:szCs w:val="22"/>
              </w:rPr>
              <w:t>340</w:t>
            </w:r>
          </w:p>
        </w:tc>
        <w:tc>
          <w:tcPr>
            <w:tcW w:w="1011" w:type="dxa"/>
            <w:tcBorders>
              <w:top w:val="single" w:sz="6" w:space="0" w:color="auto"/>
              <w:left w:val="single" w:sz="6" w:space="0" w:color="auto"/>
              <w:bottom w:val="single" w:sz="6" w:space="0" w:color="auto"/>
              <w:right w:val="single" w:sz="6" w:space="0" w:color="auto"/>
            </w:tcBorders>
          </w:tcPr>
          <w:p w14:paraId="2200CCA0"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47</w:t>
            </w:r>
            <w:r w:rsidR="003B2112" w:rsidRPr="007301FE">
              <w:rPr>
                <w:rFonts w:cs="Calibri"/>
                <w:snapToGrid w:val="0"/>
                <w:color w:val="auto"/>
                <w:sz w:val="22"/>
                <w:szCs w:val="22"/>
              </w:rPr>
              <w:t>,0</w:t>
            </w:r>
          </w:p>
        </w:tc>
        <w:tc>
          <w:tcPr>
            <w:tcW w:w="1010" w:type="dxa"/>
            <w:tcBorders>
              <w:top w:val="single" w:sz="6" w:space="0" w:color="auto"/>
              <w:left w:val="single" w:sz="6" w:space="0" w:color="auto"/>
              <w:bottom w:val="single" w:sz="6" w:space="0" w:color="auto"/>
              <w:right w:val="single" w:sz="6" w:space="0" w:color="auto"/>
            </w:tcBorders>
          </w:tcPr>
          <w:p w14:paraId="13B6E22E" w14:textId="77777777" w:rsidR="00FF4574" w:rsidRPr="007301FE" w:rsidRDefault="007124A1"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3B2112" w:rsidRPr="007301FE">
              <w:rPr>
                <w:rFonts w:cs="Calibri"/>
                <w:snapToGrid w:val="0"/>
                <w:color w:val="auto"/>
                <w:sz w:val="22"/>
                <w:szCs w:val="22"/>
              </w:rPr>
              <w:t>267</w:t>
            </w:r>
          </w:p>
        </w:tc>
        <w:tc>
          <w:tcPr>
            <w:tcW w:w="1010" w:type="dxa"/>
            <w:tcBorders>
              <w:top w:val="single" w:sz="6" w:space="0" w:color="auto"/>
              <w:left w:val="single" w:sz="6" w:space="0" w:color="auto"/>
              <w:bottom w:val="single" w:sz="6" w:space="0" w:color="auto"/>
              <w:right w:val="single" w:sz="6" w:space="0" w:color="auto"/>
            </w:tcBorders>
          </w:tcPr>
          <w:p w14:paraId="6A0FC032"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w:t>
            </w:r>
            <w:r w:rsidR="003B2112" w:rsidRPr="007301FE">
              <w:rPr>
                <w:rFonts w:cs="Calibri"/>
                <w:snapToGrid w:val="0"/>
                <w:color w:val="auto"/>
                <w:sz w:val="22"/>
                <w:szCs w:val="22"/>
              </w:rPr>
              <w:t>,0</w:t>
            </w:r>
          </w:p>
        </w:tc>
      </w:tr>
      <w:tr w:rsidR="007301FE" w:rsidRPr="007301FE" w14:paraId="6ECE30CE"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21F43E1E"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2011.</w:t>
            </w:r>
          </w:p>
        </w:tc>
        <w:tc>
          <w:tcPr>
            <w:tcW w:w="2319" w:type="dxa"/>
            <w:tcBorders>
              <w:top w:val="single" w:sz="6" w:space="0" w:color="auto"/>
              <w:left w:val="single" w:sz="6" w:space="0" w:color="auto"/>
              <w:bottom w:val="single" w:sz="6" w:space="0" w:color="auto"/>
              <w:right w:val="single" w:sz="6" w:space="0" w:color="auto"/>
            </w:tcBorders>
          </w:tcPr>
          <w:p w14:paraId="31FFCC75"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32 </w:t>
            </w:r>
            <w:r w:rsidR="00FF4574" w:rsidRPr="007301FE">
              <w:rPr>
                <w:rFonts w:cs="Calibri"/>
                <w:snapToGrid w:val="0"/>
                <w:color w:val="auto"/>
                <w:sz w:val="22"/>
                <w:szCs w:val="22"/>
              </w:rPr>
              <w:t>640</w:t>
            </w:r>
          </w:p>
        </w:tc>
        <w:tc>
          <w:tcPr>
            <w:tcW w:w="1010" w:type="dxa"/>
            <w:tcBorders>
              <w:top w:val="single" w:sz="6" w:space="0" w:color="auto"/>
              <w:left w:val="single" w:sz="6" w:space="0" w:color="auto"/>
              <w:bottom w:val="single" w:sz="6" w:space="0" w:color="auto"/>
              <w:right w:val="single" w:sz="6" w:space="0" w:color="auto"/>
            </w:tcBorders>
          </w:tcPr>
          <w:p w14:paraId="3D5369E3"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15 </w:t>
            </w:r>
            <w:r w:rsidR="00FF4574" w:rsidRPr="007301FE">
              <w:rPr>
                <w:rFonts w:cs="Calibri"/>
                <w:snapToGrid w:val="0"/>
                <w:color w:val="auto"/>
                <w:sz w:val="22"/>
                <w:szCs w:val="22"/>
              </w:rPr>
              <w:t>369</w:t>
            </w:r>
          </w:p>
        </w:tc>
        <w:tc>
          <w:tcPr>
            <w:tcW w:w="1011" w:type="dxa"/>
            <w:tcBorders>
              <w:top w:val="single" w:sz="6" w:space="0" w:color="auto"/>
              <w:left w:val="single" w:sz="6" w:space="0" w:color="auto"/>
              <w:bottom w:val="single" w:sz="6" w:space="0" w:color="auto"/>
              <w:right w:val="single" w:sz="6" w:space="0" w:color="auto"/>
            </w:tcBorders>
          </w:tcPr>
          <w:p w14:paraId="44120AF2"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47,1</w:t>
            </w:r>
          </w:p>
        </w:tc>
        <w:tc>
          <w:tcPr>
            <w:tcW w:w="1010" w:type="dxa"/>
            <w:tcBorders>
              <w:top w:val="single" w:sz="6" w:space="0" w:color="auto"/>
              <w:left w:val="single" w:sz="6" w:space="0" w:color="auto"/>
              <w:bottom w:val="single" w:sz="6" w:space="0" w:color="auto"/>
              <w:right w:val="single" w:sz="6" w:space="0" w:color="auto"/>
            </w:tcBorders>
          </w:tcPr>
          <w:p w14:paraId="033ACBD2"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FF4574" w:rsidRPr="007301FE">
              <w:rPr>
                <w:rFonts w:cs="Calibri"/>
                <w:snapToGrid w:val="0"/>
                <w:color w:val="auto"/>
                <w:sz w:val="22"/>
                <w:szCs w:val="22"/>
              </w:rPr>
              <w:t>271</w:t>
            </w:r>
          </w:p>
        </w:tc>
        <w:tc>
          <w:tcPr>
            <w:tcW w:w="1010" w:type="dxa"/>
            <w:tcBorders>
              <w:top w:val="single" w:sz="6" w:space="0" w:color="auto"/>
              <w:left w:val="single" w:sz="6" w:space="0" w:color="auto"/>
              <w:bottom w:val="single" w:sz="6" w:space="0" w:color="auto"/>
              <w:right w:val="single" w:sz="6" w:space="0" w:color="auto"/>
            </w:tcBorders>
          </w:tcPr>
          <w:p w14:paraId="01A9EBF8"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52,9</w:t>
            </w:r>
          </w:p>
        </w:tc>
      </w:tr>
      <w:tr w:rsidR="007301FE" w:rsidRPr="007301FE" w14:paraId="36763AE9"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77334A02"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2012.</w:t>
            </w:r>
          </w:p>
        </w:tc>
        <w:tc>
          <w:tcPr>
            <w:tcW w:w="2319" w:type="dxa"/>
            <w:tcBorders>
              <w:top w:val="single" w:sz="6" w:space="0" w:color="auto"/>
              <w:left w:val="single" w:sz="6" w:space="0" w:color="auto"/>
              <w:bottom w:val="single" w:sz="6" w:space="0" w:color="auto"/>
              <w:right w:val="single" w:sz="6" w:space="0" w:color="auto"/>
            </w:tcBorders>
          </w:tcPr>
          <w:p w14:paraId="05AB3394"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31 </w:t>
            </w:r>
            <w:r w:rsidR="00FF4574" w:rsidRPr="007301FE">
              <w:rPr>
                <w:rFonts w:cs="Calibri"/>
                <w:snapToGrid w:val="0"/>
                <w:color w:val="auto"/>
                <w:sz w:val="22"/>
                <w:szCs w:val="22"/>
              </w:rPr>
              <w:t>369</w:t>
            </w:r>
          </w:p>
        </w:tc>
        <w:tc>
          <w:tcPr>
            <w:tcW w:w="1010" w:type="dxa"/>
            <w:tcBorders>
              <w:top w:val="single" w:sz="6" w:space="0" w:color="auto"/>
              <w:left w:val="single" w:sz="6" w:space="0" w:color="auto"/>
              <w:bottom w:val="single" w:sz="6" w:space="0" w:color="auto"/>
              <w:right w:val="single" w:sz="6" w:space="0" w:color="auto"/>
            </w:tcBorders>
          </w:tcPr>
          <w:p w14:paraId="13E66A31"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14 </w:t>
            </w:r>
            <w:r w:rsidR="00FF4574" w:rsidRPr="007301FE">
              <w:rPr>
                <w:rFonts w:cs="Calibri"/>
                <w:snapToGrid w:val="0"/>
                <w:color w:val="auto"/>
                <w:sz w:val="22"/>
                <w:szCs w:val="22"/>
              </w:rPr>
              <w:t>676</w:t>
            </w:r>
          </w:p>
        </w:tc>
        <w:tc>
          <w:tcPr>
            <w:tcW w:w="1011" w:type="dxa"/>
            <w:tcBorders>
              <w:top w:val="single" w:sz="6" w:space="0" w:color="auto"/>
              <w:left w:val="single" w:sz="6" w:space="0" w:color="auto"/>
              <w:bottom w:val="single" w:sz="6" w:space="0" w:color="auto"/>
              <w:right w:val="single" w:sz="6" w:space="0" w:color="auto"/>
            </w:tcBorders>
          </w:tcPr>
          <w:p w14:paraId="0984A0D6"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46,8</w:t>
            </w:r>
          </w:p>
        </w:tc>
        <w:tc>
          <w:tcPr>
            <w:tcW w:w="1010" w:type="dxa"/>
            <w:tcBorders>
              <w:top w:val="single" w:sz="6" w:space="0" w:color="auto"/>
              <w:left w:val="single" w:sz="6" w:space="0" w:color="auto"/>
              <w:bottom w:val="single" w:sz="6" w:space="0" w:color="auto"/>
              <w:right w:val="single" w:sz="6" w:space="0" w:color="auto"/>
            </w:tcBorders>
          </w:tcPr>
          <w:p w14:paraId="401AECB6"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17 </w:t>
            </w:r>
            <w:r w:rsidR="00FF4574" w:rsidRPr="007301FE">
              <w:rPr>
                <w:rFonts w:cs="Calibri"/>
                <w:snapToGrid w:val="0"/>
                <w:color w:val="auto"/>
                <w:sz w:val="22"/>
                <w:szCs w:val="22"/>
              </w:rPr>
              <w:t>693</w:t>
            </w:r>
          </w:p>
        </w:tc>
        <w:tc>
          <w:tcPr>
            <w:tcW w:w="1010" w:type="dxa"/>
            <w:tcBorders>
              <w:top w:val="single" w:sz="6" w:space="0" w:color="auto"/>
              <w:left w:val="single" w:sz="6" w:space="0" w:color="auto"/>
              <w:bottom w:val="single" w:sz="6" w:space="0" w:color="auto"/>
              <w:right w:val="single" w:sz="6" w:space="0" w:color="auto"/>
            </w:tcBorders>
          </w:tcPr>
          <w:p w14:paraId="63F7DA15"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53,2</w:t>
            </w:r>
          </w:p>
        </w:tc>
      </w:tr>
      <w:tr w:rsidR="007301FE" w:rsidRPr="007301FE" w14:paraId="373E37EE"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70BEC9F8"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2013.</w:t>
            </w:r>
          </w:p>
        </w:tc>
        <w:tc>
          <w:tcPr>
            <w:tcW w:w="2319" w:type="dxa"/>
            <w:tcBorders>
              <w:top w:val="single" w:sz="6" w:space="0" w:color="auto"/>
              <w:left w:val="single" w:sz="6" w:space="0" w:color="auto"/>
              <w:bottom w:val="single" w:sz="6" w:space="0" w:color="auto"/>
              <w:right w:val="single" w:sz="6" w:space="0" w:color="auto"/>
            </w:tcBorders>
          </w:tcPr>
          <w:p w14:paraId="62571A50"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31 </w:t>
            </w:r>
            <w:r w:rsidR="00FF4574" w:rsidRPr="007301FE">
              <w:rPr>
                <w:rFonts w:cs="Calibri"/>
                <w:snapToGrid w:val="0"/>
                <w:color w:val="auto"/>
                <w:sz w:val="22"/>
                <w:szCs w:val="22"/>
              </w:rPr>
              <w:t>018</w:t>
            </w:r>
          </w:p>
        </w:tc>
        <w:tc>
          <w:tcPr>
            <w:tcW w:w="1010" w:type="dxa"/>
            <w:tcBorders>
              <w:top w:val="single" w:sz="6" w:space="0" w:color="auto"/>
              <w:left w:val="single" w:sz="6" w:space="0" w:color="auto"/>
              <w:bottom w:val="single" w:sz="6" w:space="0" w:color="auto"/>
              <w:right w:val="single" w:sz="6" w:space="0" w:color="auto"/>
            </w:tcBorders>
          </w:tcPr>
          <w:p w14:paraId="42996C91"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14 </w:t>
            </w:r>
            <w:r w:rsidR="00FF4574" w:rsidRPr="007301FE">
              <w:rPr>
                <w:rFonts w:cs="Calibri"/>
                <w:snapToGrid w:val="0"/>
                <w:color w:val="auto"/>
                <w:sz w:val="22"/>
                <w:szCs w:val="22"/>
              </w:rPr>
              <w:t>483</w:t>
            </w:r>
          </w:p>
        </w:tc>
        <w:tc>
          <w:tcPr>
            <w:tcW w:w="1011" w:type="dxa"/>
            <w:tcBorders>
              <w:top w:val="single" w:sz="6" w:space="0" w:color="auto"/>
              <w:left w:val="single" w:sz="6" w:space="0" w:color="auto"/>
              <w:bottom w:val="single" w:sz="6" w:space="0" w:color="auto"/>
              <w:right w:val="single" w:sz="6" w:space="0" w:color="auto"/>
            </w:tcBorders>
          </w:tcPr>
          <w:p w14:paraId="12E6DA09"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46,7</w:t>
            </w:r>
          </w:p>
        </w:tc>
        <w:tc>
          <w:tcPr>
            <w:tcW w:w="1010" w:type="dxa"/>
            <w:tcBorders>
              <w:top w:val="single" w:sz="6" w:space="0" w:color="auto"/>
              <w:left w:val="single" w:sz="6" w:space="0" w:color="auto"/>
              <w:bottom w:val="single" w:sz="6" w:space="0" w:color="auto"/>
              <w:right w:val="single" w:sz="6" w:space="0" w:color="auto"/>
            </w:tcBorders>
          </w:tcPr>
          <w:p w14:paraId="3D473933"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16 </w:t>
            </w:r>
            <w:r w:rsidR="00FF4574" w:rsidRPr="007301FE">
              <w:rPr>
                <w:rFonts w:cs="Calibri"/>
                <w:snapToGrid w:val="0"/>
                <w:color w:val="auto"/>
                <w:sz w:val="22"/>
                <w:szCs w:val="22"/>
              </w:rPr>
              <w:t>535</w:t>
            </w:r>
          </w:p>
        </w:tc>
        <w:tc>
          <w:tcPr>
            <w:tcW w:w="1010" w:type="dxa"/>
            <w:tcBorders>
              <w:top w:val="single" w:sz="6" w:space="0" w:color="auto"/>
              <w:left w:val="single" w:sz="6" w:space="0" w:color="auto"/>
              <w:bottom w:val="single" w:sz="6" w:space="0" w:color="auto"/>
              <w:right w:val="single" w:sz="6" w:space="0" w:color="auto"/>
            </w:tcBorders>
          </w:tcPr>
          <w:p w14:paraId="706A40A0"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53,3</w:t>
            </w:r>
          </w:p>
        </w:tc>
      </w:tr>
      <w:tr w:rsidR="007301FE" w:rsidRPr="007301FE" w14:paraId="4D2A04E9"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68F47E66"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2014.</w:t>
            </w:r>
          </w:p>
        </w:tc>
        <w:tc>
          <w:tcPr>
            <w:tcW w:w="2319" w:type="dxa"/>
            <w:tcBorders>
              <w:top w:val="single" w:sz="6" w:space="0" w:color="auto"/>
              <w:left w:val="single" w:sz="6" w:space="0" w:color="auto"/>
              <w:bottom w:val="single" w:sz="6" w:space="0" w:color="auto"/>
              <w:right w:val="single" w:sz="6" w:space="0" w:color="auto"/>
            </w:tcBorders>
          </w:tcPr>
          <w:p w14:paraId="06A20033"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30 </w:t>
            </w:r>
            <w:r w:rsidR="00FF4574" w:rsidRPr="007301FE">
              <w:rPr>
                <w:rFonts w:cs="Calibri"/>
                <w:snapToGrid w:val="0"/>
                <w:color w:val="auto"/>
                <w:sz w:val="22"/>
                <w:szCs w:val="22"/>
              </w:rPr>
              <w:t>763</w:t>
            </w:r>
          </w:p>
        </w:tc>
        <w:tc>
          <w:tcPr>
            <w:tcW w:w="1010" w:type="dxa"/>
            <w:tcBorders>
              <w:top w:val="single" w:sz="6" w:space="0" w:color="auto"/>
              <w:left w:val="single" w:sz="6" w:space="0" w:color="auto"/>
              <w:bottom w:val="single" w:sz="6" w:space="0" w:color="auto"/>
              <w:right w:val="single" w:sz="6" w:space="0" w:color="auto"/>
            </w:tcBorders>
          </w:tcPr>
          <w:p w14:paraId="0FEE62A5"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14 </w:t>
            </w:r>
            <w:r w:rsidR="00FF4574" w:rsidRPr="007301FE">
              <w:rPr>
                <w:rFonts w:cs="Calibri"/>
                <w:snapToGrid w:val="0"/>
                <w:color w:val="auto"/>
                <w:sz w:val="22"/>
                <w:szCs w:val="22"/>
              </w:rPr>
              <w:t>349</w:t>
            </w:r>
          </w:p>
        </w:tc>
        <w:tc>
          <w:tcPr>
            <w:tcW w:w="1011" w:type="dxa"/>
            <w:tcBorders>
              <w:top w:val="single" w:sz="6" w:space="0" w:color="auto"/>
              <w:left w:val="single" w:sz="6" w:space="0" w:color="auto"/>
              <w:bottom w:val="single" w:sz="6" w:space="0" w:color="auto"/>
              <w:right w:val="single" w:sz="6" w:space="0" w:color="auto"/>
            </w:tcBorders>
          </w:tcPr>
          <w:p w14:paraId="474B1DAC"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46,6</w:t>
            </w:r>
          </w:p>
        </w:tc>
        <w:tc>
          <w:tcPr>
            <w:tcW w:w="1010" w:type="dxa"/>
            <w:tcBorders>
              <w:top w:val="single" w:sz="6" w:space="0" w:color="auto"/>
              <w:left w:val="single" w:sz="6" w:space="0" w:color="auto"/>
              <w:bottom w:val="single" w:sz="6" w:space="0" w:color="auto"/>
              <w:right w:val="single" w:sz="6" w:space="0" w:color="auto"/>
            </w:tcBorders>
          </w:tcPr>
          <w:p w14:paraId="27BE1F23"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16 </w:t>
            </w:r>
            <w:r w:rsidR="00FF4574" w:rsidRPr="007301FE">
              <w:rPr>
                <w:rFonts w:cs="Calibri"/>
                <w:snapToGrid w:val="0"/>
                <w:color w:val="auto"/>
                <w:sz w:val="22"/>
                <w:szCs w:val="22"/>
              </w:rPr>
              <w:t>414</w:t>
            </w:r>
          </w:p>
        </w:tc>
        <w:tc>
          <w:tcPr>
            <w:tcW w:w="1010" w:type="dxa"/>
            <w:tcBorders>
              <w:top w:val="single" w:sz="6" w:space="0" w:color="auto"/>
              <w:left w:val="single" w:sz="6" w:space="0" w:color="auto"/>
              <w:bottom w:val="single" w:sz="6" w:space="0" w:color="auto"/>
              <w:right w:val="single" w:sz="6" w:space="0" w:color="auto"/>
            </w:tcBorders>
          </w:tcPr>
          <w:p w14:paraId="43BD386A"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53,4</w:t>
            </w:r>
          </w:p>
        </w:tc>
      </w:tr>
      <w:tr w:rsidR="007301FE" w:rsidRPr="007301FE" w14:paraId="3500A1D8"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600B46A5"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2015.</w:t>
            </w:r>
          </w:p>
        </w:tc>
        <w:tc>
          <w:tcPr>
            <w:tcW w:w="2319" w:type="dxa"/>
            <w:tcBorders>
              <w:top w:val="single" w:sz="6" w:space="0" w:color="auto"/>
              <w:left w:val="single" w:sz="6" w:space="0" w:color="auto"/>
              <w:bottom w:val="single" w:sz="6" w:space="0" w:color="auto"/>
              <w:right w:val="single" w:sz="6" w:space="0" w:color="auto"/>
            </w:tcBorders>
          </w:tcPr>
          <w:p w14:paraId="2BA20647"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30 </w:t>
            </w:r>
            <w:r w:rsidR="00FF4574" w:rsidRPr="007301FE">
              <w:rPr>
                <w:rFonts w:cs="Calibri"/>
                <w:snapToGrid w:val="0"/>
                <w:color w:val="auto"/>
                <w:sz w:val="22"/>
                <w:szCs w:val="22"/>
              </w:rPr>
              <w:t>190</w:t>
            </w:r>
          </w:p>
        </w:tc>
        <w:tc>
          <w:tcPr>
            <w:tcW w:w="1010" w:type="dxa"/>
            <w:tcBorders>
              <w:top w:val="single" w:sz="6" w:space="0" w:color="auto"/>
              <w:left w:val="single" w:sz="6" w:space="0" w:color="auto"/>
              <w:bottom w:val="single" w:sz="6" w:space="0" w:color="auto"/>
              <w:right w:val="single" w:sz="6" w:space="0" w:color="auto"/>
            </w:tcBorders>
          </w:tcPr>
          <w:p w14:paraId="01D79F93"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14 </w:t>
            </w:r>
            <w:r w:rsidR="00FF4574" w:rsidRPr="007301FE">
              <w:rPr>
                <w:rFonts w:cs="Calibri"/>
                <w:snapToGrid w:val="0"/>
                <w:color w:val="auto"/>
                <w:sz w:val="22"/>
                <w:szCs w:val="22"/>
              </w:rPr>
              <w:t>076</w:t>
            </w:r>
          </w:p>
        </w:tc>
        <w:tc>
          <w:tcPr>
            <w:tcW w:w="1011" w:type="dxa"/>
            <w:tcBorders>
              <w:top w:val="single" w:sz="6" w:space="0" w:color="auto"/>
              <w:left w:val="single" w:sz="6" w:space="0" w:color="auto"/>
              <w:bottom w:val="single" w:sz="6" w:space="0" w:color="auto"/>
              <w:right w:val="single" w:sz="6" w:space="0" w:color="auto"/>
            </w:tcBorders>
          </w:tcPr>
          <w:p w14:paraId="48116C58"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46,6</w:t>
            </w:r>
          </w:p>
        </w:tc>
        <w:tc>
          <w:tcPr>
            <w:tcW w:w="1010" w:type="dxa"/>
            <w:tcBorders>
              <w:top w:val="single" w:sz="6" w:space="0" w:color="auto"/>
              <w:left w:val="single" w:sz="6" w:space="0" w:color="auto"/>
              <w:bottom w:val="single" w:sz="6" w:space="0" w:color="auto"/>
              <w:right w:val="single" w:sz="6" w:space="0" w:color="auto"/>
            </w:tcBorders>
          </w:tcPr>
          <w:p w14:paraId="5F7650AC"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16 </w:t>
            </w:r>
            <w:r w:rsidR="00FF4574" w:rsidRPr="007301FE">
              <w:rPr>
                <w:rFonts w:cs="Calibri"/>
                <w:snapToGrid w:val="0"/>
                <w:color w:val="auto"/>
                <w:sz w:val="22"/>
                <w:szCs w:val="22"/>
              </w:rPr>
              <w:t>114</w:t>
            </w:r>
          </w:p>
        </w:tc>
        <w:tc>
          <w:tcPr>
            <w:tcW w:w="1010" w:type="dxa"/>
            <w:tcBorders>
              <w:top w:val="single" w:sz="6" w:space="0" w:color="auto"/>
              <w:left w:val="single" w:sz="6" w:space="0" w:color="auto"/>
              <w:bottom w:val="single" w:sz="6" w:space="0" w:color="auto"/>
              <w:right w:val="single" w:sz="6" w:space="0" w:color="auto"/>
            </w:tcBorders>
          </w:tcPr>
          <w:p w14:paraId="5901CC1F"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53,4</w:t>
            </w:r>
          </w:p>
        </w:tc>
      </w:tr>
      <w:tr w:rsidR="007301FE" w:rsidRPr="007301FE" w14:paraId="03FD8EFE"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744DBA7A"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2016.</w:t>
            </w:r>
          </w:p>
        </w:tc>
        <w:tc>
          <w:tcPr>
            <w:tcW w:w="2319" w:type="dxa"/>
            <w:tcBorders>
              <w:top w:val="single" w:sz="6" w:space="0" w:color="auto"/>
              <w:left w:val="single" w:sz="6" w:space="0" w:color="auto"/>
              <w:bottom w:val="single" w:sz="6" w:space="0" w:color="auto"/>
              <w:right w:val="single" w:sz="6" w:space="0" w:color="auto"/>
            </w:tcBorders>
          </w:tcPr>
          <w:p w14:paraId="64F7C072"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29 </w:t>
            </w:r>
            <w:r w:rsidR="00FF4574" w:rsidRPr="007301FE">
              <w:rPr>
                <w:rFonts w:cs="Calibri"/>
                <w:snapToGrid w:val="0"/>
                <w:color w:val="auto"/>
                <w:sz w:val="22"/>
                <w:szCs w:val="22"/>
              </w:rPr>
              <w:t>920</w:t>
            </w:r>
          </w:p>
        </w:tc>
        <w:tc>
          <w:tcPr>
            <w:tcW w:w="1010" w:type="dxa"/>
            <w:tcBorders>
              <w:top w:val="single" w:sz="6" w:space="0" w:color="auto"/>
              <w:left w:val="single" w:sz="6" w:space="0" w:color="auto"/>
              <w:bottom w:val="single" w:sz="6" w:space="0" w:color="auto"/>
              <w:right w:val="single" w:sz="6" w:space="0" w:color="auto"/>
            </w:tcBorders>
          </w:tcPr>
          <w:p w14:paraId="0F9EC56F"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 xml:space="preserve">13 </w:t>
            </w:r>
            <w:r w:rsidR="00FF4574" w:rsidRPr="007301FE">
              <w:rPr>
                <w:rFonts w:cs="Calibri"/>
                <w:snapToGrid w:val="0"/>
                <w:color w:val="auto"/>
                <w:sz w:val="22"/>
                <w:szCs w:val="22"/>
              </w:rPr>
              <w:t>951</w:t>
            </w:r>
          </w:p>
        </w:tc>
        <w:tc>
          <w:tcPr>
            <w:tcW w:w="1011" w:type="dxa"/>
            <w:tcBorders>
              <w:top w:val="single" w:sz="6" w:space="0" w:color="auto"/>
              <w:left w:val="single" w:sz="6" w:space="0" w:color="auto"/>
              <w:bottom w:val="single" w:sz="6" w:space="0" w:color="auto"/>
              <w:right w:val="single" w:sz="6" w:space="0" w:color="auto"/>
            </w:tcBorders>
          </w:tcPr>
          <w:p w14:paraId="5908FC01"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46,6</w:t>
            </w:r>
          </w:p>
        </w:tc>
        <w:tc>
          <w:tcPr>
            <w:tcW w:w="1010" w:type="dxa"/>
            <w:tcBorders>
              <w:top w:val="single" w:sz="6" w:space="0" w:color="auto"/>
              <w:left w:val="single" w:sz="6" w:space="0" w:color="auto"/>
              <w:bottom w:val="single" w:sz="6" w:space="0" w:color="auto"/>
              <w:right w:val="single" w:sz="6" w:space="0" w:color="auto"/>
            </w:tcBorders>
          </w:tcPr>
          <w:p w14:paraId="48B8938C" w14:textId="77777777" w:rsidR="00FF4574" w:rsidRPr="007301FE" w:rsidRDefault="006E37D4" w:rsidP="008972BE">
            <w:pPr>
              <w:spacing w:after="0"/>
              <w:jc w:val="center"/>
              <w:rPr>
                <w:rFonts w:cs="Calibri"/>
                <w:snapToGrid w:val="0"/>
                <w:color w:val="auto"/>
                <w:sz w:val="22"/>
                <w:szCs w:val="22"/>
              </w:rPr>
            </w:pPr>
            <w:r w:rsidRPr="007301FE">
              <w:rPr>
                <w:rFonts w:cs="Calibri"/>
                <w:snapToGrid w:val="0"/>
                <w:color w:val="auto"/>
                <w:sz w:val="22"/>
                <w:szCs w:val="22"/>
              </w:rPr>
              <w:t>1</w:t>
            </w:r>
            <w:r w:rsidR="003B2112" w:rsidRPr="007301FE">
              <w:rPr>
                <w:rFonts w:cs="Calibri"/>
                <w:snapToGrid w:val="0"/>
                <w:color w:val="auto"/>
                <w:sz w:val="22"/>
                <w:szCs w:val="22"/>
              </w:rPr>
              <w:t>5</w:t>
            </w:r>
            <w:r w:rsidRPr="007301FE">
              <w:rPr>
                <w:rFonts w:cs="Calibri"/>
                <w:snapToGrid w:val="0"/>
                <w:color w:val="auto"/>
                <w:sz w:val="22"/>
                <w:szCs w:val="22"/>
              </w:rPr>
              <w:t xml:space="preserve"> </w:t>
            </w:r>
            <w:r w:rsidR="00FF4574" w:rsidRPr="007301FE">
              <w:rPr>
                <w:rFonts w:cs="Calibri"/>
                <w:snapToGrid w:val="0"/>
                <w:color w:val="auto"/>
                <w:sz w:val="22"/>
                <w:szCs w:val="22"/>
              </w:rPr>
              <w:t>969</w:t>
            </w:r>
          </w:p>
        </w:tc>
        <w:tc>
          <w:tcPr>
            <w:tcW w:w="1010" w:type="dxa"/>
            <w:tcBorders>
              <w:top w:val="single" w:sz="6" w:space="0" w:color="auto"/>
              <w:left w:val="single" w:sz="6" w:space="0" w:color="auto"/>
              <w:bottom w:val="single" w:sz="6" w:space="0" w:color="auto"/>
              <w:right w:val="single" w:sz="6" w:space="0" w:color="auto"/>
            </w:tcBorders>
          </w:tcPr>
          <w:p w14:paraId="6C012BE3"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53,4</w:t>
            </w:r>
          </w:p>
        </w:tc>
      </w:tr>
      <w:tr w:rsidR="007301FE" w:rsidRPr="007301FE" w14:paraId="39EEB0F6"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31634C90" w14:textId="77777777" w:rsidR="00994298" w:rsidRPr="007301FE" w:rsidRDefault="003B2112" w:rsidP="008972BE">
            <w:pPr>
              <w:spacing w:after="0"/>
              <w:jc w:val="center"/>
              <w:rPr>
                <w:rFonts w:cs="Calibri"/>
                <w:b/>
                <w:i/>
                <w:snapToGrid w:val="0"/>
                <w:color w:val="auto"/>
                <w:sz w:val="22"/>
                <w:szCs w:val="22"/>
              </w:rPr>
            </w:pPr>
            <w:r w:rsidRPr="007301FE">
              <w:rPr>
                <w:rFonts w:cs="Calibri"/>
                <w:b/>
                <w:i/>
                <w:snapToGrid w:val="0"/>
                <w:color w:val="auto"/>
                <w:sz w:val="22"/>
                <w:szCs w:val="22"/>
              </w:rPr>
              <w:t>2017.</w:t>
            </w:r>
          </w:p>
        </w:tc>
        <w:tc>
          <w:tcPr>
            <w:tcW w:w="2319" w:type="dxa"/>
            <w:tcBorders>
              <w:top w:val="single" w:sz="6" w:space="0" w:color="auto"/>
              <w:left w:val="single" w:sz="6" w:space="0" w:color="auto"/>
              <w:bottom w:val="single" w:sz="6" w:space="0" w:color="auto"/>
              <w:right w:val="single" w:sz="6" w:space="0" w:color="auto"/>
            </w:tcBorders>
          </w:tcPr>
          <w:p w14:paraId="497D032F" w14:textId="77777777" w:rsidR="00994298"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29 576</w:t>
            </w:r>
          </w:p>
        </w:tc>
        <w:tc>
          <w:tcPr>
            <w:tcW w:w="1010" w:type="dxa"/>
            <w:tcBorders>
              <w:top w:val="single" w:sz="6" w:space="0" w:color="auto"/>
              <w:left w:val="single" w:sz="6" w:space="0" w:color="auto"/>
              <w:bottom w:val="single" w:sz="6" w:space="0" w:color="auto"/>
              <w:right w:val="single" w:sz="6" w:space="0" w:color="auto"/>
            </w:tcBorders>
          </w:tcPr>
          <w:p w14:paraId="5BEFF7DE" w14:textId="77777777" w:rsidR="00994298"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13 702</w:t>
            </w:r>
          </w:p>
        </w:tc>
        <w:tc>
          <w:tcPr>
            <w:tcW w:w="1011" w:type="dxa"/>
            <w:tcBorders>
              <w:top w:val="single" w:sz="6" w:space="0" w:color="auto"/>
              <w:left w:val="single" w:sz="6" w:space="0" w:color="auto"/>
              <w:bottom w:val="single" w:sz="6" w:space="0" w:color="auto"/>
              <w:right w:val="single" w:sz="6" w:space="0" w:color="auto"/>
            </w:tcBorders>
          </w:tcPr>
          <w:p w14:paraId="2004D8AA" w14:textId="77777777" w:rsidR="00994298"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46,3</w:t>
            </w:r>
          </w:p>
        </w:tc>
        <w:tc>
          <w:tcPr>
            <w:tcW w:w="1010" w:type="dxa"/>
            <w:tcBorders>
              <w:top w:val="single" w:sz="6" w:space="0" w:color="auto"/>
              <w:left w:val="single" w:sz="6" w:space="0" w:color="auto"/>
              <w:bottom w:val="single" w:sz="6" w:space="0" w:color="auto"/>
              <w:right w:val="single" w:sz="6" w:space="0" w:color="auto"/>
            </w:tcBorders>
          </w:tcPr>
          <w:p w14:paraId="74F8C380" w14:textId="77777777" w:rsidR="00994298"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15 874</w:t>
            </w:r>
          </w:p>
        </w:tc>
        <w:tc>
          <w:tcPr>
            <w:tcW w:w="1010" w:type="dxa"/>
            <w:tcBorders>
              <w:top w:val="single" w:sz="6" w:space="0" w:color="auto"/>
              <w:left w:val="single" w:sz="6" w:space="0" w:color="auto"/>
              <w:bottom w:val="single" w:sz="6" w:space="0" w:color="auto"/>
              <w:right w:val="single" w:sz="6" w:space="0" w:color="auto"/>
            </w:tcBorders>
          </w:tcPr>
          <w:p w14:paraId="06710C3A" w14:textId="77777777" w:rsidR="00994298"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53,7</w:t>
            </w:r>
          </w:p>
        </w:tc>
      </w:tr>
      <w:tr w:rsidR="007301FE" w:rsidRPr="007301FE" w14:paraId="7D34ACF5" w14:textId="77777777" w:rsidTr="007124A1">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1507A76F" w14:textId="77777777" w:rsidR="00994298" w:rsidRPr="007301FE" w:rsidRDefault="003B2112" w:rsidP="008972BE">
            <w:pPr>
              <w:spacing w:after="0"/>
              <w:jc w:val="center"/>
              <w:rPr>
                <w:rFonts w:cs="Calibri"/>
                <w:b/>
                <w:i/>
                <w:snapToGrid w:val="0"/>
                <w:color w:val="auto"/>
                <w:sz w:val="22"/>
                <w:szCs w:val="22"/>
              </w:rPr>
            </w:pPr>
            <w:r w:rsidRPr="007301FE">
              <w:rPr>
                <w:rFonts w:cs="Calibri"/>
                <w:b/>
                <w:i/>
                <w:snapToGrid w:val="0"/>
                <w:color w:val="auto"/>
                <w:sz w:val="22"/>
                <w:szCs w:val="22"/>
              </w:rPr>
              <w:t>2018.</w:t>
            </w:r>
          </w:p>
        </w:tc>
        <w:tc>
          <w:tcPr>
            <w:tcW w:w="2319" w:type="dxa"/>
            <w:tcBorders>
              <w:top w:val="single" w:sz="6" w:space="0" w:color="auto"/>
              <w:left w:val="single" w:sz="6" w:space="0" w:color="auto"/>
              <w:bottom w:val="single" w:sz="6" w:space="0" w:color="auto"/>
              <w:right w:val="single" w:sz="6" w:space="0" w:color="auto"/>
            </w:tcBorders>
          </w:tcPr>
          <w:p w14:paraId="61AF0D89" w14:textId="77777777" w:rsidR="00994298"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29 337</w:t>
            </w:r>
          </w:p>
        </w:tc>
        <w:tc>
          <w:tcPr>
            <w:tcW w:w="1010" w:type="dxa"/>
            <w:tcBorders>
              <w:top w:val="single" w:sz="6" w:space="0" w:color="auto"/>
              <w:left w:val="single" w:sz="6" w:space="0" w:color="auto"/>
              <w:bottom w:val="single" w:sz="6" w:space="0" w:color="auto"/>
              <w:right w:val="single" w:sz="6" w:space="0" w:color="auto"/>
            </w:tcBorders>
          </w:tcPr>
          <w:p w14:paraId="13A7342A" w14:textId="77777777" w:rsidR="00994298"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13 540</w:t>
            </w:r>
          </w:p>
        </w:tc>
        <w:tc>
          <w:tcPr>
            <w:tcW w:w="1011" w:type="dxa"/>
            <w:tcBorders>
              <w:top w:val="single" w:sz="6" w:space="0" w:color="auto"/>
              <w:left w:val="single" w:sz="6" w:space="0" w:color="auto"/>
              <w:bottom w:val="single" w:sz="6" w:space="0" w:color="auto"/>
              <w:right w:val="single" w:sz="6" w:space="0" w:color="auto"/>
            </w:tcBorders>
          </w:tcPr>
          <w:p w14:paraId="1088D83F" w14:textId="77777777" w:rsidR="00994298"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46,2</w:t>
            </w:r>
          </w:p>
        </w:tc>
        <w:tc>
          <w:tcPr>
            <w:tcW w:w="1010" w:type="dxa"/>
            <w:tcBorders>
              <w:top w:val="single" w:sz="6" w:space="0" w:color="auto"/>
              <w:left w:val="single" w:sz="6" w:space="0" w:color="auto"/>
              <w:bottom w:val="single" w:sz="6" w:space="0" w:color="auto"/>
              <w:right w:val="single" w:sz="6" w:space="0" w:color="auto"/>
            </w:tcBorders>
          </w:tcPr>
          <w:p w14:paraId="6CDCAA12" w14:textId="77777777" w:rsidR="00994298"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15 797</w:t>
            </w:r>
          </w:p>
        </w:tc>
        <w:tc>
          <w:tcPr>
            <w:tcW w:w="1010" w:type="dxa"/>
            <w:tcBorders>
              <w:top w:val="single" w:sz="6" w:space="0" w:color="auto"/>
              <w:left w:val="single" w:sz="6" w:space="0" w:color="auto"/>
              <w:bottom w:val="single" w:sz="6" w:space="0" w:color="auto"/>
              <w:right w:val="single" w:sz="6" w:space="0" w:color="auto"/>
            </w:tcBorders>
          </w:tcPr>
          <w:p w14:paraId="687575CA" w14:textId="77777777" w:rsidR="00994298" w:rsidRPr="007301FE" w:rsidRDefault="003B2112" w:rsidP="008972BE">
            <w:pPr>
              <w:spacing w:after="0"/>
              <w:jc w:val="center"/>
              <w:rPr>
                <w:rFonts w:cs="Calibri"/>
                <w:snapToGrid w:val="0"/>
                <w:color w:val="auto"/>
                <w:sz w:val="22"/>
                <w:szCs w:val="22"/>
              </w:rPr>
            </w:pPr>
            <w:r w:rsidRPr="007301FE">
              <w:rPr>
                <w:rFonts w:cs="Calibri"/>
                <w:snapToGrid w:val="0"/>
                <w:color w:val="auto"/>
                <w:sz w:val="22"/>
                <w:szCs w:val="22"/>
              </w:rPr>
              <w:t>53,8</w:t>
            </w:r>
          </w:p>
        </w:tc>
      </w:tr>
    </w:tbl>
    <w:p w14:paraId="68DC2664" w14:textId="600A0001" w:rsidR="006E37D4" w:rsidRPr="007301FE" w:rsidRDefault="006E37D4" w:rsidP="008972BE">
      <w:pPr>
        <w:spacing w:after="0"/>
        <w:jc w:val="both"/>
        <w:rPr>
          <w:rFonts w:cs="Calibri"/>
          <w:b/>
          <w:i/>
          <w:color w:val="auto"/>
          <w:sz w:val="20"/>
        </w:rPr>
      </w:pPr>
      <w:r w:rsidRPr="007301FE">
        <w:rPr>
          <w:rFonts w:cs="Calibri"/>
          <w:i/>
          <w:color w:val="auto"/>
          <w:sz w:val="20"/>
        </w:rPr>
        <w:t xml:space="preserve">                                                                                                                                                </w:t>
      </w:r>
      <w:r w:rsidR="008972BE" w:rsidRPr="007301FE">
        <w:rPr>
          <w:rFonts w:cs="Calibri"/>
          <w:i/>
          <w:color w:val="auto"/>
          <w:sz w:val="20"/>
        </w:rPr>
        <w:t xml:space="preserve">                 </w:t>
      </w:r>
      <w:r w:rsidRPr="007301FE">
        <w:rPr>
          <w:rFonts w:cs="Calibri"/>
          <w:i/>
          <w:color w:val="auto"/>
          <w:sz w:val="20"/>
        </w:rPr>
        <w:t>(Forrás: KSH)</w:t>
      </w:r>
    </w:p>
    <w:p w14:paraId="60B9C00A" w14:textId="77777777" w:rsidR="00FF4574" w:rsidRPr="007301FE" w:rsidRDefault="00FF4574" w:rsidP="008972BE">
      <w:pPr>
        <w:spacing w:after="0"/>
        <w:jc w:val="both"/>
        <w:rPr>
          <w:rFonts w:cs="Calibri"/>
          <w:color w:val="auto"/>
          <w:sz w:val="20"/>
        </w:rPr>
      </w:pPr>
    </w:p>
    <w:p w14:paraId="5109272F"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Az elmúlt évek adatait vizsgálva megállapítható, hogy a népesség száma folyamatosan csökkent. </w:t>
      </w:r>
    </w:p>
    <w:p w14:paraId="606493DE" w14:textId="77777777" w:rsidR="003A6D76" w:rsidRPr="007301FE" w:rsidRDefault="003A6D76" w:rsidP="008972BE">
      <w:pPr>
        <w:spacing w:after="0"/>
        <w:jc w:val="both"/>
        <w:rPr>
          <w:rFonts w:cs="Calibri"/>
          <w:color w:val="auto"/>
          <w:sz w:val="22"/>
          <w:szCs w:val="22"/>
        </w:rPr>
      </w:pPr>
    </w:p>
    <w:p w14:paraId="0D899813" w14:textId="77777777" w:rsidR="00FF4574" w:rsidRPr="007301FE" w:rsidRDefault="00FF4574" w:rsidP="008972BE">
      <w:pPr>
        <w:spacing w:after="0"/>
        <w:jc w:val="center"/>
        <w:rPr>
          <w:rFonts w:cs="Calibri"/>
          <w:b/>
          <w:color w:val="auto"/>
          <w:sz w:val="22"/>
          <w:szCs w:val="22"/>
        </w:rPr>
      </w:pPr>
      <w:r w:rsidRPr="007301FE">
        <w:rPr>
          <w:rFonts w:cs="Calibri"/>
          <w:b/>
          <w:color w:val="auto"/>
          <w:sz w:val="22"/>
          <w:szCs w:val="22"/>
        </w:rPr>
        <w:t xml:space="preserve">Lakónépesség </w:t>
      </w:r>
      <w:r w:rsidR="003B2112" w:rsidRPr="007301FE">
        <w:rPr>
          <w:rFonts w:cs="Calibri"/>
          <w:b/>
          <w:color w:val="auto"/>
          <w:sz w:val="22"/>
          <w:szCs w:val="22"/>
        </w:rPr>
        <w:t xml:space="preserve">alakulása főbb korcsoportok </w:t>
      </w:r>
      <w:r w:rsidRPr="007301FE">
        <w:rPr>
          <w:rFonts w:cs="Calibri"/>
          <w:b/>
          <w:color w:val="auto"/>
          <w:sz w:val="22"/>
          <w:szCs w:val="22"/>
        </w:rPr>
        <w:t>szerint</w:t>
      </w:r>
      <w:r w:rsidR="00206D0F" w:rsidRPr="007301FE">
        <w:rPr>
          <w:rFonts w:cs="Calibri"/>
          <w:b/>
          <w:color w:val="auto"/>
          <w:sz w:val="22"/>
          <w:szCs w:val="22"/>
        </w:rPr>
        <w:t xml:space="preserve"> </w:t>
      </w:r>
    </w:p>
    <w:p w14:paraId="729BBE02" w14:textId="77777777" w:rsidR="00206D0F" w:rsidRPr="007301FE" w:rsidRDefault="00206D0F" w:rsidP="008972BE">
      <w:pPr>
        <w:spacing w:after="0"/>
        <w:jc w:val="center"/>
        <w:rPr>
          <w:rFonts w:cs="Calibri"/>
          <w:b/>
          <w:color w:val="auto"/>
          <w:sz w:val="22"/>
          <w:szCs w:val="22"/>
        </w:rPr>
      </w:pPr>
      <w:r w:rsidRPr="007301FE">
        <w:rPr>
          <w:rFonts w:cs="Calibri"/>
          <w:b/>
          <w:color w:val="auto"/>
          <w:sz w:val="22"/>
          <w:szCs w:val="22"/>
        </w:rPr>
        <w:t>(2012-201</w:t>
      </w:r>
      <w:r w:rsidR="00393314" w:rsidRPr="007301FE">
        <w:rPr>
          <w:rFonts w:cs="Calibri"/>
          <w:b/>
          <w:color w:val="auto"/>
          <w:sz w:val="22"/>
          <w:szCs w:val="22"/>
        </w:rPr>
        <w:t>8</w:t>
      </w:r>
      <w:r w:rsidR="00D6175F" w:rsidRPr="007301FE">
        <w:rPr>
          <w:rFonts w:cs="Calibri"/>
          <w:b/>
          <w:color w:val="auto"/>
          <w:sz w:val="22"/>
          <w:szCs w:val="22"/>
        </w:rPr>
        <w:t>.</w:t>
      </w:r>
      <w:r w:rsidRPr="007301FE">
        <w:rPr>
          <w:rFonts w:cs="Calibri"/>
          <w:b/>
          <w:color w:val="auto"/>
          <w:sz w:val="22"/>
          <w:szCs w:val="22"/>
        </w:rPr>
        <w:t>)</w:t>
      </w:r>
    </w:p>
    <w:p w14:paraId="5BD539E7" w14:textId="77777777" w:rsidR="00FF4574" w:rsidRPr="007301FE" w:rsidRDefault="00FF4574" w:rsidP="008972BE">
      <w:pPr>
        <w:spacing w:after="0"/>
        <w:jc w:val="both"/>
        <w:rPr>
          <w:rFonts w:cs="Calibri"/>
          <w:color w:val="auto"/>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43"/>
        <w:gridCol w:w="1276"/>
        <w:gridCol w:w="1275"/>
        <w:gridCol w:w="1276"/>
        <w:gridCol w:w="1276"/>
        <w:gridCol w:w="1417"/>
        <w:gridCol w:w="1843"/>
      </w:tblGrid>
      <w:tr w:rsidR="007301FE" w:rsidRPr="007301FE" w14:paraId="4AA5A2D9" w14:textId="77777777" w:rsidTr="00140979">
        <w:trPr>
          <w:cantSplit/>
          <w:trHeight w:val="535"/>
          <w:jc w:val="center"/>
        </w:trPr>
        <w:tc>
          <w:tcPr>
            <w:tcW w:w="843" w:type="dxa"/>
            <w:tcBorders>
              <w:top w:val="single" w:sz="6" w:space="0" w:color="auto"/>
              <w:left w:val="single" w:sz="6" w:space="0" w:color="auto"/>
              <w:right w:val="single" w:sz="6" w:space="0" w:color="auto"/>
            </w:tcBorders>
            <w:vAlign w:val="center"/>
          </w:tcPr>
          <w:p w14:paraId="1E1B3168" w14:textId="77777777" w:rsidR="00140979" w:rsidRPr="007301FE" w:rsidRDefault="00140979" w:rsidP="008972BE">
            <w:pPr>
              <w:spacing w:after="0"/>
              <w:jc w:val="center"/>
              <w:rPr>
                <w:rFonts w:cs="Calibri"/>
                <w:b/>
                <w:snapToGrid w:val="0"/>
                <w:color w:val="auto"/>
                <w:sz w:val="22"/>
                <w:szCs w:val="22"/>
              </w:rPr>
            </w:pPr>
            <w:r w:rsidRPr="007301FE">
              <w:rPr>
                <w:rFonts w:cs="Calibri"/>
                <w:b/>
                <w:snapToGrid w:val="0"/>
                <w:color w:val="auto"/>
                <w:sz w:val="22"/>
                <w:szCs w:val="22"/>
              </w:rPr>
              <w:t>Évek</w:t>
            </w:r>
          </w:p>
        </w:tc>
        <w:tc>
          <w:tcPr>
            <w:tcW w:w="1276" w:type="dxa"/>
            <w:tcBorders>
              <w:top w:val="single" w:sz="6" w:space="0" w:color="auto"/>
              <w:left w:val="single" w:sz="6" w:space="0" w:color="auto"/>
              <w:right w:val="single" w:sz="6" w:space="0" w:color="auto"/>
            </w:tcBorders>
            <w:vAlign w:val="center"/>
          </w:tcPr>
          <w:p w14:paraId="14431822" w14:textId="77777777" w:rsidR="00140979" w:rsidRPr="007301FE" w:rsidRDefault="00140979" w:rsidP="008972BE">
            <w:pPr>
              <w:spacing w:after="0"/>
              <w:jc w:val="center"/>
              <w:rPr>
                <w:rFonts w:cs="Calibri"/>
                <w:b/>
                <w:snapToGrid w:val="0"/>
                <w:color w:val="auto"/>
                <w:sz w:val="22"/>
                <w:szCs w:val="22"/>
              </w:rPr>
            </w:pPr>
            <w:r w:rsidRPr="007301FE">
              <w:rPr>
                <w:rFonts w:cs="Calibri"/>
                <w:b/>
                <w:snapToGrid w:val="0"/>
                <w:color w:val="auto"/>
                <w:sz w:val="22"/>
                <w:szCs w:val="22"/>
              </w:rPr>
              <w:t>0-14 évesek száma</w:t>
            </w:r>
          </w:p>
        </w:tc>
        <w:tc>
          <w:tcPr>
            <w:tcW w:w="1275" w:type="dxa"/>
            <w:tcBorders>
              <w:top w:val="single" w:sz="6" w:space="0" w:color="auto"/>
              <w:left w:val="single" w:sz="6" w:space="0" w:color="auto"/>
              <w:right w:val="single" w:sz="6" w:space="0" w:color="auto"/>
            </w:tcBorders>
            <w:vAlign w:val="center"/>
          </w:tcPr>
          <w:p w14:paraId="6D01906A" w14:textId="77777777" w:rsidR="00140979" w:rsidRPr="007301FE" w:rsidRDefault="00140979" w:rsidP="008972BE">
            <w:pPr>
              <w:spacing w:after="0"/>
              <w:jc w:val="center"/>
              <w:rPr>
                <w:rFonts w:cs="Calibri"/>
                <w:b/>
                <w:snapToGrid w:val="0"/>
                <w:color w:val="auto"/>
                <w:sz w:val="22"/>
                <w:szCs w:val="22"/>
              </w:rPr>
            </w:pPr>
            <w:r w:rsidRPr="007301FE">
              <w:rPr>
                <w:rFonts w:cs="Calibri"/>
                <w:b/>
                <w:snapToGrid w:val="0"/>
                <w:color w:val="auto"/>
                <w:sz w:val="22"/>
                <w:szCs w:val="22"/>
              </w:rPr>
              <w:t>0-14 évesek aránya (%)</w:t>
            </w:r>
          </w:p>
        </w:tc>
        <w:tc>
          <w:tcPr>
            <w:tcW w:w="1276" w:type="dxa"/>
            <w:tcBorders>
              <w:top w:val="single" w:sz="6" w:space="0" w:color="auto"/>
              <w:left w:val="single" w:sz="6" w:space="0" w:color="auto"/>
              <w:right w:val="single" w:sz="6" w:space="0" w:color="auto"/>
            </w:tcBorders>
            <w:vAlign w:val="center"/>
          </w:tcPr>
          <w:p w14:paraId="700E17F5" w14:textId="77777777" w:rsidR="00140979" w:rsidRPr="007301FE" w:rsidRDefault="00140979" w:rsidP="008972BE">
            <w:pPr>
              <w:spacing w:after="0"/>
              <w:jc w:val="center"/>
              <w:rPr>
                <w:rFonts w:cs="Calibri"/>
                <w:b/>
                <w:snapToGrid w:val="0"/>
                <w:color w:val="auto"/>
                <w:sz w:val="22"/>
                <w:szCs w:val="22"/>
              </w:rPr>
            </w:pPr>
            <w:r w:rsidRPr="007301FE">
              <w:rPr>
                <w:rFonts w:cs="Calibri"/>
                <w:b/>
                <w:snapToGrid w:val="0"/>
                <w:color w:val="auto"/>
                <w:sz w:val="22"/>
                <w:szCs w:val="22"/>
              </w:rPr>
              <w:t>15-64 évesek száma</w:t>
            </w:r>
          </w:p>
        </w:tc>
        <w:tc>
          <w:tcPr>
            <w:tcW w:w="1276" w:type="dxa"/>
            <w:tcBorders>
              <w:top w:val="single" w:sz="6" w:space="0" w:color="auto"/>
              <w:left w:val="single" w:sz="6" w:space="0" w:color="auto"/>
              <w:right w:val="single" w:sz="6" w:space="0" w:color="auto"/>
            </w:tcBorders>
            <w:vAlign w:val="center"/>
          </w:tcPr>
          <w:p w14:paraId="67BA101B" w14:textId="77777777" w:rsidR="00140979" w:rsidRPr="007301FE" w:rsidRDefault="00140979" w:rsidP="008972BE">
            <w:pPr>
              <w:spacing w:after="0"/>
              <w:jc w:val="center"/>
              <w:rPr>
                <w:rFonts w:cs="Calibri"/>
                <w:b/>
                <w:snapToGrid w:val="0"/>
                <w:color w:val="auto"/>
                <w:sz w:val="22"/>
                <w:szCs w:val="22"/>
              </w:rPr>
            </w:pPr>
            <w:r w:rsidRPr="007301FE">
              <w:rPr>
                <w:rFonts w:cs="Calibri"/>
                <w:b/>
                <w:snapToGrid w:val="0"/>
                <w:color w:val="auto"/>
                <w:sz w:val="22"/>
                <w:szCs w:val="22"/>
              </w:rPr>
              <w:t>15-64 évesek aránya (%)</w:t>
            </w:r>
          </w:p>
        </w:tc>
        <w:tc>
          <w:tcPr>
            <w:tcW w:w="1417" w:type="dxa"/>
            <w:tcBorders>
              <w:top w:val="single" w:sz="6" w:space="0" w:color="auto"/>
              <w:left w:val="single" w:sz="6" w:space="0" w:color="auto"/>
              <w:right w:val="single" w:sz="6" w:space="0" w:color="auto"/>
            </w:tcBorders>
            <w:vAlign w:val="center"/>
          </w:tcPr>
          <w:p w14:paraId="6808D09F" w14:textId="77777777" w:rsidR="00140979" w:rsidRPr="007301FE" w:rsidRDefault="00140979" w:rsidP="008972BE">
            <w:pPr>
              <w:spacing w:after="0"/>
              <w:jc w:val="center"/>
              <w:rPr>
                <w:rFonts w:cs="Calibri"/>
                <w:b/>
                <w:snapToGrid w:val="0"/>
                <w:color w:val="auto"/>
                <w:sz w:val="22"/>
                <w:szCs w:val="22"/>
              </w:rPr>
            </w:pPr>
            <w:r w:rsidRPr="007301FE">
              <w:rPr>
                <w:rFonts w:cs="Calibri"/>
                <w:b/>
                <w:snapToGrid w:val="0"/>
                <w:color w:val="auto"/>
                <w:sz w:val="22"/>
                <w:szCs w:val="22"/>
              </w:rPr>
              <w:t>65 éves és idősebbek száma</w:t>
            </w:r>
          </w:p>
        </w:tc>
        <w:tc>
          <w:tcPr>
            <w:tcW w:w="1843" w:type="dxa"/>
            <w:tcBorders>
              <w:top w:val="single" w:sz="6" w:space="0" w:color="auto"/>
              <w:left w:val="single" w:sz="6" w:space="0" w:color="auto"/>
              <w:right w:val="single" w:sz="6" w:space="0" w:color="auto"/>
            </w:tcBorders>
            <w:vAlign w:val="center"/>
          </w:tcPr>
          <w:p w14:paraId="3538446C" w14:textId="77777777" w:rsidR="00140979" w:rsidRPr="007301FE" w:rsidRDefault="00140979" w:rsidP="008972BE">
            <w:pPr>
              <w:spacing w:after="0"/>
              <w:jc w:val="center"/>
              <w:rPr>
                <w:rFonts w:cs="Calibri"/>
                <w:b/>
                <w:snapToGrid w:val="0"/>
                <w:color w:val="auto"/>
                <w:sz w:val="22"/>
                <w:szCs w:val="22"/>
              </w:rPr>
            </w:pPr>
            <w:r w:rsidRPr="007301FE">
              <w:rPr>
                <w:rFonts w:cs="Calibri"/>
                <w:b/>
                <w:snapToGrid w:val="0"/>
                <w:color w:val="auto"/>
                <w:sz w:val="22"/>
                <w:szCs w:val="22"/>
              </w:rPr>
              <w:t>65 éves és idősebbek aránya (%)</w:t>
            </w:r>
          </w:p>
        </w:tc>
      </w:tr>
      <w:tr w:rsidR="007301FE" w:rsidRPr="007301FE" w14:paraId="01F58714" w14:textId="77777777" w:rsidTr="00140979">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4F6540D6" w14:textId="77777777" w:rsidR="00140979" w:rsidRPr="007301FE" w:rsidRDefault="00140979" w:rsidP="008972BE">
            <w:pPr>
              <w:spacing w:after="0"/>
              <w:jc w:val="center"/>
              <w:rPr>
                <w:rFonts w:cs="Calibri"/>
                <w:b/>
                <w:i/>
                <w:snapToGrid w:val="0"/>
                <w:color w:val="auto"/>
                <w:sz w:val="22"/>
                <w:szCs w:val="22"/>
              </w:rPr>
            </w:pPr>
            <w:r w:rsidRPr="007301FE">
              <w:rPr>
                <w:rFonts w:cs="Calibri"/>
                <w:b/>
                <w:i/>
                <w:snapToGrid w:val="0"/>
                <w:color w:val="auto"/>
                <w:sz w:val="22"/>
                <w:szCs w:val="22"/>
              </w:rPr>
              <w:t>2012.</w:t>
            </w:r>
          </w:p>
        </w:tc>
        <w:tc>
          <w:tcPr>
            <w:tcW w:w="1276" w:type="dxa"/>
            <w:tcBorders>
              <w:top w:val="single" w:sz="6" w:space="0" w:color="auto"/>
              <w:left w:val="single" w:sz="6" w:space="0" w:color="auto"/>
              <w:bottom w:val="single" w:sz="6" w:space="0" w:color="auto"/>
              <w:right w:val="single" w:sz="6" w:space="0" w:color="auto"/>
            </w:tcBorders>
            <w:vAlign w:val="center"/>
          </w:tcPr>
          <w:p w14:paraId="7A75420E"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4 149</w:t>
            </w:r>
          </w:p>
        </w:tc>
        <w:tc>
          <w:tcPr>
            <w:tcW w:w="1275" w:type="dxa"/>
            <w:tcBorders>
              <w:top w:val="single" w:sz="6" w:space="0" w:color="auto"/>
              <w:left w:val="single" w:sz="6" w:space="0" w:color="auto"/>
              <w:bottom w:val="single" w:sz="6" w:space="0" w:color="auto"/>
              <w:right w:val="single" w:sz="6" w:space="0" w:color="auto"/>
            </w:tcBorders>
            <w:vAlign w:val="center"/>
          </w:tcPr>
          <w:p w14:paraId="7F741E00"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13,2</w:t>
            </w:r>
          </w:p>
        </w:tc>
        <w:tc>
          <w:tcPr>
            <w:tcW w:w="1276" w:type="dxa"/>
            <w:tcBorders>
              <w:top w:val="single" w:sz="6" w:space="0" w:color="auto"/>
              <w:left w:val="single" w:sz="6" w:space="0" w:color="auto"/>
              <w:bottom w:val="single" w:sz="6" w:space="0" w:color="auto"/>
              <w:right w:val="single" w:sz="6" w:space="0" w:color="auto"/>
            </w:tcBorders>
            <w:vAlign w:val="center"/>
          </w:tcPr>
          <w:p w14:paraId="24AFDD37"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21 274</w:t>
            </w:r>
          </w:p>
        </w:tc>
        <w:tc>
          <w:tcPr>
            <w:tcW w:w="1276" w:type="dxa"/>
            <w:tcBorders>
              <w:top w:val="single" w:sz="6" w:space="0" w:color="auto"/>
              <w:left w:val="single" w:sz="6" w:space="0" w:color="auto"/>
              <w:bottom w:val="single" w:sz="6" w:space="0" w:color="auto"/>
              <w:right w:val="single" w:sz="6" w:space="0" w:color="auto"/>
            </w:tcBorders>
            <w:vAlign w:val="center"/>
          </w:tcPr>
          <w:p w14:paraId="09C63A29"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67,8</w:t>
            </w:r>
          </w:p>
        </w:tc>
        <w:tc>
          <w:tcPr>
            <w:tcW w:w="1417" w:type="dxa"/>
            <w:tcBorders>
              <w:top w:val="single" w:sz="6" w:space="0" w:color="auto"/>
              <w:left w:val="single" w:sz="6" w:space="0" w:color="auto"/>
              <w:bottom w:val="single" w:sz="6" w:space="0" w:color="auto"/>
              <w:right w:val="single" w:sz="6" w:space="0" w:color="auto"/>
            </w:tcBorders>
            <w:vAlign w:val="center"/>
          </w:tcPr>
          <w:p w14:paraId="14B1ECB2"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5 946</w:t>
            </w:r>
          </w:p>
        </w:tc>
        <w:tc>
          <w:tcPr>
            <w:tcW w:w="1843" w:type="dxa"/>
            <w:tcBorders>
              <w:top w:val="single" w:sz="6" w:space="0" w:color="auto"/>
              <w:left w:val="single" w:sz="6" w:space="0" w:color="auto"/>
              <w:bottom w:val="single" w:sz="6" w:space="0" w:color="auto"/>
              <w:right w:val="single" w:sz="6" w:space="0" w:color="auto"/>
            </w:tcBorders>
            <w:vAlign w:val="center"/>
          </w:tcPr>
          <w:p w14:paraId="08D22C2E"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19,0</w:t>
            </w:r>
          </w:p>
        </w:tc>
      </w:tr>
      <w:tr w:rsidR="007301FE" w:rsidRPr="007301FE" w14:paraId="5E569C44" w14:textId="77777777" w:rsidTr="00140979">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434BBDBE" w14:textId="77777777" w:rsidR="00140979" w:rsidRPr="007301FE" w:rsidRDefault="00140979" w:rsidP="008972BE">
            <w:pPr>
              <w:spacing w:after="0"/>
              <w:jc w:val="center"/>
              <w:rPr>
                <w:rFonts w:cs="Calibri"/>
                <w:b/>
                <w:i/>
                <w:snapToGrid w:val="0"/>
                <w:color w:val="auto"/>
                <w:sz w:val="22"/>
                <w:szCs w:val="22"/>
              </w:rPr>
            </w:pPr>
            <w:r w:rsidRPr="007301FE">
              <w:rPr>
                <w:rFonts w:cs="Calibri"/>
                <w:b/>
                <w:i/>
                <w:snapToGrid w:val="0"/>
                <w:color w:val="auto"/>
                <w:sz w:val="22"/>
                <w:szCs w:val="22"/>
              </w:rPr>
              <w:t>2013.</w:t>
            </w:r>
          </w:p>
        </w:tc>
        <w:tc>
          <w:tcPr>
            <w:tcW w:w="1276" w:type="dxa"/>
            <w:tcBorders>
              <w:top w:val="single" w:sz="6" w:space="0" w:color="auto"/>
              <w:left w:val="single" w:sz="6" w:space="0" w:color="auto"/>
              <w:bottom w:val="single" w:sz="6" w:space="0" w:color="auto"/>
              <w:right w:val="single" w:sz="6" w:space="0" w:color="auto"/>
            </w:tcBorders>
            <w:vAlign w:val="center"/>
          </w:tcPr>
          <w:p w14:paraId="4BBAF3B2"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4 159</w:t>
            </w:r>
          </w:p>
        </w:tc>
        <w:tc>
          <w:tcPr>
            <w:tcW w:w="1275" w:type="dxa"/>
            <w:tcBorders>
              <w:top w:val="single" w:sz="6" w:space="0" w:color="auto"/>
              <w:left w:val="single" w:sz="6" w:space="0" w:color="auto"/>
              <w:bottom w:val="single" w:sz="6" w:space="0" w:color="auto"/>
              <w:right w:val="single" w:sz="6" w:space="0" w:color="auto"/>
            </w:tcBorders>
            <w:vAlign w:val="center"/>
          </w:tcPr>
          <w:p w14:paraId="5E23E40E"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13,4</w:t>
            </w:r>
          </w:p>
        </w:tc>
        <w:tc>
          <w:tcPr>
            <w:tcW w:w="1276" w:type="dxa"/>
            <w:tcBorders>
              <w:top w:val="single" w:sz="6" w:space="0" w:color="auto"/>
              <w:left w:val="single" w:sz="6" w:space="0" w:color="auto"/>
              <w:bottom w:val="single" w:sz="6" w:space="0" w:color="auto"/>
              <w:right w:val="single" w:sz="6" w:space="0" w:color="auto"/>
            </w:tcBorders>
            <w:vAlign w:val="center"/>
          </w:tcPr>
          <w:p w14:paraId="21F0D89C"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20 815</w:t>
            </w:r>
          </w:p>
        </w:tc>
        <w:tc>
          <w:tcPr>
            <w:tcW w:w="1276" w:type="dxa"/>
            <w:tcBorders>
              <w:top w:val="single" w:sz="6" w:space="0" w:color="auto"/>
              <w:left w:val="single" w:sz="6" w:space="0" w:color="auto"/>
              <w:bottom w:val="single" w:sz="6" w:space="0" w:color="auto"/>
              <w:right w:val="single" w:sz="6" w:space="0" w:color="auto"/>
            </w:tcBorders>
            <w:vAlign w:val="center"/>
          </w:tcPr>
          <w:p w14:paraId="2FB2A540"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67,1</w:t>
            </w:r>
          </w:p>
        </w:tc>
        <w:tc>
          <w:tcPr>
            <w:tcW w:w="1417" w:type="dxa"/>
            <w:tcBorders>
              <w:top w:val="single" w:sz="6" w:space="0" w:color="auto"/>
              <w:left w:val="single" w:sz="6" w:space="0" w:color="auto"/>
              <w:bottom w:val="single" w:sz="6" w:space="0" w:color="auto"/>
              <w:right w:val="single" w:sz="6" w:space="0" w:color="auto"/>
            </w:tcBorders>
            <w:vAlign w:val="center"/>
          </w:tcPr>
          <w:p w14:paraId="737A5426"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6 044</w:t>
            </w:r>
          </w:p>
        </w:tc>
        <w:tc>
          <w:tcPr>
            <w:tcW w:w="1843" w:type="dxa"/>
            <w:tcBorders>
              <w:top w:val="single" w:sz="6" w:space="0" w:color="auto"/>
              <w:left w:val="single" w:sz="6" w:space="0" w:color="auto"/>
              <w:bottom w:val="single" w:sz="6" w:space="0" w:color="auto"/>
              <w:right w:val="single" w:sz="6" w:space="0" w:color="auto"/>
            </w:tcBorders>
            <w:vAlign w:val="center"/>
          </w:tcPr>
          <w:p w14:paraId="36FB3615"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19,5</w:t>
            </w:r>
          </w:p>
        </w:tc>
      </w:tr>
      <w:tr w:rsidR="007301FE" w:rsidRPr="007301FE" w14:paraId="184AB022" w14:textId="77777777" w:rsidTr="00140979">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3BB5D856" w14:textId="77777777" w:rsidR="00140979" w:rsidRPr="007301FE" w:rsidRDefault="00140979" w:rsidP="008972BE">
            <w:pPr>
              <w:spacing w:after="0"/>
              <w:jc w:val="center"/>
              <w:rPr>
                <w:rFonts w:cs="Calibri"/>
                <w:b/>
                <w:i/>
                <w:snapToGrid w:val="0"/>
                <w:color w:val="auto"/>
                <w:sz w:val="22"/>
                <w:szCs w:val="22"/>
              </w:rPr>
            </w:pPr>
            <w:r w:rsidRPr="007301FE">
              <w:rPr>
                <w:rFonts w:cs="Calibri"/>
                <w:b/>
                <w:i/>
                <w:snapToGrid w:val="0"/>
                <w:color w:val="auto"/>
                <w:sz w:val="22"/>
                <w:szCs w:val="22"/>
              </w:rPr>
              <w:t>2014.</w:t>
            </w:r>
          </w:p>
        </w:tc>
        <w:tc>
          <w:tcPr>
            <w:tcW w:w="1276" w:type="dxa"/>
            <w:tcBorders>
              <w:top w:val="single" w:sz="6" w:space="0" w:color="auto"/>
              <w:left w:val="single" w:sz="6" w:space="0" w:color="auto"/>
              <w:bottom w:val="single" w:sz="6" w:space="0" w:color="auto"/>
              <w:right w:val="single" w:sz="6" w:space="0" w:color="auto"/>
            </w:tcBorders>
            <w:vAlign w:val="center"/>
          </w:tcPr>
          <w:p w14:paraId="4A3929D7"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4 158</w:t>
            </w:r>
          </w:p>
        </w:tc>
        <w:tc>
          <w:tcPr>
            <w:tcW w:w="1275" w:type="dxa"/>
            <w:tcBorders>
              <w:top w:val="single" w:sz="6" w:space="0" w:color="auto"/>
              <w:left w:val="single" w:sz="6" w:space="0" w:color="auto"/>
              <w:bottom w:val="single" w:sz="6" w:space="0" w:color="auto"/>
              <w:right w:val="single" w:sz="6" w:space="0" w:color="auto"/>
            </w:tcBorders>
            <w:vAlign w:val="center"/>
          </w:tcPr>
          <w:p w14:paraId="0E070BB4"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13,5</w:t>
            </w:r>
          </w:p>
        </w:tc>
        <w:tc>
          <w:tcPr>
            <w:tcW w:w="1276" w:type="dxa"/>
            <w:tcBorders>
              <w:top w:val="single" w:sz="6" w:space="0" w:color="auto"/>
              <w:left w:val="single" w:sz="6" w:space="0" w:color="auto"/>
              <w:bottom w:val="single" w:sz="6" w:space="0" w:color="auto"/>
              <w:right w:val="single" w:sz="6" w:space="0" w:color="auto"/>
            </w:tcBorders>
            <w:vAlign w:val="center"/>
          </w:tcPr>
          <w:p w14:paraId="3F58AFC3"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20 426</w:t>
            </w:r>
          </w:p>
        </w:tc>
        <w:tc>
          <w:tcPr>
            <w:tcW w:w="1276" w:type="dxa"/>
            <w:tcBorders>
              <w:top w:val="single" w:sz="6" w:space="0" w:color="auto"/>
              <w:left w:val="single" w:sz="6" w:space="0" w:color="auto"/>
              <w:bottom w:val="single" w:sz="6" w:space="0" w:color="auto"/>
              <w:right w:val="single" w:sz="6" w:space="0" w:color="auto"/>
            </w:tcBorders>
            <w:vAlign w:val="center"/>
          </w:tcPr>
          <w:p w14:paraId="485BAE98"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66,4</w:t>
            </w:r>
          </w:p>
        </w:tc>
        <w:tc>
          <w:tcPr>
            <w:tcW w:w="1417" w:type="dxa"/>
            <w:tcBorders>
              <w:top w:val="single" w:sz="6" w:space="0" w:color="auto"/>
              <w:left w:val="single" w:sz="6" w:space="0" w:color="auto"/>
              <w:bottom w:val="single" w:sz="6" w:space="0" w:color="auto"/>
              <w:right w:val="single" w:sz="6" w:space="0" w:color="auto"/>
            </w:tcBorders>
            <w:vAlign w:val="center"/>
          </w:tcPr>
          <w:p w14:paraId="0045E67F"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6 179</w:t>
            </w:r>
          </w:p>
        </w:tc>
        <w:tc>
          <w:tcPr>
            <w:tcW w:w="1843" w:type="dxa"/>
            <w:tcBorders>
              <w:top w:val="single" w:sz="6" w:space="0" w:color="auto"/>
              <w:left w:val="single" w:sz="6" w:space="0" w:color="auto"/>
              <w:bottom w:val="single" w:sz="6" w:space="0" w:color="auto"/>
              <w:right w:val="single" w:sz="6" w:space="0" w:color="auto"/>
            </w:tcBorders>
            <w:vAlign w:val="center"/>
          </w:tcPr>
          <w:p w14:paraId="14A8517C"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20,1</w:t>
            </w:r>
          </w:p>
        </w:tc>
      </w:tr>
      <w:tr w:rsidR="007301FE" w:rsidRPr="007301FE" w14:paraId="57C0B045" w14:textId="77777777" w:rsidTr="00140979">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0453BF09" w14:textId="77777777" w:rsidR="00140979" w:rsidRPr="007301FE" w:rsidRDefault="00140979" w:rsidP="008972BE">
            <w:pPr>
              <w:spacing w:after="0"/>
              <w:jc w:val="center"/>
              <w:rPr>
                <w:rFonts w:cs="Calibri"/>
                <w:b/>
                <w:i/>
                <w:snapToGrid w:val="0"/>
                <w:color w:val="auto"/>
                <w:sz w:val="22"/>
                <w:szCs w:val="22"/>
              </w:rPr>
            </w:pPr>
            <w:r w:rsidRPr="007301FE">
              <w:rPr>
                <w:rFonts w:cs="Calibri"/>
                <w:b/>
                <w:i/>
                <w:snapToGrid w:val="0"/>
                <w:color w:val="auto"/>
                <w:sz w:val="22"/>
                <w:szCs w:val="22"/>
              </w:rPr>
              <w:t>2015.</w:t>
            </w:r>
          </w:p>
        </w:tc>
        <w:tc>
          <w:tcPr>
            <w:tcW w:w="1276" w:type="dxa"/>
            <w:tcBorders>
              <w:top w:val="single" w:sz="6" w:space="0" w:color="auto"/>
              <w:left w:val="single" w:sz="6" w:space="0" w:color="auto"/>
              <w:bottom w:val="single" w:sz="6" w:space="0" w:color="auto"/>
              <w:right w:val="single" w:sz="6" w:space="0" w:color="auto"/>
            </w:tcBorders>
            <w:vAlign w:val="center"/>
          </w:tcPr>
          <w:p w14:paraId="1BD46829"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4 100</w:t>
            </w:r>
          </w:p>
        </w:tc>
        <w:tc>
          <w:tcPr>
            <w:tcW w:w="1275" w:type="dxa"/>
            <w:tcBorders>
              <w:top w:val="single" w:sz="6" w:space="0" w:color="auto"/>
              <w:left w:val="single" w:sz="6" w:space="0" w:color="auto"/>
              <w:bottom w:val="single" w:sz="6" w:space="0" w:color="auto"/>
              <w:right w:val="single" w:sz="6" w:space="0" w:color="auto"/>
            </w:tcBorders>
            <w:vAlign w:val="center"/>
          </w:tcPr>
          <w:p w14:paraId="3EACB927"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13,6</w:t>
            </w:r>
          </w:p>
        </w:tc>
        <w:tc>
          <w:tcPr>
            <w:tcW w:w="1276" w:type="dxa"/>
            <w:tcBorders>
              <w:top w:val="single" w:sz="6" w:space="0" w:color="auto"/>
              <w:left w:val="single" w:sz="6" w:space="0" w:color="auto"/>
              <w:bottom w:val="single" w:sz="6" w:space="0" w:color="auto"/>
              <w:right w:val="single" w:sz="6" w:space="0" w:color="auto"/>
            </w:tcBorders>
            <w:vAlign w:val="center"/>
          </w:tcPr>
          <w:p w14:paraId="0347EB6F"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19 843</w:t>
            </w:r>
          </w:p>
        </w:tc>
        <w:tc>
          <w:tcPr>
            <w:tcW w:w="1276" w:type="dxa"/>
            <w:tcBorders>
              <w:top w:val="single" w:sz="6" w:space="0" w:color="auto"/>
              <w:left w:val="single" w:sz="6" w:space="0" w:color="auto"/>
              <w:bottom w:val="single" w:sz="6" w:space="0" w:color="auto"/>
              <w:right w:val="single" w:sz="6" w:space="0" w:color="auto"/>
            </w:tcBorders>
            <w:vAlign w:val="center"/>
          </w:tcPr>
          <w:p w14:paraId="791FA1C4"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65,7</w:t>
            </w:r>
          </w:p>
        </w:tc>
        <w:tc>
          <w:tcPr>
            <w:tcW w:w="1417" w:type="dxa"/>
            <w:tcBorders>
              <w:top w:val="single" w:sz="6" w:space="0" w:color="auto"/>
              <w:left w:val="single" w:sz="6" w:space="0" w:color="auto"/>
              <w:bottom w:val="single" w:sz="6" w:space="0" w:color="auto"/>
              <w:right w:val="single" w:sz="6" w:space="0" w:color="auto"/>
            </w:tcBorders>
            <w:vAlign w:val="center"/>
          </w:tcPr>
          <w:p w14:paraId="4D8DCEFF"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6 247</w:t>
            </w:r>
          </w:p>
        </w:tc>
        <w:tc>
          <w:tcPr>
            <w:tcW w:w="1843" w:type="dxa"/>
            <w:tcBorders>
              <w:top w:val="single" w:sz="6" w:space="0" w:color="auto"/>
              <w:left w:val="single" w:sz="6" w:space="0" w:color="auto"/>
              <w:bottom w:val="single" w:sz="6" w:space="0" w:color="auto"/>
              <w:right w:val="single" w:sz="6" w:space="0" w:color="auto"/>
            </w:tcBorders>
            <w:vAlign w:val="center"/>
          </w:tcPr>
          <w:p w14:paraId="544AE1AE"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20,7</w:t>
            </w:r>
          </w:p>
        </w:tc>
      </w:tr>
      <w:tr w:rsidR="007301FE" w:rsidRPr="007301FE" w14:paraId="339D7995" w14:textId="77777777" w:rsidTr="00140979">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16371BAA" w14:textId="77777777" w:rsidR="00140979" w:rsidRPr="007301FE" w:rsidRDefault="00140979" w:rsidP="008972BE">
            <w:pPr>
              <w:spacing w:after="0"/>
              <w:jc w:val="center"/>
              <w:rPr>
                <w:rFonts w:cs="Calibri"/>
                <w:b/>
                <w:i/>
                <w:snapToGrid w:val="0"/>
                <w:color w:val="auto"/>
                <w:sz w:val="22"/>
                <w:szCs w:val="22"/>
              </w:rPr>
            </w:pPr>
            <w:r w:rsidRPr="007301FE">
              <w:rPr>
                <w:rFonts w:cs="Calibri"/>
                <w:b/>
                <w:i/>
                <w:snapToGrid w:val="0"/>
                <w:color w:val="auto"/>
                <w:sz w:val="22"/>
                <w:szCs w:val="22"/>
              </w:rPr>
              <w:t>2016.</w:t>
            </w:r>
          </w:p>
        </w:tc>
        <w:tc>
          <w:tcPr>
            <w:tcW w:w="1276" w:type="dxa"/>
            <w:tcBorders>
              <w:top w:val="single" w:sz="6" w:space="0" w:color="auto"/>
              <w:left w:val="single" w:sz="6" w:space="0" w:color="auto"/>
              <w:bottom w:val="single" w:sz="6" w:space="0" w:color="auto"/>
              <w:right w:val="single" w:sz="6" w:space="0" w:color="auto"/>
            </w:tcBorders>
            <w:vAlign w:val="center"/>
          </w:tcPr>
          <w:p w14:paraId="5B2CFF01"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4 137</w:t>
            </w:r>
          </w:p>
        </w:tc>
        <w:tc>
          <w:tcPr>
            <w:tcW w:w="1275" w:type="dxa"/>
            <w:tcBorders>
              <w:top w:val="single" w:sz="6" w:space="0" w:color="auto"/>
              <w:left w:val="single" w:sz="6" w:space="0" w:color="auto"/>
              <w:bottom w:val="single" w:sz="6" w:space="0" w:color="auto"/>
              <w:right w:val="single" w:sz="6" w:space="0" w:color="auto"/>
            </w:tcBorders>
            <w:vAlign w:val="center"/>
          </w:tcPr>
          <w:p w14:paraId="683FB6AE"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13,8</w:t>
            </w:r>
          </w:p>
        </w:tc>
        <w:tc>
          <w:tcPr>
            <w:tcW w:w="1276" w:type="dxa"/>
            <w:tcBorders>
              <w:top w:val="single" w:sz="6" w:space="0" w:color="auto"/>
              <w:left w:val="single" w:sz="6" w:space="0" w:color="auto"/>
              <w:bottom w:val="single" w:sz="6" w:space="0" w:color="auto"/>
              <w:right w:val="single" w:sz="6" w:space="0" w:color="auto"/>
            </w:tcBorders>
            <w:vAlign w:val="center"/>
          </w:tcPr>
          <w:p w14:paraId="6F5031EF"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 xml:space="preserve">19 </w:t>
            </w:r>
            <w:r w:rsidR="00684F4D" w:rsidRPr="007301FE">
              <w:rPr>
                <w:rFonts w:cs="Calibri"/>
                <w:snapToGrid w:val="0"/>
                <w:color w:val="auto"/>
                <w:sz w:val="22"/>
                <w:szCs w:val="22"/>
              </w:rPr>
              <w:t>364</w:t>
            </w:r>
          </w:p>
        </w:tc>
        <w:tc>
          <w:tcPr>
            <w:tcW w:w="1276" w:type="dxa"/>
            <w:tcBorders>
              <w:top w:val="single" w:sz="6" w:space="0" w:color="auto"/>
              <w:left w:val="single" w:sz="6" w:space="0" w:color="auto"/>
              <w:bottom w:val="single" w:sz="6" w:space="0" w:color="auto"/>
              <w:right w:val="single" w:sz="6" w:space="0" w:color="auto"/>
            </w:tcBorders>
            <w:vAlign w:val="center"/>
          </w:tcPr>
          <w:p w14:paraId="7298A046"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64,7</w:t>
            </w:r>
          </w:p>
        </w:tc>
        <w:tc>
          <w:tcPr>
            <w:tcW w:w="1417" w:type="dxa"/>
            <w:tcBorders>
              <w:top w:val="single" w:sz="6" w:space="0" w:color="auto"/>
              <w:left w:val="single" w:sz="6" w:space="0" w:color="auto"/>
              <w:bottom w:val="single" w:sz="6" w:space="0" w:color="auto"/>
              <w:right w:val="single" w:sz="6" w:space="0" w:color="auto"/>
            </w:tcBorders>
            <w:vAlign w:val="center"/>
          </w:tcPr>
          <w:p w14:paraId="64498068"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6 419</w:t>
            </w:r>
          </w:p>
        </w:tc>
        <w:tc>
          <w:tcPr>
            <w:tcW w:w="1843" w:type="dxa"/>
            <w:tcBorders>
              <w:top w:val="single" w:sz="6" w:space="0" w:color="auto"/>
              <w:left w:val="single" w:sz="6" w:space="0" w:color="auto"/>
              <w:bottom w:val="single" w:sz="6" w:space="0" w:color="auto"/>
              <w:right w:val="single" w:sz="6" w:space="0" w:color="auto"/>
            </w:tcBorders>
            <w:vAlign w:val="center"/>
          </w:tcPr>
          <w:p w14:paraId="72D01408"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21,5</w:t>
            </w:r>
          </w:p>
        </w:tc>
      </w:tr>
      <w:tr w:rsidR="007301FE" w:rsidRPr="007301FE" w14:paraId="3147EC5D" w14:textId="77777777" w:rsidTr="00140979">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3B4E1A94" w14:textId="77777777" w:rsidR="00140979" w:rsidRPr="007301FE" w:rsidRDefault="00140979" w:rsidP="008972BE">
            <w:pPr>
              <w:spacing w:after="0"/>
              <w:jc w:val="center"/>
              <w:rPr>
                <w:rFonts w:cs="Calibri"/>
                <w:b/>
                <w:i/>
                <w:snapToGrid w:val="0"/>
                <w:color w:val="auto"/>
                <w:sz w:val="22"/>
                <w:szCs w:val="22"/>
              </w:rPr>
            </w:pPr>
            <w:r w:rsidRPr="007301FE">
              <w:rPr>
                <w:rFonts w:cs="Calibri"/>
                <w:b/>
                <w:i/>
                <w:snapToGrid w:val="0"/>
                <w:color w:val="auto"/>
                <w:sz w:val="22"/>
                <w:szCs w:val="22"/>
              </w:rPr>
              <w:t>2017.</w:t>
            </w:r>
          </w:p>
        </w:tc>
        <w:tc>
          <w:tcPr>
            <w:tcW w:w="1276" w:type="dxa"/>
            <w:tcBorders>
              <w:top w:val="single" w:sz="6" w:space="0" w:color="auto"/>
              <w:left w:val="single" w:sz="6" w:space="0" w:color="auto"/>
              <w:bottom w:val="single" w:sz="6" w:space="0" w:color="auto"/>
              <w:right w:val="single" w:sz="6" w:space="0" w:color="auto"/>
            </w:tcBorders>
            <w:vAlign w:val="center"/>
          </w:tcPr>
          <w:p w14:paraId="3E5E6440"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4 015</w:t>
            </w:r>
          </w:p>
        </w:tc>
        <w:tc>
          <w:tcPr>
            <w:tcW w:w="1275" w:type="dxa"/>
            <w:tcBorders>
              <w:top w:val="single" w:sz="6" w:space="0" w:color="auto"/>
              <w:left w:val="single" w:sz="6" w:space="0" w:color="auto"/>
              <w:bottom w:val="single" w:sz="6" w:space="0" w:color="auto"/>
              <w:right w:val="single" w:sz="6" w:space="0" w:color="auto"/>
            </w:tcBorders>
            <w:vAlign w:val="center"/>
          </w:tcPr>
          <w:p w14:paraId="4638C5D7"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13,6</w:t>
            </w:r>
          </w:p>
        </w:tc>
        <w:tc>
          <w:tcPr>
            <w:tcW w:w="1276" w:type="dxa"/>
            <w:tcBorders>
              <w:top w:val="single" w:sz="6" w:space="0" w:color="auto"/>
              <w:left w:val="single" w:sz="6" w:space="0" w:color="auto"/>
              <w:bottom w:val="single" w:sz="6" w:space="0" w:color="auto"/>
              <w:right w:val="single" w:sz="6" w:space="0" w:color="auto"/>
            </w:tcBorders>
            <w:vAlign w:val="center"/>
          </w:tcPr>
          <w:p w14:paraId="0B0A93BD"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19 039</w:t>
            </w:r>
          </w:p>
        </w:tc>
        <w:tc>
          <w:tcPr>
            <w:tcW w:w="1276" w:type="dxa"/>
            <w:tcBorders>
              <w:top w:val="single" w:sz="6" w:space="0" w:color="auto"/>
              <w:left w:val="single" w:sz="6" w:space="0" w:color="auto"/>
              <w:bottom w:val="single" w:sz="6" w:space="0" w:color="auto"/>
              <w:right w:val="single" w:sz="6" w:space="0" w:color="auto"/>
            </w:tcBorders>
            <w:vAlign w:val="center"/>
          </w:tcPr>
          <w:p w14:paraId="2FD269D7"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64,4</w:t>
            </w:r>
          </w:p>
        </w:tc>
        <w:tc>
          <w:tcPr>
            <w:tcW w:w="1417" w:type="dxa"/>
            <w:tcBorders>
              <w:top w:val="single" w:sz="6" w:space="0" w:color="auto"/>
              <w:left w:val="single" w:sz="6" w:space="0" w:color="auto"/>
              <w:bottom w:val="single" w:sz="6" w:space="0" w:color="auto"/>
              <w:right w:val="single" w:sz="6" w:space="0" w:color="auto"/>
            </w:tcBorders>
            <w:vAlign w:val="center"/>
          </w:tcPr>
          <w:p w14:paraId="36332F14"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6 522</w:t>
            </w:r>
          </w:p>
        </w:tc>
        <w:tc>
          <w:tcPr>
            <w:tcW w:w="1843" w:type="dxa"/>
            <w:tcBorders>
              <w:top w:val="single" w:sz="6" w:space="0" w:color="auto"/>
              <w:left w:val="single" w:sz="6" w:space="0" w:color="auto"/>
              <w:bottom w:val="single" w:sz="6" w:space="0" w:color="auto"/>
              <w:right w:val="single" w:sz="6" w:space="0" w:color="auto"/>
            </w:tcBorders>
            <w:vAlign w:val="center"/>
          </w:tcPr>
          <w:p w14:paraId="64A1E12A"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22,1</w:t>
            </w:r>
          </w:p>
        </w:tc>
      </w:tr>
      <w:tr w:rsidR="007301FE" w:rsidRPr="007301FE" w14:paraId="2CB37257" w14:textId="77777777" w:rsidTr="00140979">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2F43790A" w14:textId="77777777" w:rsidR="00140979" w:rsidRPr="007301FE" w:rsidRDefault="00140979" w:rsidP="008972BE">
            <w:pPr>
              <w:spacing w:after="0"/>
              <w:jc w:val="center"/>
              <w:rPr>
                <w:rFonts w:cs="Calibri"/>
                <w:b/>
                <w:i/>
                <w:snapToGrid w:val="0"/>
                <w:color w:val="auto"/>
                <w:sz w:val="22"/>
                <w:szCs w:val="22"/>
              </w:rPr>
            </w:pPr>
            <w:r w:rsidRPr="007301FE">
              <w:rPr>
                <w:rFonts w:cs="Calibri"/>
                <w:b/>
                <w:i/>
                <w:snapToGrid w:val="0"/>
                <w:color w:val="auto"/>
                <w:sz w:val="22"/>
                <w:szCs w:val="22"/>
              </w:rPr>
              <w:t>2018.</w:t>
            </w:r>
          </w:p>
        </w:tc>
        <w:tc>
          <w:tcPr>
            <w:tcW w:w="1276" w:type="dxa"/>
            <w:tcBorders>
              <w:top w:val="single" w:sz="6" w:space="0" w:color="auto"/>
              <w:left w:val="single" w:sz="6" w:space="0" w:color="auto"/>
              <w:bottom w:val="single" w:sz="6" w:space="0" w:color="auto"/>
              <w:right w:val="single" w:sz="6" w:space="0" w:color="auto"/>
            </w:tcBorders>
            <w:vAlign w:val="center"/>
          </w:tcPr>
          <w:p w14:paraId="4A873286"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3 928</w:t>
            </w:r>
          </w:p>
        </w:tc>
        <w:tc>
          <w:tcPr>
            <w:tcW w:w="1275" w:type="dxa"/>
            <w:tcBorders>
              <w:top w:val="single" w:sz="6" w:space="0" w:color="auto"/>
              <w:left w:val="single" w:sz="6" w:space="0" w:color="auto"/>
              <w:bottom w:val="single" w:sz="6" w:space="0" w:color="auto"/>
              <w:right w:val="single" w:sz="6" w:space="0" w:color="auto"/>
            </w:tcBorders>
            <w:vAlign w:val="center"/>
          </w:tcPr>
          <w:p w14:paraId="3FAA19DE" w14:textId="77777777" w:rsidR="00140979" w:rsidRPr="007301FE" w:rsidRDefault="00140979" w:rsidP="008972BE">
            <w:pPr>
              <w:spacing w:after="0"/>
              <w:jc w:val="center"/>
              <w:rPr>
                <w:rFonts w:cs="Calibri"/>
                <w:snapToGrid w:val="0"/>
                <w:color w:val="auto"/>
                <w:sz w:val="22"/>
                <w:szCs w:val="22"/>
              </w:rPr>
            </w:pPr>
            <w:r w:rsidRPr="007301FE">
              <w:rPr>
                <w:rFonts w:cs="Calibri"/>
                <w:snapToGrid w:val="0"/>
                <w:color w:val="auto"/>
                <w:sz w:val="22"/>
                <w:szCs w:val="22"/>
              </w:rPr>
              <w:t>13,4</w:t>
            </w:r>
          </w:p>
        </w:tc>
        <w:tc>
          <w:tcPr>
            <w:tcW w:w="1276" w:type="dxa"/>
            <w:tcBorders>
              <w:top w:val="single" w:sz="6" w:space="0" w:color="auto"/>
              <w:left w:val="single" w:sz="6" w:space="0" w:color="auto"/>
              <w:bottom w:val="single" w:sz="6" w:space="0" w:color="auto"/>
              <w:right w:val="single" w:sz="6" w:space="0" w:color="auto"/>
            </w:tcBorders>
            <w:vAlign w:val="center"/>
          </w:tcPr>
          <w:p w14:paraId="7BAF35A8"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18 730</w:t>
            </w:r>
          </w:p>
        </w:tc>
        <w:tc>
          <w:tcPr>
            <w:tcW w:w="1276" w:type="dxa"/>
            <w:tcBorders>
              <w:top w:val="single" w:sz="6" w:space="0" w:color="auto"/>
              <w:left w:val="single" w:sz="6" w:space="0" w:color="auto"/>
              <w:bottom w:val="single" w:sz="6" w:space="0" w:color="auto"/>
              <w:right w:val="single" w:sz="6" w:space="0" w:color="auto"/>
            </w:tcBorders>
            <w:vAlign w:val="center"/>
          </w:tcPr>
          <w:p w14:paraId="0BAA7056"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63,8</w:t>
            </w:r>
          </w:p>
        </w:tc>
        <w:tc>
          <w:tcPr>
            <w:tcW w:w="1417" w:type="dxa"/>
            <w:tcBorders>
              <w:top w:val="single" w:sz="6" w:space="0" w:color="auto"/>
              <w:left w:val="single" w:sz="6" w:space="0" w:color="auto"/>
              <w:bottom w:val="single" w:sz="6" w:space="0" w:color="auto"/>
              <w:right w:val="single" w:sz="6" w:space="0" w:color="auto"/>
            </w:tcBorders>
            <w:vAlign w:val="center"/>
          </w:tcPr>
          <w:p w14:paraId="24A441ED"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6 679</w:t>
            </w:r>
          </w:p>
        </w:tc>
        <w:tc>
          <w:tcPr>
            <w:tcW w:w="1843" w:type="dxa"/>
            <w:tcBorders>
              <w:top w:val="single" w:sz="6" w:space="0" w:color="auto"/>
              <w:left w:val="single" w:sz="6" w:space="0" w:color="auto"/>
              <w:bottom w:val="single" w:sz="6" w:space="0" w:color="auto"/>
              <w:right w:val="single" w:sz="6" w:space="0" w:color="auto"/>
            </w:tcBorders>
            <w:vAlign w:val="center"/>
          </w:tcPr>
          <w:p w14:paraId="4C81DACB" w14:textId="77777777" w:rsidR="00140979" w:rsidRPr="007301FE" w:rsidRDefault="009A2F65" w:rsidP="008972BE">
            <w:pPr>
              <w:spacing w:after="0"/>
              <w:jc w:val="center"/>
              <w:rPr>
                <w:rFonts w:cs="Calibri"/>
                <w:snapToGrid w:val="0"/>
                <w:color w:val="auto"/>
                <w:sz w:val="22"/>
                <w:szCs w:val="22"/>
              </w:rPr>
            </w:pPr>
            <w:r w:rsidRPr="007301FE">
              <w:rPr>
                <w:rFonts w:cs="Calibri"/>
                <w:snapToGrid w:val="0"/>
                <w:color w:val="auto"/>
                <w:sz w:val="22"/>
                <w:szCs w:val="22"/>
              </w:rPr>
              <w:t>22,8</w:t>
            </w:r>
          </w:p>
        </w:tc>
      </w:tr>
    </w:tbl>
    <w:p w14:paraId="7B365037" w14:textId="4A3A4C18" w:rsidR="006E37D4" w:rsidRPr="007301FE" w:rsidRDefault="006E37D4" w:rsidP="008972BE">
      <w:pPr>
        <w:spacing w:after="0"/>
        <w:jc w:val="both"/>
        <w:rPr>
          <w:rFonts w:cs="Calibri"/>
          <w:b/>
          <w:i/>
          <w:color w:val="auto"/>
          <w:sz w:val="20"/>
        </w:rPr>
      </w:pPr>
      <w:r w:rsidRPr="007301FE">
        <w:rPr>
          <w:rFonts w:cs="Calibri"/>
          <w:i/>
          <w:color w:val="auto"/>
          <w:sz w:val="20"/>
        </w:rPr>
        <w:t xml:space="preserve">                                                                                                                                                              </w:t>
      </w:r>
      <w:r w:rsidR="00326786" w:rsidRPr="007301FE">
        <w:rPr>
          <w:rFonts w:cs="Calibri"/>
          <w:i/>
          <w:color w:val="auto"/>
          <w:sz w:val="20"/>
        </w:rPr>
        <w:t xml:space="preserve">    </w:t>
      </w:r>
      <w:r w:rsidR="008972BE" w:rsidRPr="007301FE">
        <w:rPr>
          <w:rFonts w:cs="Calibri"/>
          <w:i/>
          <w:color w:val="auto"/>
          <w:sz w:val="20"/>
        </w:rPr>
        <w:t xml:space="preserve">                   </w:t>
      </w:r>
      <w:r w:rsidRPr="007301FE">
        <w:rPr>
          <w:rFonts w:cs="Calibri"/>
          <w:i/>
          <w:color w:val="auto"/>
          <w:sz w:val="20"/>
        </w:rPr>
        <w:t>(Forrás: KSH)</w:t>
      </w:r>
    </w:p>
    <w:p w14:paraId="6DB03B4C" w14:textId="77777777" w:rsidR="00FF4574" w:rsidRPr="007301FE" w:rsidRDefault="00FF4574" w:rsidP="008972BE">
      <w:pPr>
        <w:spacing w:after="0"/>
        <w:jc w:val="both"/>
        <w:rPr>
          <w:rFonts w:cs="Calibri"/>
          <w:color w:val="auto"/>
          <w:sz w:val="22"/>
          <w:szCs w:val="22"/>
        </w:rPr>
      </w:pPr>
    </w:p>
    <w:p w14:paraId="1CDFD36A" w14:textId="77777777" w:rsidR="009A2F65" w:rsidRPr="007301FE" w:rsidRDefault="00FF4574" w:rsidP="008972BE">
      <w:pPr>
        <w:spacing w:after="0"/>
        <w:jc w:val="both"/>
        <w:rPr>
          <w:rFonts w:cs="Calibri"/>
          <w:color w:val="auto"/>
          <w:sz w:val="22"/>
          <w:szCs w:val="22"/>
        </w:rPr>
      </w:pPr>
      <w:r w:rsidRPr="007301FE">
        <w:rPr>
          <w:rFonts w:cs="Calibri"/>
          <w:color w:val="auto"/>
          <w:sz w:val="22"/>
          <w:szCs w:val="22"/>
        </w:rPr>
        <w:t xml:space="preserve">A korösszetétel alakulása mutatja, hogy </w:t>
      </w:r>
      <w:r w:rsidR="009A2F65" w:rsidRPr="007301FE">
        <w:rPr>
          <w:rFonts w:cs="Calibri"/>
          <w:color w:val="auto"/>
          <w:sz w:val="22"/>
          <w:szCs w:val="22"/>
        </w:rPr>
        <w:t xml:space="preserve">a gyermekkorúak száma kismértékben csökkent és a népességen belül arányuk is visszaesett az utóbbi két évben. Az életkor örvendetesen meghosszabbodott, emiatt folyamatosan nő a 64 év feletti korosztály létszáma és népességen belüli aránya is. A népesség öregedési </w:t>
      </w:r>
    </w:p>
    <w:p w14:paraId="51BE4646" w14:textId="77777777" w:rsidR="00FF4574" w:rsidRPr="007301FE" w:rsidRDefault="009A2F65" w:rsidP="008972BE">
      <w:pPr>
        <w:spacing w:after="0"/>
        <w:jc w:val="both"/>
        <w:rPr>
          <w:rFonts w:cs="Calibri"/>
          <w:color w:val="auto"/>
          <w:sz w:val="22"/>
          <w:szCs w:val="22"/>
        </w:rPr>
      </w:pPr>
      <w:r w:rsidRPr="007301FE">
        <w:rPr>
          <w:rFonts w:cs="Calibri"/>
          <w:color w:val="auto"/>
          <w:sz w:val="22"/>
          <w:szCs w:val="22"/>
        </w:rPr>
        <w:t xml:space="preserve">folyamatához az időskorúak számának emelkedése mellett a gyermekkorúak csökkenő létszáma is hozzájárul. A két népességcsoport egymáshoz viszonyított arányát az öregedési </w:t>
      </w:r>
      <w:r w:rsidR="00147333" w:rsidRPr="007301FE">
        <w:rPr>
          <w:rFonts w:cs="Calibri"/>
          <w:color w:val="auto"/>
          <w:sz w:val="22"/>
          <w:szCs w:val="22"/>
        </w:rPr>
        <w:t>index értéke fejezi ki a legszemléletesebben. Gyöngyösön az öregedési index 2018. január 1-jén 170 volt, ami azt jelenti, hogy 100 gyermekkorúra 170 időskorú jutott, szemben az országos 130-cal. Az aktív korosztály (15-64 évesek) létszáma és aránya is egyre csökkenő tendenciát mutat. Az aktív korú népesség számának és arányának csökkenése miatt száz aktív korúra 21 gyermekkorú és 36 időskorú jutott 2018. január 1-jén. A gyermekkorúak esetében ez a szám megközelíti az országos átlagot, de az időskorúak esetében jóval meghaladja azt (29%).</w:t>
      </w:r>
    </w:p>
    <w:p w14:paraId="0B9AD130" w14:textId="77777777" w:rsidR="003A6D76" w:rsidRPr="007301FE" w:rsidRDefault="003A6D76" w:rsidP="008972BE">
      <w:pPr>
        <w:spacing w:after="0"/>
        <w:jc w:val="both"/>
        <w:rPr>
          <w:rFonts w:cs="Calibri"/>
          <w:color w:val="auto"/>
          <w:sz w:val="22"/>
          <w:szCs w:val="22"/>
        </w:rPr>
      </w:pPr>
    </w:p>
    <w:p w14:paraId="4D57C52D" w14:textId="77777777" w:rsidR="00FF4574" w:rsidRPr="007301FE" w:rsidRDefault="00206D0F" w:rsidP="008972BE">
      <w:pPr>
        <w:spacing w:after="0"/>
        <w:jc w:val="center"/>
        <w:rPr>
          <w:rFonts w:cs="Calibri"/>
          <w:b/>
          <w:color w:val="auto"/>
          <w:sz w:val="22"/>
          <w:szCs w:val="22"/>
        </w:rPr>
      </w:pPr>
      <w:r w:rsidRPr="007301FE">
        <w:rPr>
          <w:rFonts w:cs="Calibri"/>
          <w:b/>
          <w:color w:val="auto"/>
          <w:sz w:val="22"/>
          <w:szCs w:val="22"/>
        </w:rPr>
        <w:t>F</w:t>
      </w:r>
      <w:r w:rsidR="00FF4574" w:rsidRPr="007301FE">
        <w:rPr>
          <w:rFonts w:cs="Calibri"/>
          <w:b/>
          <w:color w:val="auto"/>
          <w:sz w:val="22"/>
          <w:szCs w:val="22"/>
        </w:rPr>
        <w:t>olyósítási címmel rendelkező, nyugdíjban, ellátásban, járadékban, valamint egyéb járandóságban részesülők adatai</w:t>
      </w:r>
    </w:p>
    <w:p w14:paraId="3B3425AA" w14:textId="47C89588" w:rsidR="00206D0F" w:rsidRPr="007301FE" w:rsidRDefault="00206D0F" w:rsidP="008972BE">
      <w:pPr>
        <w:spacing w:after="0"/>
        <w:jc w:val="center"/>
        <w:rPr>
          <w:rFonts w:cs="Calibri"/>
          <w:b/>
          <w:color w:val="auto"/>
          <w:sz w:val="22"/>
          <w:szCs w:val="22"/>
        </w:rPr>
      </w:pPr>
      <w:r w:rsidRPr="007301FE">
        <w:rPr>
          <w:rFonts w:cs="Calibri"/>
          <w:b/>
          <w:color w:val="auto"/>
          <w:sz w:val="22"/>
          <w:szCs w:val="22"/>
        </w:rPr>
        <w:t>(2011-201</w:t>
      </w:r>
      <w:r w:rsidR="00326786" w:rsidRPr="007301FE">
        <w:rPr>
          <w:rFonts w:cs="Calibri"/>
          <w:b/>
          <w:color w:val="auto"/>
          <w:sz w:val="22"/>
          <w:szCs w:val="22"/>
        </w:rPr>
        <w:t>8.</w:t>
      </w:r>
      <w:r w:rsidRPr="007301FE">
        <w:rPr>
          <w:rFonts w:cs="Calibri"/>
          <w:b/>
          <w:color w:val="auto"/>
          <w:sz w:val="22"/>
          <w:szCs w:val="22"/>
        </w:rPr>
        <w:t>)</w:t>
      </w:r>
    </w:p>
    <w:p w14:paraId="5A95CE30" w14:textId="77777777" w:rsidR="006E37D4" w:rsidRPr="007301FE" w:rsidRDefault="006E37D4" w:rsidP="008972BE">
      <w:pPr>
        <w:spacing w:after="0"/>
        <w:jc w:val="both"/>
        <w:rPr>
          <w:rFonts w:cs="Calibri"/>
          <w:color w:val="auto"/>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1010"/>
        <w:gridCol w:w="2021"/>
        <w:gridCol w:w="2021"/>
      </w:tblGrid>
      <w:tr w:rsidR="007301FE" w:rsidRPr="007301FE" w14:paraId="5EBF0DD6" w14:textId="77777777" w:rsidTr="008D2656">
        <w:trPr>
          <w:trHeight w:val="247"/>
          <w:jc w:val="center"/>
        </w:trPr>
        <w:tc>
          <w:tcPr>
            <w:tcW w:w="1010" w:type="dxa"/>
            <w:tcBorders>
              <w:top w:val="single" w:sz="6" w:space="0" w:color="auto"/>
              <w:left w:val="single" w:sz="6" w:space="0" w:color="auto"/>
              <w:bottom w:val="single" w:sz="6" w:space="0" w:color="auto"/>
              <w:right w:val="single" w:sz="6" w:space="0" w:color="auto"/>
            </w:tcBorders>
            <w:vAlign w:val="center"/>
          </w:tcPr>
          <w:p w14:paraId="4013E2B3" w14:textId="77777777" w:rsidR="00144014" w:rsidRPr="007301FE" w:rsidRDefault="00144014" w:rsidP="008972BE">
            <w:pPr>
              <w:spacing w:after="0"/>
              <w:jc w:val="center"/>
              <w:rPr>
                <w:rFonts w:cs="Calibri"/>
                <w:b/>
                <w:snapToGrid w:val="0"/>
                <w:color w:val="auto"/>
                <w:sz w:val="22"/>
                <w:szCs w:val="22"/>
              </w:rPr>
            </w:pPr>
            <w:r w:rsidRPr="007301FE">
              <w:rPr>
                <w:rFonts w:cs="Calibri"/>
                <w:b/>
                <w:snapToGrid w:val="0"/>
                <w:color w:val="auto"/>
                <w:sz w:val="22"/>
                <w:szCs w:val="22"/>
              </w:rPr>
              <w:t>Év</w:t>
            </w:r>
          </w:p>
        </w:tc>
        <w:tc>
          <w:tcPr>
            <w:tcW w:w="2021" w:type="dxa"/>
            <w:tcBorders>
              <w:top w:val="single" w:sz="6" w:space="0" w:color="auto"/>
              <w:left w:val="single" w:sz="6" w:space="0" w:color="auto"/>
              <w:bottom w:val="single" w:sz="6" w:space="0" w:color="auto"/>
              <w:right w:val="single" w:sz="6" w:space="0" w:color="auto"/>
            </w:tcBorders>
            <w:vAlign w:val="center"/>
          </w:tcPr>
          <w:p w14:paraId="55ECD002" w14:textId="77777777" w:rsidR="00144014" w:rsidRPr="007301FE" w:rsidRDefault="00144014" w:rsidP="008972BE">
            <w:pPr>
              <w:spacing w:after="0"/>
              <w:jc w:val="center"/>
              <w:rPr>
                <w:rFonts w:cs="Calibri"/>
                <w:b/>
                <w:snapToGrid w:val="0"/>
                <w:color w:val="auto"/>
                <w:sz w:val="22"/>
                <w:szCs w:val="22"/>
              </w:rPr>
            </w:pPr>
            <w:r w:rsidRPr="007301FE">
              <w:rPr>
                <w:rFonts w:cs="Calibri"/>
                <w:b/>
                <w:snapToGrid w:val="0"/>
                <w:color w:val="auto"/>
                <w:sz w:val="22"/>
                <w:szCs w:val="22"/>
              </w:rPr>
              <w:t>Ellátásban részesülők száma (fő)</w:t>
            </w:r>
          </w:p>
        </w:tc>
        <w:tc>
          <w:tcPr>
            <w:tcW w:w="2021" w:type="dxa"/>
            <w:tcBorders>
              <w:top w:val="single" w:sz="6" w:space="0" w:color="auto"/>
              <w:left w:val="single" w:sz="6" w:space="0" w:color="auto"/>
              <w:bottom w:val="single" w:sz="6" w:space="0" w:color="auto"/>
              <w:right w:val="single" w:sz="6" w:space="0" w:color="auto"/>
            </w:tcBorders>
            <w:vAlign w:val="center"/>
          </w:tcPr>
          <w:p w14:paraId="78F4B48A" w14:textId="77777777" w:rsidR="00144014" w:rsidRPr="007301FE" w:rsidRDefault="00144014" w:rsidP="008972BE">
            <w:pPr>
              <w:spacing w:after="0"/>
              <w:jc w:val="center"/>
              <w:rPr>
                <w:rFonts w:cs="Calibri"/>
                <w:b/>
                <w:snapToGrid w:val="0"/>
                <w:color w:val="auto"/>
                <w:sz w:val="22"/>
                <w:szCs w:val="22"/>
              </w:rPr>
            </w:pPr>
            <w:r w:rsidRPr="007301FE">
              <w:rPr>
                <w:rFonts w:cs="Calibri"/>
                <w:b/>
                <w:snapToGrid w:val="0"/>
                <w:color w:val="auto"/>
                <w:sz w:val="22"/>
                <w:szCs w:val="22"/>
              </w:rPr>
              <w:t>Teljes ellátás átlaga (Ft)</w:t>
            </w:r>
          </w:p>
        </w:tc>
      </w:tr>
      <w:tr w:rsidR="007301FE" w:rsidRPr="007301FE" w14:paraId="560CB6F9" w14:textId="77777777" w:rsidTr="008D2656">
        <w:trPr>
          <w:trHeight w:val="247"/>
          <w:jc w:val="center"/>
        </w:trPr>
        <w:tc>
          <w:tcPr>
            <w:tcW w:w="1010" w:type="dxa"/>
            <w:tcBorders>
              <w:top w:val="single" w:sz="6" w:space="0" w:color="auto"/>
              <w:left w:val="single" w:sz="6" w:space="0" w:color="auto"/>
              <w:bottom w:val="single" w:sz="6" w:space="0" w:color="auto"/>
              <w:right w:val="single" w:sz="6" w:space="0" w:color="auto"/>
            </w:tcBorders>
            <w:vAlign w:val="center"/>
          </w:tcPr>
          <w:p w14:paraId="6282C6BF" w14:textId="77777777" w:rsidR="00144014" w:rsidRPr="007301FE" w:rsidRDefault="00144014" w:rsidP="008972BE">
            <w:pPr>
              <w:spacing w:after="0"/>
              <w:jc w:val="center"/>
              <w:rPr>
                <w:rFonts w:cs="Calibri"/>
                <w:b/>
                <w:i/>
                <w:snapToGrid w:val="0"/>
                <w:color w:val="auto"/>
                <w:sz w:val="22"/>
                <w:szCs w:val="22"/>
              </w:rPr>
            </w:pPr>
            <w:r w:rsidRPr="007301FE">
              <w:rPr>
                <w:rFonts w:cs="Calibri"/>
                <w:b/>
                <w:i/>
                <w:snapToGrid w:val="0"/>
                <w:color w:val="auto"/>
                <w:sz w:val="22"/>
                <w:szCs w:val="22"/>
              </w:rPr>
              <w:t>2011.</w:t>
            </w:r>
          </w:p>
        </w:tc>
        <w:tc>
          <w:tcPr>
            <w:tcW w:w="2021" w:type="dxa"/>
            <w:tcBorders>
              <w:top w:val="single" w:sz="6" w:space="0" w:color="auto"/>
              <w:left w:val="single" w:sz="6" w:space="0" w:color="auto"/>
              <w:bottom w:val="single" w:sz="6" w:space="0" w:color="auto"/>
              <w:right w:val="single" w:sz="6" w:space="0" w:color="auto"/>
            </w:tcBorders>
            <w:vAlign w:val="center"/>
          </w:tcPr>
          <w:p w14:paraId="4E0F7ED4" w14:textId="77777777" w:rsidR="00144014" w:rsidRPr="007301FE" w:rsidRDefault="00144014" w:rsidP="008972BE">
            <w:pPr>
              <w:spacing w:after="0"/>
              <w:jc w:val="center"/>
              <w:rPr>
                <w:rFonts w:cs="Calibri"/>
                <w:snapToGrid w:val="0"/>
                <w:color w:val="auto"/>
                <w:sz w:val="22"/>
                <w:szCs w:val="22"/>
              </w:rPr>
            </w:pPr>
            <w:r w:rsidRPr="007301FE">
              <w:rPr>
                <w:rFonts w:cs="Calibri"/>
                <w:snapToGrid w:val="0"/>
                <w:color w:val="auto"/>
                <w:sz w:val="22"/>
                <w:szCs w:val="22"/>
              </w:rPr>
              <w:t>9 867</w:t>
            </w:r>
          </w:p>
        </w:tc>
        <w:tc>
          <w:tcPr>
            <w:tcW w:w="2021" w:type="dxa"/>
            <w:tcBorders>
              <w:top w:val="single" w:sz="6" w:space="0" w:color="auto"/>
              <w:left w:val="single" w:sz="6" w:space="0" w:color="auto"/>
              <w:bottom w:val="single" w:sz="6" w:space="0" w:color="auto"/>
              <w:right w:val="single" w:sz="6" w:space="0" w:color="auto"/>
            </w:tcBorders>
            <w:vAlign w:val="center"/>
          </w:tcPr>
          <w:p w14:paraId="43816501" w14:textId="77777777" w:rsidR="00144014" w:rsidRPr="007301FE" w:rsidRDefault="00144014" w:rsidP="008972BE">
            <w:pPr>
              <w:spacing w:after="0"/>
              <w:jc w:val="center"/>
              <w:rPr>
                <w:rFonts w:cs="Calibri"/>
                <w:snapToGrid w:val="0"/>
                <w:color w:val="auto"/>
                <w:sz w:val="22"/>
                <w:szCs w:val="22"/>
              </w:rPr>
            </w:pPr>
            <w:r w:rsidRPr="007301FE">
              <w:rPr>
                <w:rFonts w:cs="Calibri"/>
                <w:snapToGrid w:val="0"/>
                <w:color w:val="auto"/>
                <w:sz w:val="22"/>
                <w:szCs w:val="22"/>
              </w:rPr>
              <w:t>95 667</w:t>
            </w:r>
          </w:p>
        </w:tc>
      </w:tr>
      <w:tr w:rsidR="007301FE" w:rsidRPr="007301FE" w14:paraId="1ADDAD91" w14:textId="77777777" w:rsidTr="008D2656">
        <w:trPr>
          <w:trHeight w:val="247"/>
          <w:jc w:val="center"/>
        </w:trPr>
        <w:tc>
          <w:tcPr>
            <w:tcW w:w="1010" w:type="dxa"/>
            <w:tcBorders>
              <w:top w:val="single" w:sz="6" w:space="0" w:color="auto"/>
              <w:left w:val="single" w:sz="6" w:space="0" w:color="auto"/>
              <w:bottom w:val="single" w:sz="6" w:space="0" w:color="auto"/>
              <w:right w:val="single" w:sz="6" w:space="0" w:color="auto"/>
            </w:tcBorders>
            <w:vAlign w:val="center"/>
          </w:tcPr>
          <w:p w14:paraId="40D43F9B" w14:textId="77777777" w:rsidR="00144014" w:rsidRPr="007301FE" w:rsidRDefault="00144014" w:rsidP="008972BE">
            <w:pPr>
              <w:spacing w:after="0"/>
              <w:jc w:val="center"/>
              <w:rPr>
                <w:rFonts w:cs="Calibri"/>
                <w:b/>
                <w:i/>
                <w:snapToGrid w:val="0"/>
                <w:color w:val="auto"/>
                <w:sz w:val="22"/>
                <w:szCs w:val="22"/>
              </w:rPr>
            </w:pPr>
            <w:r w:rsidRPr="007301FE">
              <w:rPr>
                <w:rFonts w:cs="Calibri"/>
                <w:b/>
                <w:i/>
                <w:snapToGrid w:val="0"/>
                <w:color w:val="auto"/>
                <w:sz w:val="22"/>
                <w:szCs w:val="22"/>
              </w:rPr>
              <w:t>2012.</w:t>
            </w:r>
          </w:p>
        </w:tc>
        <w:tc>
          <w:tcPr>
            <w:tcW w:w="2021" w:type="dxa"/>
            <w:tcBorders>
              <w:top w:val="single" w:sz="6" w:space="0" w:color="auto"/>
              <w:left w:val="single" w:sz="6" w:space="0" w:color="auto"/>
              <w:bottom w:val="single" w:sz="6" w:space="0" w:color="auto"/>
              <w:right w:val="single" w:sz="6" w:space="0" w:color="auto"/>
            </w:tcBorders>
            <w:vAlign w:val="center"/>
          </w:tcPr>
          <w:p w14:paraId="2998EC49" w14:textId="77777777" w:rsidR="00144014" w:rsidRPr="007301FE" w:rsidRDefault="00144014" w:rsidP="008972BE">
            <w:pPr>
              <w:spacing w:after="0"/>
              <w:jc w:val="center"/>
              <w:rPr>
                <w:rFonts w:cs="Calibri"/>
                <w:snapToGrid w:val="0"/>
                <w:color w:val="auto"/>
                <w:sz w:val="22"/>
                <w:szCs w:val="22"/>
              </w:rPr>
            </w:pPr>
            <w:r w:rsidRPr="007301FE">
              <w:rPr>
                <w:rFonts w:cs="Calibri"/>
                <w:snapToGrid w:val="0"/>
                <w:color w:val="auto"/>
                <w:sz w:val="22"/>
                <w:szCs w:val="22"/>
              </w:rPr>
              <w:t>9 893</w:t>
            </w:r>
          </w:p>
        </w:tc>
        <w:tc>
          <w:tcPr>
            <w:tcW w:w="2021" w:type="dxa"/>
            <w:tcBorders>
              <w:top w:val="single" w:sz="6" w:space="0" w:color="auto"/>
              <w:left w:val="single" w:sz="6" w:space="0" w:color="auto"/>
              <w:bottom w:val="single" w:sz="6" w:space="0" w:color="auto"/>
              <w:right w:val="single" w:sz="6" w:space="0" w:color="auto"/>
            </w:tcBorders>
            <w:vAlign w:val="center"/>
          </w:tcPr>
          <w:p w14:paraId="6AAD713A" w14:textId="77777777" w:rsidR="00144014" w:rsidRPr="007301FE" w:rsidRDefault="00144014" w:rsidP="008972BE">
            <w:pPr>
              <w:spacing w:after="0"/>
              <w:jc w:val="center"/>
              <w:rPr>
                <w:rFonts w:cs="Calibri"/>
                <w:snapToGrid w:val="0"/>
                <w:color w:val="auto"/>
                <w:sz w:val="22"/>
                <w:szCs w:val="22"/>
              </w:rPr>
            </w:pPr>
            <w:r w:rsidRPr="007301FE">
              <w:rPr>
                <w:rFonts w:cs="Calibri"/>
                <w:snapToGrid w:val="0"/>
                <w:color w:val="auto"/>
                <w:sz w:val="22"/>
                <w:szCs w:val="22"/>
              </w:rPr>
              <w:t>101 034</w:t>
            </w:r>
          </w:p>
        </w:tc>
      </w:tr>
      <w:tr w:rsidR="007301FE" w:rsidRPr="007301FE" w14:paraId="7C8F348F" w14:textId="77777777" w:rsidTr="008D2656">
        <w:trPr>
          <w:trHeight w:val="247"/>
          <w:jc w:val="center"/>
        </w:trPr>
        <w:tc>
          <w:tcPr>
            <w:tcW w:w="1010" w:type="dxa"/>
            <w:tcBorders>
              <w:top w:val="single" w:sz="6" w:space="0" w:color="auto"/>
              <w:left w:val="single" w:sz="6" w:space="0" w:color="auto"/>
              <w:bottom w:val="single" w:sz="6" w:space="0" w:color="auto"/>
              <w:right w:val="single" w:sz="6" w:space="0" w:color="auto"/>
            </w:tcBorders>
            <w:vAlign w:val="center"/>
          </w:tcPr>
          <w:p w14:paraId="455851F1" w14:textId="77777777" w:rsidR="00144014" w:rsidRPr="007301FE" w:rsidRDefault="00144014" w:rsidP="008972BE">
            <w:pPr>
              <w:spacing w:after="0"/>
              <w:jc w:val="center"/>
              <w:rPr>
                <w:rFonts w:cs="Calibri"/>
                <w:b/>
                <w:i/>
                <w:snapToGrid w:val="0"/>
                <w:color w:val="auto"/>
                <w:sz w:val="22"/>
                <w:szCs w:val="22"/>
              </w:rPr>
            </w:pPr>
            <w:r w:rsidRPr="007301FE">
              <w:rPr>
                <w:rFonts w:cs="Calibri"/>
                <w:b/>
                <w:i/>
                <w:snapToGrid w:val="0"/>
                <w:color w:val="auto"/>
                <w:sz w:val="22"/>
                <w:szCs w:val="22"/>
              </w:rPr>
              <w:t>2013.</w:t>
            </w:r>
          </w:p>
        </w:tc>
        <w:tc>
          <w:tcPr>
            <w:tcW w:w="2021" w:type="dxa"/>
            <w:tcBorders>
              <w:top w:val="single" w:sz="6" w:space="0" w:color="auto"/>
              <w:left w:val="single" w:sz="6" w:space="0" w:color="auto"/>
              <w:bottom w:val="single" w:sz="6" w:space="0" w:color="auto"/>
              <w:right w:val="single" w:sz="6" w:space="0" w:color="auto"/>
            </w:tcBorders>
            <w:vAlign w:val="center"/>
          </w:tcPr>
          <w:p w14:paraId="684C6237" w14:textId="77777777" w:rsidR="00144014" w:rsidRPr="007301FE" w:rsidRDefault="00144014" w:rsidP="008972BE">
            <w:pPr>
              <w:spacing w:after="0"/>
              <w:jc w:val="center"/>
              <w:rPr>
                <w:rFonts w:cs="Calibri"/>
                <w:snapToGrid w:val="0"/>
                <w:color w:val="auto"/>
                <w:sz w:val="22"/>
                <w:szCs w:val="22"/>
              </w:rPr>
            </w:pPr>
            <w:r w:rsidRPr="007301FE">
              <w:rPr>
                <w:rFonts w:cs="Calibri"/>
                <w:snapToGrid w:val="0"/>
                <w:color w:val="auto"/>
                <w:sz w:val="22"/>
                <w:szCs w:val="22"/>
              </w:rPr>
              <w:t>9 779</w:t>
            </w:r>
          </w:p>
        </w:tc>
        <w:tc>
          <w:tcPr>
            <w:tcW w:w="2021" w:type="dxa"/>
            <w:tcBorders>
              <w:top w:val="single" w:sz="6" w:space="0" w:color="auto"/>
              <w:left w:val="single" w:sz="6" w:space="0" w:color="auto"/>
              <w:bottom w:val="single" w:sz="6" w:space="0" w:color="auto"/>
              <w:right w:val="single" w:sz="6" w:space="0" w:color="auto"/>
            </w:tcBorders>
            <w:vAlign w:val="center"/>
          </w:tcPr>
          <w:p w14:paraId="5560C5C0" w14:textId="77777777" w:rsidR="00144014" w:rsidRPr="007301FE" w:rsidRDefault="00144014" w:rsidP="008972BE">
            <w:pPr>
              <w:spacing w:after="0"/>
              <w:jc w:val="center"/>
              <w:rPr>
                <w:rFonts w:cs="Calibri"/>
                <w:snapToGrid w:val="0"/>
                <w:color w:val="auto"/>
                <w:sz w:val="22"/>
                <w:szCs w:val="22"/>
              </w:rPr>
            </w:pPr>
            <w:r w:rsidRPr="007301FE">
              <w:rPr>
                <w:rFonts w:cs="Calibri"/>
                <w:snapToGrid w:val="0"/>
                <w:color w:val="auto"/>
                <w:sz w:val="22"/>
                <w:szCs w:val="22"/>
              </w:rPr>
              <w:t>109 096</w:t>
            </w:r>
          </w:p>
        </w:tc>
      </w:tr>
      <w:tr w:rsidR="007301FE" w:rsidRPr="007301FE" w14:paraId="41BABB6C" w14:textId="77777777" w:rsidTr="008D2656">
        <w:trPr>
          <w:trHeight w:val="247"/>
          <w:jc w:val="center"/>
        </w:trPr>
        <w:tc>
          <w:tcPr>
            <w:tcW w:w="1010" w:type="dxa"/>
            <w:tcBorders>
              <w:top w:val="single" w:sz="6" w:space="0" w:color="auto"/>
              <w:left w:val="single" w:sz="6" w:space="0" w:color="auto"/>
              <w:bottom w:val="single" w:sz="6" w:space="0" w:color="auto"/>
              <w:right w:val="single" w:sz="6" w:space="0" w:color="auto"/>
            </w:tcBorders>
            <w:vAlign w:val="center"/>
          </w:tcPr>
          <w:p w14:paraId="1CE03BAD" w14:textId="77777777" w:rsidR="00144014" w:rsidRPr="007301FE" w:rsidRDefault="00144014" w:rsidP="008972BE">
            <w:pPr>
              <w:spacing w:after="0"/>
              <w:jc w:val="center"/>
              <w:rPr>
                <w:rFonts w:cs="Calibri"/>
                <w:b/>
                <w:i/>
                <w:snapToGrid w:val="0"/>
                <w:color w:val="auto"/>
                <w:sz w:val="22"/>
                <w:szCs w:val="22"/>
              </w:rPr>
            </w:pPr>
            <w:r w:rsidRPr="007301FE">
              <w:rPr>
                <w:rFonts w:cs="Calibri"/>
                <w:b/>
                <w:i/>
                <w:snapToGrid w:val="0"/>
                <w:color w:val="auto"/>
                <w:sz w:val="22"/>
                <w:szCs w:val="22"/>
              </w:rPr>
              <w:t>2014.</w:t>
            </w:r>
          </w:p>
        </w:tc>
        <w:tc>
          <w:tcPr>
            <w:tcW w:w="2021" w:type="dxa"/>
            <w:tcBorders>
              <w:top w:val="single" w:sz="6" w:space="0" w:color="auto"/>
              <w:left w:val="single" w:sz="6" w:space="0" w:color="auto"/>
              <w:bottom w:val="single" w:sz="6" w:space="0" w:color="auto"/>
              <w:right w:val="single" w:sz="6" w:space="0" w:color="auto"/>
            </w:tcBorders>
            <w:vAlign w:val="center"/>
          </w:tcPr>
          <w:p w14:paraId="615E1AB6" w14:textId="77777777" w:rsidR="00144014" w:rsidRPr="007301FE" w:rsidRDefault="00144014" w:rsidP="008972BE">
            <w:pPr>
              <w:spacing w:after="0"/>
              <w:jc w:val="center"/>
              <w:rPr>
                <w:rFonts w:cs="Calibri"/>
                <w:snapToGrid w:val="0"/>
                <w:color w:val="auto"/>
                <w:sz w:val="22"/>
                <w:szCs w:val="22"/>
              </w:rPr>
            </w:pPr>
            <w:r w:rsidRPr="007301FE">
              <w:rPr>
                <w:rFonts w:cs="Calibri"/>
                <w:snapToGrid w:val="0"/>
                <w:color w:val="auto"/>
                <w:sz w:val="22"/>
                <w:szCs w:val="22"/>
              </w:rPr>
              <w:t>9 550</w:t>
            </w:r>
          </w:p>
        </w:tc>
        <w:tc>
          <w:tcPr>
            <w:tcW w:w="2021" w:type="dxa"/>
            <w:tcBorders>
              <w:top w:val="single" w:sz="6" w:space="0" w:color="auto"/>
              <w:left w:val="single" w:sz="6" w:space="0" w:color="auto"/>
              <w:bottom w:val="single" w:sz="6" w:space="0" w:color="auto"/>
              <w:right w:val="single" w:sz="6" w:space="0" w:color="auto"/>
            </w:tcBorders>
            <w:vAlign w:val="center"/>
          </w:tcPr>
          <w:p w14:paraId="7233A12A" w14:textId="77777777" w:rsidR="00144014" w:rsidRPr="007301FE" w:rsidRDefault="00144014" w:rsidP="008972BE">
            <w:pPr>
              <w:spacing w:after="0"/>
              <w:jc w:val="center"/>
              <w:rPr>
                <w:rFonts w:cs="Calibri"/>
                <w:snapToGrid w:val="0"/>
                <w:color w:val="auto"/>
                <w:sz w:val="22"/>
                <w:szCs w:val="22"/>
              </w:rPr>
            </w:pPr>
            <w:r w:rsidRPr="007301FE">
              <w:rPr>
                <w:rFonts w:cs="Calibri"/>
                <w:snapToGrid w:val="0"/>
                <w:color w:val="auto"/>
                <w:sz w:val="22"/>
                <w:szCs w:val="22"/>
              </w:rPr>
              <w:t>112 379</w:t>
            </w:r>
          </w:p>
        </w:tc>
      </w:tr>
      <w:tr w:rsidR="007301FE" w:rsidRPr="007301FE" w14:paraId="4C335F08" w14:textId="77777777" w:rsidTr="006E37D4">
        <w:trPr>
          <w:trHeight w:val="247"/>
          <w:jc w:val="center"/>
        </w:trPr>
        <w:tc>
          <w:tcPr>
            <w:tcW w:w="1010" w:type="dxa"/>
            <w:tcBorders>
              <w:top w:val="single" w:sz="6" w:space="0" w:color="auto"/>
              <w:left w:val="single" w:sz="6" w:space="0" w:color="auto"/>
              <w:bottom w:val="single" w:sz="6" w:space="0" w:color="auto"/>
              <w:right w:val="single" w:sz="6" w:space="0" w:color="auto"/>
            </w:tcBorders>
            <w:vAlign w:val="center"/>
          </w:tcPr>
          <w:p w14:paraId="33B4FF1E" w14:textId="77777777" w:rsidR="00144014" w:rsidRPr="007301FE" w:rsidRDefault="00144014" w:rsidP="008972BE">
            <w:pPr>
              <w:spacing w:after="0"/>
              <w:jc w:val="center"/>
              <w:rPr>
                <w:rFonts w:cs="Calibri"/>
                <w:b/>
                <w:i/>
                <w:snapToGrid w:val="0"/>
                <w:color w:val="auto"/>
                <w:sz w:val="22"/>
                <w:szCs w:val="22"/>
              </w:rPr>
            </w:pPr>
            <w:r w:rsidRPr="007301FE">
              <w:rPr>
                <w:rFonts w:cs="Calibri"/>
                <w:b/>
                <w:i/>
                <w:snapToGrid w:val="0"/>
                <w:color w:val="auto"/>
                <w:sz w:val="22"/>
                <w:szCs w:val="22"/>
              </w:rPr>
              <w:lastRenderedPageBreak/>
              <w:t>2015.</w:t>
            </w:r>
          </w:p>
        </w:tc>
        <w:tc>
          <w:tcPr>
            <w:tcW w:w="2021" w:type="dxa"/>
            <w:tcBorders>
              <w:top w:val="single" w:sz="6" w:space="0" w:color="auto"/>
              <w:left w:val="single" w:sz="6" w:space="0" w:color="auto"/>
              <w:bottom w:val="single" w:sz="6" w:space="0" w:color="auto"/>
              <w:right w:val="single" w:sz="6" w:space="0" w:color="auto"/>
            </w:tcBorders>
            <w:vAlign w:val="center"/>
          </w:tcPr>
          <w:p w14:paraId="41ABF66B" w14:textId="77777777" w:rsidR="00144014" w:rsidRPr="007301FE" w:rsidRDefault="00D6175F" w:rsidP="008972BE">
            <w:pPr>
              <w:spacing w:after="0"/>
              <w:jc w:val="center"/>
              <w:rPr>
                <w:rFonts w:cs="Calibri"/>
                <w:snapToGrid w:val="0"/>
                <w:color w:val="auto"/>
                <w:sz w:val="22"/>
                <w:szCs w:val="22"/>
              </w:rPr>
            </w:pPr>
            <w:r w:rsidRPr="007301FE">
              <w:rPr>
                <w:rFonts w:cs="Calibri"/>
                <w:snapToGrid w:val="0"/>
                <w:color w:val="auto"/>
                <w:sz w:val="22"/>
                <w:szCs w:val="22"/>
              </w:rPr>
              <w:t>nincs adat</w:t>
            </w:r>
          </w:p>
        </w:tc>
        <w:tc>
          <w:tcPr>
            <w:tcW w:w="2021" w:type="dxa"/>
            <w:tcBorders>
              <w:top w:val="single" w:sz="6" w:space="0" w:color="auto"/>
              <w:left w:val="single" w:sz="6" w:space="0" w:color="auto"/>
              <w:bottom w:val="single" w:sz="6" w:space="0" w:color="auto"/>
              <w:right w:val="single" w:sz="6" w:space="0" w:color="auto"/>
            </w:tcBorders>
            <w:vAlign w:val="center"/>
          </w:tcPr>
          <w:p w14:paraId="7D193C83" w14:textId="77777777" w:rsidR="00144014" w:rsidRPr="007301FE" w:rsidRDefault="00D6175F" w:rsidP="008972BE">
            <w:pPr>
              <w:spacing w:after="0"/>
              <w:jc w:val="center"/>
              <w:rPr>
                <w:rFonts w:cs="Calibri"/>
                <w:snapToGrid w:val="0"/>
                <w:color w:val="auto"/>
                <w:sz w:val="22"/>
                <w:szCs w:val="22"/>
              </w:rPr>
            </w:pPr>
            <w:r w:rsidRPr="007301FE">
              <w:rPr>
                <w:rFonts w:cs="Calibri"/>
                <w:snapToGrid w:val="0"/>
                <w:color w:val="auto"/>
                <w:sz w:val="22"/>
                <w:szCs w:val="22"/>
              </w:rPr>
              <w:t>nincs adat</w:t>
            </w:r>
          </w:p>
        </w:tc>
      </w:tr>
      <w:tr w:rsidR="007301FE" w:rsidRPr="007301FE" w14:paraId="1B308325" w14:textId="77777777" w:rsidTr="006E37D4">
        <w:trPr>
          <w:trHeight w:val="247"/>
          <w:jc w:val="center"/>
        </w:trPr>
        <w:tc>
          <w:tcPr>
            <w:tcW w:w="1010" w:type="dxa"/>
            <w:tcBorders>
              <w:top w:val="single" w:sz="6" w:space="0" w:color="auto"/>
              <w:left w:val="single" w:sz="6" w:space="0" w:color="auto"/>
              <w:bottom w:val="single" w:sz="6" w:space="0" w:color="auto"/>
              <w:right w:val="single" w:sz="6" w:space="0" w:color="auto"/>
            </w:tcBorders>
            <w:vAlign w:val="center"/>
          </w:tcPr>
          <w:p w14:paraId="69D1900B" w14:textId="77777777" w:rsidR="00144014" w:rsidRPr="007301FE" w:rsidRDefault="00144014" w:rsidP="008972BE">
            <w:pPr>
              <w:spacing w:after="0"/>
              <w:jc w:val="center"/>
              <w:rPr>
                <w:rFonts w:cs="Calibri"/>
                <w:b/>
                <w:i/>
                <w:snapToGrid w:val="0"/>
                <w:color w:val="auto"/>
                <w:sz w:val="22"/>
                <w:szCs w:val="22"/>
              </w:rPr>
            </w:pPr>
            <w:r w:rsidRPr="007301FE">
              <w:rPr>
                <w:rFonts w:cs="Calibri"/>
                <w:b/>
                <w:i/>
                <w:snapToGrid w:val="0"/>
                <w:color w:val="auto"/>
                <w:sz w:val="22"/>
                <w:szCs w:val="22"/>
              </w:rPr>
              <w:t>2016.</w:t>
            </w:r>
          </w:p>
        </w:tc>
        <w:tc>
          <w:tcPr>
            <w:tcW w:w="2021" w:type="dxa"/>
            <w:tcBorders>
              <w:top w:val="single" w:sz="6" w:space="0" w:color="auto"/>
              <w:left w:val="single" w:sz="6" w:space="0" w:color="auto"/>
              <w:bottom w:val="single" w:sz="6" w:space="0" w:color="auto"/>
              <w:right w:val="single" w:sz="6" w:space="0" w:color="auto"/>
            </w:tcBorders>
            <w:vAlign w:val="center"/>
          </w:tcPr>
          <w:p w14:paraId="278FE38B" w14:textId="77777777" w:rsidR="00144014" w:rsidRPr="007301FE" w:rsidRDefault="00D6175F" w:rsidP="008972BE">
            <w:pPr>
              <w:spacing w:after="0"/>
              <w:jc w:val="center"/>
              <w:rPr>
                <w:rFonts w:cs="Calibri"/>
                <w:snapToGrid w:val="0"/>
                <w:color w:val="auto"/>
                <w:sz w:val="22"/>
                <w:szCs w:val="22"/>
              </w:rPr>
            </w:pPr>
            <w:r w:rsidRPr="007301FE">
              <w:rPr>
                <w:rFonts w:cs="Calibri"/>
                <w:snapToGrid w:val="0"/>
                <w:color w:val="auto"/>
                <w:sz w:val="22"/>
                <w:szCs w:val="22"/>
              </w:rPr>
              <w:t>nincs adat</w:t>
            </w:r>
          </w:p>
        </w:tc>
        <w:tc>
          <w:tcPr>
            <w:tcW w:w="2021" w:type="dxa"/>
            <w:tcBorders>
              <w:top w:val="single" w:sz="6" w:space="0" w:color="auto"/>
              <w:left w:val="single" w:sz="6" w:space="0" w:color="auto"/>
              <w:bottom w:val="single" w:sz="6" w:space="0" w:color="auto"/>
              <w:right w:val="single" w:sz="6" w:space="0" w:color="auto"/>
            </w:tcBorders>
            <w:vAlign w:val="center"/>
          </w:tcPr>
          <w:p w14:paraId="56191466" w14:textId="77777777" w:rsidR="00144014" w:rsidRPr="007301FE" w:rsidRDefault="00D6175F" w:rsidP="008972BE">
            <w:pPr>
              <w:spacing w:after="0"/>
              <w:jc w:val="center"/>
              <w:rPr>
                <w:rFonts w:cs="Calibri"/>
                <w:snapToGrid w:val="0"/>
                <w:color w:val="auto"/>
                <w:sz w:val="22"/>
                <w:szCs w:val="22"/>
              </w:rPr>
            </w:pPr>
            <w:r w:rsidRPr="007301FE">
              <w:rPr>
                <w:rFonts w:cs="Calibri"/>
                <w:snapToGrid w:val="0"/>
                <w:color w:val="auto"/>
                <w:sz w:val="22"/>
                <w:szCs w:val="22"/>
              </w:rPr>
              <w:t>nincs adat</w:t>
            </w:r>
          </w:p>
        </w:tc>
      </w:tr>
      <w:tr w:rsidR="007301FE" w:rsidRPr="007301FE" w14:paraId="4CC42E86" w14:textId="77777777" w:rsidTr="00326786">
        <w:trPr>
          <w:trHeight w:val="247"/>
          <w:jc w:val="center"/>
        </w:trPr>
        <w:tc>
          <w:tcPr>
            <w:tcW w:w="1010" w:type="dxa"/>
            <w:tcBorders>
              <w:top w:val="single" w:sz="6" w:space="0" w:color="auto"/>
              <w:left w:val="single" w:sz="6" w:space="0" w:color="auto"/>
              <w:bottom w:val="single" w:sz="6" w:space="0" w:color="auto"/>
              <w:right w:val="single" w:sz="6" w:space="0" w:color="auto"/>
            </w:tcBorders>
            <w:vAlign w:val="center"/>
          </w:tcPr>
          <w:p w14:paraId="3C5F7EED" w14:textId="476C2CA5" w:rsidR="00326786" w:rsidRPr="007301FE" w:rsidRDefault="00326786" w:rsidP="008972BE">
            <w:pPr>
              <w:spacing w:after="0"/>
              <w:jc w:val="center"/>
              <w:rPr>
                <w:rFonts w:cs="Calibri"/>
                <w:b/>
                <w:i/>
                <w:snapToGrid w:val="0"/>
                <w:color w:val="auto"/>
                <w:sz w:val="22"/>
                <w:szCs w:val="22"/>
              </w:rPr>
            </w:pPr>
            <w:r w:rsidRPr="007301FE">
              <w:rPr>
                <w:rFonts w:cs="Calibri"/>
                <w:b/>
                <w:i/>
                <w:snapToGrid w:val="0"/>
                <w:color w:val="auto"/>
                <w:sz w:val="22"/>
                <w:szCs w:val="22"/>
              </w:rPr>
              <w:t>2017.</w:t>
            </w:r>
          </w:p>
        </w:tc>
        <w:tc>
          <w:tcPr>
            <w:tcW w:w="2021" w:type="dxa"/>
            <w:tcBorders>
              <w:top w:val="single" w:sz="6" w:space="0" w:color="auto"/>
              <w:left w:val="single" w:sz="6" w:space="0" w:color="auto"/>
              <w:bottom w:val="single" w:sz="6" w:space="0" w:color="auto"/>
              <w:right w:val="single" w:sz="6" w:space="0" w:color="auto"/>
            </w:tcBorders>
            <w:vAlign w:val="center"/>
          </w:tcPr>
          <w:p w14:paraId="36951A32" w14:textId="77777777" w:rsidR="00326786" w:rsidRPr="007301FE" w:rsidRDefault="00326786" w:rsidP="008972BE">
            <w:pPr>
              <w:spacing w:after="0"/>
              <w:jc w:val="center"/>
              <w:rPr>
                <w:rFonts w:cs="Calibri"/>
                <w:snapToGrid w:val="0"/>
                <w:color w:val="auto"/>
                <w:sz w:val="22"/>
                <w:szCs w:val="22"/>
              </w:rPr>
            </w:pPr>
            <w:r w:rsidRPr="007301FE">
              <w:rPr>
                <w:rFonts w:cs="Calibri"/>
                <w:snapToGrid w:val="0"/>
                <w:color w:val="auto"/>
                <w:sz w:val="22"/>
                <w:szCs w:val="22"/>
              </w:rPr>
              <w:t>nincs adat</w:t>
            </w:r>
          </w:p>
        </w:tc>
        <w:tc>
          <w:tcPr>
            <w:tcW w:w="2021" w:type="dxa"/>
            <w:tcBorders>
              <w:top w:val="single" w:sz="6" w:space="0" w:color="auto"/>
              <w:left w:val="single" w:sz="6" w:space="0" w:color="auto"/>
              <w:bottom w:val="single" w:sz="6" w:space="0" w:color="auto"/>
              <w:right w:val="single" w:sz="6" w:space="0" w:color="auto"/>
            </w:tcBorders>
            <w:vAlign w:val="center"/>
          </w:tcPr>
          <w:p w14:paraId="111AD0AD" w14:textId="77777777" w:rsidR="00326786" w:rsidRPr="007301FE" w:rsidRDefault="00326786" w:rsidP="008972BE">
            <w:pPr>
              <w:spacing w:after="0"/>
              <w:jc w:val="center"/>
              <w:rPr>
                <w:rFonts w:cs="Calibri"/>
                <w:snapToGrid w:val="0"/>
                <w:color w:val="auto"/>
                <w:sz w:val="22"/>
                <w:szCs w:val="22"/>
              </w:rPr>
            </w:pPr>
            <w:r w:rsidRPr="007301FE">
              <w:rPr>
                <w:rFonts w:cs="Calibri"/>
                <w:snapToGrid w:val="0"/>
                <w:color w:val="auto"/>
                <w:sz w:val="22"/>
                <w:szCs w:val="22"/>
              </w:rPr>
              <w:t>nincs adat</w:t>
            </w:r>
          </w:p>
        </w:tc>
      </w:tr>
      <w:tr w:rsidR="007301FE" w:rsidRPr="007301FE" w14:paraId="18BCF69B" w14:textId="77777777" w:rsidTr="00326786">
        <w:trPr>
          <w:trHeight w:val="247"/>
          <w:jc w:val="center"/>
        </w:trPr>
        <w:tc>
          <w:tcPr>
            <w:tcW w:w="1010" w:type="dxa"/>
            <w:tcBorders>
              <w:top w:val="single" w:sz="6" w:space="0" w:color="auto"/>
              <w:left w:val="single" w:sz="6" w:space="0" w:color="auto"/>
              <w:bottom w:val="single" w:sz="6" w:space="0" w:color="auto"/>
              <w:right w:val="single" w:sz="6" w:space="0" w:color="auto"/>
            </w:tcBorders>
            <w:vAlign w:val="center"/>
          </w:tcPr>
          <w:p w14:paraId="1D39B4EE" w14:textId="6C718DBB" w:rsidR="00326786" w:rsidRPr="007301FE" w:rsidRDefault="00326786" w:rsidP="008972BE">
            <w:pPr>
              <w:spacing w:after="0"/>
              <w:jc w:val="center"/>
              <w:rPr>
                <w:rFonts w:cs="Calibri"/>
                <w:b/>
                <w:i/>
                <w:snapToGrid w:val="0"/>
                <w:color w:val="auto"/>
                <w:sz w:val="22"/>
                <w:szCs w:val="22"/>
              </w:rPr>
            </w:pPr>
            <w:r w:rsidRPr="007301FE">
              <w:rPr>
                <w:rFonts w:cs="Calibri"/>
                <w:b/>
                <w:i/>
                <w:snapToGrid w:val="0"/>
                <w:color w:val="auto"/>
                <w:sz w:val="22"/>
                <w:szCs w:val="22"/>
              </w:rPr>
              <w:t>2018.</w:t>
            </w:r>
          </w:p>
        </w:tc>
        <w:tc>
          <w:tcPr>
            <w:tcW w:w="2021" w:type="dxa"/>
            <w:tcBorders>
              <w:top w:val="single" w:sz="6" w:space="0" w:color="auto"/>
              <w:left w:val="single" w:sz="6" w:space="0" w:color="auto"/>
              <w:bottom w:val="single" w:sz="6" w:space="0" w:color="auto"/>
              <w:right w:val="single" w:sz="6" w:space="0" w:color="auto"/>
            </w:tcBorders>
            <w:vAlign w:val="center"/>
          </w:tcPr>
          <w:p w14:paraId="49DED7AA" w14:textId="77777777" w:rsidR="00326786" w:rsidRPr="007301FE" w:rsidRDefault="00326786" w:rsidP="008972BE">
            <w:pPr>
              <w:spacing w:after="0"/>
              <w:jc w:val="center"/>
              <w:rPr>
                <w:rFonts w:cs="Calibri"/>
                <w:snapToGrid w:val="0"/>
                <w:color w:val="auto"/>
                <w:sz w:val="22"/>
                <w:szCs w:val="22"/>
              </w:rPr>
            </w:pPr>
            <w:r w:rsidRPr="007301FE">
              <w:rPr>
                <w:rFonts w:cs="Calibri"/>
                <w:snapToGrid w:val="0"/>
                <w:color w:val="auto"/>
                <w:sz w:val="22"/>
                <w:szCs w:val="22"/>
              </w:rPr>
              <w:t>nincs adat</w:t>
            </w:r>
          </w:p>
        </w:tc>
        <w:tc>
          <w:tcPr>
            <w:tcW w:w="2021" w:type="dxa"/>
            <w:tcBorders>
              <w:top w:val="single" w:sz="6" w:space="0" w:color="auto"/>
              <w:left w:val="single" w:sz="6" w:space="0" w:color="auto"/>
              <w:bottom w:val="single" w:sz="6" w:space="0" w:color="auto"/>
              <w:right w:val="single" w:sz="6" w:space="0" w:color="auto"/>
            </w:tcBorders>
            <w:vAlign w:val="center"/>
          </w:tcPr>
          <w:p w14:paraId="0504805C" w14:textId="77777777" w:rsidR="00326786" w:rsidRPr="007301FE" w:rsidRDefault="00326786" w:rsidP="008972BE">
            <w:pPr>
              <w:spacing w:after="0"/>
              <w:jc w:val="center"/>
              <w:rPr>
                <w:rFonts w:cs="Calibri"/>
                <w:snapToGrid w:val="0"/>
                <w:color w:val="auto"/>
                <w:sz w:val="22"/>
                <w:szCs w:val="22"/>
              </w:rPr>
            </w:pPr>
            <w:r w:rsidRPr="007301FE">
              <w:rPr>
                <w:rFonts w:cs="Calibri"/>
                <w:snapToGrid w:val="0"/>
                <w:color w:val="auto"/>
                <w:sz w:val="22"/>
                <w:szCs w:val="22"/>
              </w:rPr>
              <w:t>nincs adat</w:t>
            </w:r>
          </w:p>
        </w:tc>
      </w:tr>
    </w:tbl>
    <w:p w14:paraId="2F23E01C" w14:textId="7A1C97AD" w:rsidR="006E37D4" w:rsidRPr="007301FE" w:rsidRDefault="00206D0F" w:rsidP="008972BE">
      <w:pPr>
        <w:spacing w:after="0"/>
        <w:jc w:val="both"/>
        <w:rPr>
          <w:rFonts w:cs="Calibri"/>
          <w:i/>
          <w:color w:val="auto"/>
          <w:sz w:val="15"/>
          <w:szCs w:val="15"/>
        </w:rPr>
      </w:pPr>
      <w:r w:rsidRPr="007301FE">
        <w:rPr>
          <w:rFonts w:cs="Calibri"/>
          <w:color w:val="auto"/>
          <w:sz w:val="15"/>
          <w:szCs w:val="15"/>
        </w:rPr>
        <w:t xml:space="preserve">                             </w:t>
      </w:r>
      <w:r w:rsidR="00D64D84" w:rsidRPr="007301FE">
        <w:rPr>
          <w:rFonts w:cs="Calibri"/>
          <w:color w:val="auto"/>
          <w:sz w:val="15"/>
          <w:szCs w:val="15"/>
        </w:rPr>
        <w:t xml:space="preserve">                             </w:t>
      </w:r>
      <w:r w:rsidR="008972BE" w:rsidRPr="007301FE">
        <w:rPr>
          <w:rFonts w:cs="Calibri"/>
          <w:color w:val="auto"/>
          <w:sz w:val="15"/>
          <w:szCs w:val="15"/>
        </w:rPr>
        <w:t xml:space="preserve">    </w:t>
      </w:r>
      <w:r w:rsidRPr="007301FE">
        <w:rPr>
          <w:rFonts w:cs="Calibri"/>
          <w:i/>
          <w:color w:val="auto"/>
          <w:sz w:val="15"/>
          <w:szCs w:val="15"/>
        </w:rPr>
        <w:t>(Forrás: Országos Nyugdíjbiztosítási Főigazgatóság Nyugdíjfolyósító Igazgatósága)</w:t>
      </w:r>
    </w:p>
    <w:p w14:paraId="14A34285" w14:textId="77777777" w:rsidR="000D56F8" w:rsidRPr="007301FE" w:rsidRDefault="000D56F8" w:rsidP="008972BE">
      <w:pPr>
        <w:spacing w:after="0"/>
        <w:jc w:val="both"/>
        <w:rPr>
          <w:rFonts w:cs="Calibri"/>
          <w:color w:val="auto"/>
          <w:sz w:val="22"/>
          <w:szCs w:val="22"/>
        </w:rPr>
      </w:pPr>
    </w:p>
    <w:p w14:paraId="563B9CC4" w14:textId="77777777" w:rsidR="00FF4574" w:rsidRPr="007301FE" w:rsidRDefault="00FF4574" w:rsidP="008972BE">
      <w:pPr>
        <w:spacing w:after="0"/>
        <w:jc w:val="center"/>
        <w:rPr>
          <w:rFonts w:cs="Calibri"/>
          <w:b/>
          <w:color w:val="auto"/>
          <w:sz w:val="22"/>
          <w:szCs w:val="22"/>
        </w:rPr>
      </w:pPr>
      <w:r w:rsidRPr="007301FE">
        <w:rPr>
          <w:rFonts w:cs="Calibri"/>
          <w:b/>
          <w:color w:val="auto"/>
          <w:sz w:val="22"/>
          <w:szCs w:val="22"/>
        </w:rPr>
        <w:t>Születési-halálozási adatok</w:t>
      </w:r>
    </w:p>
    <w:p w14:paraId="47F9EABD" w14:textId="77777777" w:rsidR="00206D0F" w:rsidRPr="007301FE" w:rsidRDefault="00206D0F" w:rsidP="008972BE">
      <w:pPr>
        <w:spacing w:after="0"/>
        <w:jc w:val="center"/>
        <w:rPr>
          <w:rFonts w:cs="Calibri"/>
          <w:b/>
          <w:color w:val="auto"/>
          <w:sz w:val="22"/>
          <w:szCs w:val="22"/>
        </w:rPr>
      </w:pPr>
      <w:r w:rsidRPr="007301FE">
        <w:rPr>
          <w:rFonts w:cs="Calibri"/>
          <w:b/>
          <w:color w:val="auto"/>
          <w:sz w:val="22"/>
          <w:szCs w:val="22"/>
        </w:rPr>
        <w:t>(2011-201</w:t>
      </w:r>
      <w:r w:rsidR="00393314" w:rsidRPr="007301FE">
        <w:rPr>
          <w:rFonts w:cs="Calibri"/>
          <w:b/>
          <w:color w:val="auto"/>
          <w:sz w:val="22"/>
          <w:szCs w:val="22"/>
        </w:rPr>
        <w:t>8</w:t>
      </w:r>
      <w:r w:rsidR="00D6175F" w:rsidRPr="007301FE">
        <w:rPr>
          <w:rFonts w:cs="Calibri"/>
          <w:b/>
          <w:color w:val="auto"/>
          <w:sz w:val="22"/>
          <w:szCs w:val="22"/>
        </w:rPr>
        <w:t>.</w:t>
      </w:r>
      <w:r w:rsidRPr="007301FE">
        <w:rPr>
          <w:rFonts w:cs="Calibri"/>
          <w:b/>
          <w:color w:val="auto"/>
          <w:sz w:val="22"/>
          <w:szCs w:val="22"/>
        </w:rPr>
        <w:t>)</w:t>
      </w:r>
    </w:p>
    <w:p w14:paraId="59AF1ED7" w14:textId="77777777" w:rsidR="00FF4574" w:rsidRPr="007301FE" w:rsidRDefault="00FF4574" w:rsidP="008972BE">
      <w:pPr>
        <w:spacing w:after="0"/>
        <w:jc w:val="both"/>
        <w:rPr>
          <w:rFonts w:cs="Calibr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tblGrid>
      <w:tr w:rsidR="007301FE" w:rsidRPr="007301FE" w14:paraId="7ABEF113" w14:textId="77777777" w:rsidTr="007124A1">
        <w:trPr>
          <w:trHeight w:val="252"/>
          <w:jc w:val="center"/>
        </w:trPr>
        <w:tc>
          <w:tcPr>
            <w:tcW w:w="1418" w:type="dxa"/>
            <w:vAlign w:val="center"/>
          </w:tcPr>
          <w:p w14:paraId="2E3EF134" w14:textId="77777777" w:rsidR="00FF4574" w:rsidRPr="007301FE" w:rsidRDefault="00EE6B0C" w:rsidP="008972BE">
            <w:pPr>
              <w:spacing w:after="0"/>
              <w:jc w:val="center"/>
              <w:rPr>
                <w:rFonts w:cs="Calibri"/>
                <w:b/>
                <w:color w:val="auto"/>
                <w:sz w:val="22"/>
                <w:szCs w:val="22"/>
              </w:rPr>
            </w:pPr>
            <w:r w:rsidRPr="007301FE">
              <w:rPr>
                <w:rFonts w:cs="Calibri"/>
                <w:b/>
                <w:color w:val="auto"/>
                <w:sz w:val="22"/>
                <w:szCs w:val="22"/>
              </w:rPr>
              <w:t>Évek</w:t>
            </w:r>
          </w:p>
        </w:tc>
        <w:tc>
          <w:tcPr>
            <w:tcW w:w="1418" w:type="dxa"/>
            <w:vAlign w:val="center"/>
          </w:tcPr>
          <w:p w14:paraId="3FB81C3A" w14:textId="77777777" w:rsidR="00FF4574" w:rsidRPr="007301FE" w:rsidRDefault="00EE6B0C" w:rsidP="008972BE">
            <w:pPr>
              <w:spacing w:after="0"/>
              <w:jc w:val="center"/>
              <w:rPr>
                <w:rFonts w:cs="Calibri"/>
                <w:b/>
                <w:color w:val="auto"/>
                <w:sz w:val="22"/>
                <w:szCs w:val="22"/>
              </w:rPr>
            </w:pPr>
            <w:r w:rsidRPr="007301FE">
              <w:rPr>
                <w:rFonts w:cs="Calibri"/>
                <w:b/>
                <w:color w:val="auto"/>
                <w:sz w:val="22"/>
                <w:szCs w:val="22"/>
              </w:rPr>
              <w:t>Születés</w:t>
            </w:r>
          </w:p>
        </w:tc>
        <w:tc>
          <w:tcPr>
            <w:tcW w:w="1418" w:type="dxa"/>
            <w:vAlign w:val="center"/>
          </w:tcPr>
          <w:p w14:paraId="151FA9BA" w14:textId="77777777" w:rsidR="00FF4574" w:rsidRPr="007301FE" w:rsidRDefault="00EE6B0C" w:rsidP="008972BE">
            <w:pPr>
              <w:spacing w:after="0"/>
              <w:jc w:val="center"/>
              <w:rPr>
                <w:rFonts w:cs="Calibri"/>
                <w:b/>
                <w:color w:val="auto"/>
                <w:sz w:val="22"/>
                <w:szCs w:val="22"/>
              </w:rPr>
            </w:pPr>
            <w:r w:rsidRPr="007301FE">
              <w:rPr>
                <w:rFonts w:cs="Calibri"/>
                <w:b/>
                <w:color w:val="auto"/>
                <w:sz w:val="22"/>
                <w:szCs w:val="22"/>
              </w:rPr>
              <w:t>Halálozás</w:t>
            </w:r>
          </w:p>
        </w:tc>
      </w:tr>
      <w:tr w:rsidR="007301FE" w:rsidRPr="007301FE" w14:paraId="5961D111" w14:textId="77777777" w:rsidTr="007124A1">
        <w:trPr>
          <w:trHeight w:val="252"/>
          <w:jc w:val="center"/>
        </w:trPr>
        <w:tc>
          <w:tcPr>
            <w:tcW w:w="1418" w:type="dxa"/>
            <w:vAlign w:val="center"/>
          </w:tcPr>
          <w:p w14:paraId="0A336210" w14:textId="77777777" w:rsidR="00EE6B0C" w:rsidRPr="007301FE" w:rsidRDefault="00EE6B0C" w:rsidP="008972BE">
            <w:pPr>
              <w:spacing w:after="0"/>
              <w:jc w:val="center"/>
              <w:rPr>
                <w:rFonts w:cs="Calibri"/>
                <w:b/>
                <w:i/>
                <w:color w:val="auto"/>
                <w:sz w:val="22"/>
                <w:szCs w:val="22"/>
              </w:rPr>
            </w:pPr>
            <w:r w:rsidRPr="007301FE">
              <w:rPr>
                <w:rFonts w:cs="Calibri"/>
                <w:b/>
                <w:i/>
                <w:color w:val="auto"/>
                <w:sz w:val="22"/>
                <w:szCs w:val="22"/>
              </w:rPr>
              <w:t>2011.</w:t>
            </w:r>
          </w:p>
        </w:tc>
        <w:tc>
          <w:tcPr>
            <w:tcW w:w="1418" w:type="dxa"/>
            <w:vAlign w:val="center"/>
          </w:tcPr>
          <w:p w14:paraId="7045B289"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196</w:t>
            </w:r>
          </w:p>
        </w:tc>
        <w:tc>
          <w:tcPr>
            <w:tcW w:w="1418" w:type="dxa"/>
            <w:vAlign w:val="center"/>
          </w:tcPr>
          <w:p w14:paraId="3CDF30D9"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338</w:t>
            </w:r>
          </w:p>
        </w:tc>
      </w:tr>
      <w:tr w:rsidR="007301FE" w:rsidRPr="007301FE" w14:paraId="12F028EE" w14:textId="77777777" w:rsidTr="007124A1">
        <w:trPr>
          <w:trHeight w:val="252"/>
          <w:jc w:val="center"/>
        </w:trPr>
        <w:tc>
          <w:tcPr>
            <w:tcW w:w="1418" w:type="dxa"/>
            <w:vAlign w:val="center"/>
          </w:tcPr>
          <w:p w14:paraId="189E6A05" w14:textId="77777777" w:rsidR="00EE6B0C" w:rsidRPr="007301FE" w:rsidRDefault="00EE6B0C" w:rsidP="008972BE">
            <w:pPr>
              <w:spacing w:after="0"/>
              <w:jc w:val="center"/>
              <w:rPr>
                <w:rFonts w:cs="Calibri"/>
                <w:b/>
                <w:i/>
                <w:color w:val="auto"/>
                <w:sz w:val="22"/>
                <w:szCs w:val="22"/>
              </w:rPr>
            </w:pPr>
            <w:r w:rsidRPr="007301FE">
              <w:rPr>
                <w:rFonts w:cs="Calibri"/>
                <w:b/>
                <w:i/>
                <w:color w:val="auto"/>
                <w:sz w:val="22"/>
                <w:szCs w:val="22"/>
              </w:rPr>
              <w:t>2012.</w:t>
            </w:r>
          </w:p>
        </w:tc>
        <w:tc>
          <w:tcPr>
            <w:tcW w:w="1418" w:type="dxa"/>
            <w:vAlign w:val="center"/>
          </w:tcPr>
          <w:p w14:paraId="10560A6D"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202</w:t>
            </w:r>
          </w:p>
        </w:tc>
        <w:tc>
          <w:tcPr>
            <w:tcW w:w="1418" w:type="dxa"/>
            <w:vAlign w:val="center"/>
          </w:tcPr>
          <w:p w14:paraId="4FDAAB73"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336</w:t>
            </w:r>
          </w:p>
        </w:tc>
      </w:tr>
      <w:tr w:rsidR="007301FE" w:rsidRPr="007301FE" w14:paraId="64579820" w14:textId="77777777" w:rsidTr="007124A1">
        <w:trPr>
          <w:trHeight w:val="252"/>
          <w:jc w:val="center"/>
        </w:trPr>
        <w:tc>
          <w:tcPr>
            <w:tcW w:w="1418" w:type="dxa"/>
            <w:vAlign w:val="center"/>
          </w:tcPr>
          <w:p w14:paraId="225EF73F" w14:textId="77777777" w:rsidR="00EE6B0C" w:rsidRPr="007301FE" w:rsidRDefault="00EE6B0C" w:rsidP="008972BE">
            <w:pPr>
              <w:spacing w:after="0"/>
              <w:jc w:val="center"/>
              <w:rPr>
                <w:rFonts w:cs="Calibri"/>
                <w:b/>
                <w:i/>
                <w:color w:val="auto"/>
                <w:sz w:val="22"/>
                <w:szCs w:val="22"/>
              </w:rPr>
            </w:pPr>
            <w:r w:rsidRPr="007301FE">
              <w:rPr>
                <w:rFonts w:cs="Calibri"/>
                <w:b/>
                <w:i/>
                <w:color w:val="auto"/>
                <w:sz w:val="22"/>
                <w:szCs w:val="22"/>
              </w:rPr>
              <w:t>2013.</w:t>
            </w:r>
          </w:p>
        </w:tc>
        <w:tc>
          <w:tcPr>
            <w:tcW w:w="1418" w:type="dxa"/>
            <w:vAlign w:val="center"/>
          </w:tcPr>
          <w:p w14:paraId="303FFBFD"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180</w:t>
            </w:r>
          </w:p>
        </w:tc>
        <w:tc>
          <w:tcPr>
            <w:tcW w:w="1418" w:type="dxa"/>
            <w:vAlign w:val="center"/>
          </w:tcPr>
          <w:p w14:paraId="21B2D30F"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351</w:t>
            </w:r>
          </w:p>
        </w:tc>
      </w:tr>
      <w:tr w:rsidR="007301FE" w:rsidRPr="007301FE" w14:paraId="17D32355" w14:textId="77777777" w:rsidTr="007124A1">
        <w:trPr>
          <w:trHeight w:val="252"/>
          <w:jc w:val="center"/>
        </w:trPr>
        <w:tc>
          <w:tcPr>
            <w:tcW w:w="1418" w:type="dxa"/>
            <w:vAlign w:val="center"/>
          </w:tcPr>
          <w:p w14:paraId="0F73EDE0" w14:textId="77777777" w:rsidR="00EE6B0C" w:rsidRPr="007301FE" w:rsidRDefault="00EE6B0C" w:rsidP="008972BE">
            <w:pPr>
              <w:spacing w:after="0"/>
              <w:jc w:val="center"/>
              <w:rPr>
                <w:rFonts w:cs="Calibri"/>
                <w:b/>
                <w:i/>
                <w:color w:val="auto"/>
                <w:sz w:val="22"/>
                <w:szCs w:val="22"/>
              </w:rPr>
            </w:pPr>
            <w:r w:rsidRPr="007301FE">
              <w:rPr>
                <w:rFonts w:cs="Calibri"/>
                <w:b/>
                <w:i/>
                <w:color w:val="auto"/>
                <w:sz w:val="22"/>
                <w:szCs w:val="22"/>
              </w:rPr>
              <w:t>2014.</w:t>
            </w:r>
          </w:p>
        </w:tc>
        <w:tc>
          <w:tcPr>
            <w:tcW w:w="1418" w:type="dxa"/>
            <w:vAlign w:val="center"/>
          </w:tcPr>
          <w:p w14:paraId="6D797394"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192</w:t>
            </w:r>
          </w:p>
        </w:tc>
        <w:tc>
          <w:tcPr>
            <w:tcW w:w="1418" w:type="dxa"/>
            <w:vAlign w:val="center"/>
          </w:tcPr>
          <w:p w14:paraId="6753E05C"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345</w:t>
            </w:r>
          </w:p>
        </w:tc>
      </w:tr>
      <w:tr w:rsidR="007301FE" w:rsidRPr="007301FE" w14:paraId="60B1FF53" w14:textId="77777777" w:rsidTr="007124A1">
        <w:trPr>
          <w:trHeight w:val="252"/>
          <w:jc w:val="center"/>
        </w:trPr>
        <w:tc>
          <w:tcPr>
            <w:tcW w:w="1418" w:type="dxa"/>
            <w:vAlign w:val="center"/>
          </w:tcPr>
          <w:p w14:paraId="19FF3BAA" w14:textId="77777777" w:rsidR="00EE6B0C" w:rsidRPr="007301FE" w:rsidRDefault="00EE6B0C" w:rsidP="008972BE">
            <w:pPr>
              <w:spacing w:after="0"/>
              <w:jc w:val="center"/>
              <w:rPr>
                <w:rFonts w:cs="Calibri"/>
                <w:b/>
                <w:i/>
                <w:color w:val="auto"/>
                <w:sz w:val="22"/>
                <w:szCs w:val="22"/>
              </w:rPr>
            </w:pPr>
            <w:r w:rsidRPr="007301FE">
              <w:rPr>
                <w:rFonts w:cs="Calibri"/>
                <w:b/>
                <w:i/>
                <w:color w:val="auto"/>
                <w:sz w:val="22"/>
                <w:szCs w:val="22"/>
              </w:rPr>
              <w:t>2015.</w:t>
            </w:r>
          </w:p>
        </w:tc>
        <w:tc>
          <w:tcPr>
            <w:tcW w:w="1418" w:type="dxa"/>
            <w:vAlign w:val="center"/>
          </w:tcPr>
          <w:p w14:paraId="6FA09CAE"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258</w:t>
            </w:r>
          </w:p>
        </w:tc>
        <w:tc>
          <w:tcPr>
            <w:tcW w:w="1418" w:type="dxa"/>
            <w:vAlign w:val="center"/>
          </w:tcPr>
          <w:p w14:paraId="7FA7BAB0"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419</w:t>
            </w:r>
          </w:p>
        </w:tc>
      </w:tr>
      <w:tr w:rsidR="007301FE" w:rsidRPr="007301FE" w14:paraId="7267DB3B" w14:textId="77777777" w:rsidTr="007124A1">
        <w:trPr>
          <w:trHeight w:val="252"/>
          <w:jc w:val="center"/>
        </w:trPr>
        <w:tc>
          <w:tcPr>
            <w:tcW w:w="1418" w:type="dxa"/>
            <w:vAlign w:val="center"/>
          </w:tcPr>
          <w:p w14:paraId="279D0A11" w14:textId="77777777" w:rsidR="00EE6B0C" w:rsidRPr="007301FE" w:rsidRDefault="00EE6B0C" w:rsidP="008972BE">
            <w:pPr>
              <w:spacing w:after="0"/>
              <w:jc w:val="center"/>
              <w:rPr>
                <w:rFonts w:cs="Calibri"/>
                <w:b/>
                <w:i/>
                <w:color w:val="auto"/>
                <w:sz w:val="22"/>
                <w:szCs w:val="22"/>
              </w:rPr>
            </w:pPr>
            <w:r w:rsidRPr="007301FE">
              <w:rPr>
                <w:rFonts w:cs="Calibri"/>
                <w:b/>
                <w:i/>
                <w:color w:val="auto"/>
                <w:sz w:val="22"/>
                <w:szCs w:val="22"/>
              </w:rPr>
              <w:t>2016.</w:t>
            </w:r>
          </w:p>
        </w:tc>
        <w:tc>
          <w:tcPr>
            <w:tcW w:w="1418" w:type="dxa"/>
            <w:vAlign w:val="center"/>
          </w:tcPr>
          <w:p w14:paraId="4E97EBC4"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242</w:t>
            </w:r>
          </w:p>
        </w:tc>
        <w:tc>
          <w:tcPr>
            <w:tcW w:w="1418" w:type="dxa"/>
            <w:vAlign w:val="center"/>
          </w:tcPr>
          <w:p w14:paraId="353CA3E2" w14:textId="77777777" w:rsidR="00EE6B0C" w:rsidRPr="007301FE" w:rsidRDefault="00EE6B0C" w:rsidP="008972BE">
            <w:pPr>
              <w:spacing w:after="0"/>
              <w:jc w:val="center"/>
              <w:rPr>
                <w:rFonts w:cs="Calibri"/>
                <w:color w:val="auto"/>
                <w:sz w:val="22"/>
                <w:szCs w:val="22"/>
              </w:rPr>
            </w:pPr>
            <w:r w:rsidRPr="007301FE">
              <w:rPr>
                <w:rFonts w:cs="Calibri"/>
                <w:color w:val="auto"/>
                <w:sz w:val="22"/>
                <w:szCs w:val="22"/>
              </w:rPr>
              <w:t>430</w:t>
            </w:r>
          </w:p>
        </w:tc>
      </w:tr>
      <w:tr w:rsidR="007301FE" w:rsidRPr="007301FE" w14:paraId="65FA804B" w14:textId="77777777" w:rsidTr="007124A1">
        <w:trPr>
          <w:trHeight w:val="252"/>
          <w:jc w:val="center"/>
        </w:trPr>
        <w:tc>
          <w:tcPr>
            <w:tcW w:w="1418" w:type="dxa"/>
            <w:vAlign w:val="center"/>
          </w:tcPr>
          <w:p w14:paraId="1552673D" w14:textId="77777777" w:rsidR="00393314" w:rsidRPr="007301FE" w:rsidRDefault="00393314" w:rsidP="008972BE">
            <w:pPr>
              <w:spacing w:after="0"/>
              <w:jc w:val="center"/>
              <w:rPr>
                <w:rFonts w:cs="Calibri"/>
                <w:b/>
                <w:i/>
                <w:color w:val="auto"/>
                <w:sz w:val="22"/>
                <w:szCs w:val="22"/>
              </w:rPr>
            </w:pPr>
            <w:r w:rsidRPr="007301FE">
              <w:rPr>
                <w:rFonts w:cs="Calibri"/>
                <w:b/>
                <w:i/>
                <w:color w:val="auto"/>
                <w:sz w:val="22"/>
                <w:szCs w:val="22"/>
              </w:rPr>
              <w:t>2017.</w:t>
            </w:r>
          </w:p>
        </w:tc>
        <w:tc>
          <w:tcPr>
            <w:tcW w:w="1418" w:type="dxa"/>
            <w:vAlign w:val="center"/>
          </w:tcPr>
          <w:p w14:paraId="154F4BEE" w14:textId="77777777" w:rsidR="00393314" w:rsidRPr="007301FE" w:rsidRDefault="00393314" w:rsidP="008972BE">
            <w:pPr>
              <w:spacing w:after="0"/>
              <w:jc w:val="center"/>
              <w:rPr>
                <w:rFonts w:cs="Calibri"/>
                <w:color w:val="auto"/>
                <w:sz w:val="22"/>
                <w:szCs w:val="22"/>
              </w:rPr>
            </w:pPr>
            <w:r w:rsidRPr="007301FE">
              <w:rPr>
                <w:rFonts w:cs="Calibri"/>
                <w:color w:val="auto"/>
                <w:sz w:val="22"/>
                <w:szCs w:val="22"/>
              </w:rPr>
              <w:t>246</w:t>
            </w:r>
          </w:p>
        </w:tc>
        <w:tc>
          <w:tcPr>
            <w:tcW w:w="1418" w:type="dxa"/>
            <w:vAlign w:val="center"/>
          </w:tcPr>
          <w:p w14:paraId="1E20A8DA" w14:textId="77777777" w:rsidR="00393314" w:rsidRPr="007301FE" w:rsidRDefault="00393314" w:rsidP="008972BE">
            <w:pPr>
              <w:spacing w:after="0"/>
              <w:jc w:val="center"/>
              <w:rPr>
                <w:rFonts w:cs="Calibri"/>
                <w:color w:val="auto"/>
                <w:sz w:val="22"/>
                <w:szCs w:val="22"/>
              </w:rPr>
            </w:pPr>
            <w:r w:rsidRPr="007301FE">
              <w:rPr>
                <w:rFonts w:cs="Calibri"/>
                <w:color w:val="auto"/>
                <w:sz w:val="22"/>
                <w:szCs w:val="22"/>
              </w:rPr>
              <w:t>397</w:t>
            </w:r>
          </w:p>
        </w:tc>
      </w:tr>
      <w:tr w:rsidR="007301FE" w:rsidRPr="007301FE" w14:paraId="47710D51" w14:textId="77777777" w:rsidTr="007124A1">
        <w:trPr>
          <w:trHeight w:val="252"/>
          <w:jc w:val="center"/>
        </w:trPr>
        <w:tc>
          <w:tcPr>
            <w:tcW w:w="1418" w:type="dxa"/>
            <w:vAlign w:val="center"/>
          </w:tcPr>
          <w:p w14:paraId="5618B9ED" w14:textId="77777777" w:rsidR="00393314" w:rsidRPr="007301FE" w:rsidRDefault="00393314" w:rsidP="008972BE">
            <w:pPr>
              <w:spacing w:after="0"/>
              <w:jc w:val="center"/>
              <w:rPr>
                <w:rFonts w:cs="Calibri"/>
                <w:b/>
                <w:i/>
                <w:color w:val="auto"/>
                <w:sz w:val="22"/>
                <w:szCs w:val="22"/>
              </w:rPr>
            </w:pPr>
            <w:r w:rsidRPr="007301FE">
              <w:rPr>
                <w:rFonts w:cs="Calibri"/>
                <w:b/>
                <w:i/>
                <w:color w:val="auto"/>
                <w:sz w:val="22"/>
                <w:szCs w:val="22"/>
              </w:rPr>
              <w:t>2018.</w:t>
            </w:r>
          </w:p>
        </w:tc>
        <w:tc>
          <w:tcPr>
            <w:tcW w:w="1418" w:type="dxa"/>
            <w:vAlign w:val="center"/>
          </w:tcPr>
          <w:p w14:paraId="0DA19C88" w14:textId="77777777" w:rsidR="00393314" w:rsidRPr="007301FE" w:rsidRDefault="00393314" w:rsidP="008972BE">
            <w:pPr>
              <w:spacing w:after="0"/>
              <w:jc w:val="center"/>
              <w:rPr>
                <w:rFonts w:cs="Calibri"/>
                <w:color w:val="auto"/>
                <w:sz w:val="22"/>
                <w:szCs w:val="22"/>
              </w:rPr>
            </w:pPr>
            <w:r w:rsidRPr="007301FE">
              <w:rPr>
                <w:rFonts w:cs="Calibri"/>
                <w:color w:val="auto"/>
                <w:sz w:val="22"/>
                <w:szCs w:val="22"/>
              </w:rPr>
              <w:t>177</w:t>
            </w:r>
          </w:p>
        </w:tc>
        <w:tc>
          <w:tcPr>
            <w:tcW w:w="1418" w:type="dxa"/>
            <w:vAlign w:val="center"/>
          </w:tcPr>
          <w:p w14:paraId="0BFEC24F" w14:textId="77777777" w:rsidR="00393314" w:rsidRPr="007301FE" w:rsidRDefault="00393314" w:rsidP="008972BE">
            <w:pPr>
              <w:spacing w:after="0"/>
              <w:jc w:val="center"/>
              <w:rPr>
                <w:rFonts w:cs="Calibri"/>
                <w:color w:val="auto"/>
                <w:sz w:val="22"/>
                <w:szCs w:val="22"/>
              </w:rPr>
            </w:pPr>
            <w:r w:rsidRPr="007301FE">
              <w:rPr>
                <w:rFonts w:cs="Calibri"/>
                <w:color w:val="auto"/>
                <w:sz w:val="22"/>
                <w:szCs w:val="22"/>
              </w:rPr>
              <w:t>427</w:t>
            </w:r>
          </w:p>
        </w:tc>
      </w:tr>
    </w:tbl>
    <w:p w14:paraId="5718B43E" w14:textId="4E0AB30E" w:rsidR="00FF4574" w:rsidRPr="007301FE" w:rsidRDefault="00206D0F" w:rsidP="008972BE">
      <w:pPr>
        <w:spacing w:after="0"/>
        <w:jc w:val="both"/>
        <w:rPr>
          <w:rFonts w:cs="Calibri"/>
          <w:i/>
          <w:color w:val="auto"/>
          <w:sz w:val="20"/>
        </w:rPr>
      </w:pPr>
      <w:r w:rsidRPr="007301FE">
        <w:rPr>
          <w:rFonts w:cs="Calibri"/>
          <w:color w:val="auto"/>
          <w:sz w:val="20"/>
        </w:rPr>
        <w:t xml:space="preserve">                                                                                                                   </w:t>
      </w:r>
      <w:r w:rsidR="008972BE" w:rsidRPr="007301FE">
        <w:rPr>
          <w:rFonts w:cs="Calibri"/>
          <w:color w:val="auto"/>
          <w:sz w:val="20"/>
        </w:rPr>
        <w:t xml:space="preserve">           </w:t>
      </w:r>
      <w:r w:rsidRPr="007301FE">
        <w:rPr>
          <w:rFonts w:cs="Calibri"/>
          <w:i/>
          <w:color w:val="auto"/>
          <w:sz w:val="20"/>
        </w:rPr>
        <w:t>(Forrás: KSH)</w:t>
      </w:r>
    </w:p>
    <w:p w14:paraId="69C783DD" w14:textId="77777777" w:rsidR="00206D0F" w:rsidRPr="007301FE" w:rsidRDefault="00206D0F" w:rsidP="008972BE">
      <w:pPr>
        <w:spacing w:after="0"/>
        <w:jc w:val="both"/>
        <w:rPr>
          <w:rFonts w:cs="Calibri"/>
          <w:color w:val="auto"/>
          <w:sz w:val="22"/>
          <w:szCs w:val="22"/>
        </w:rPr>
      </w:pPr>
    </w:p>
    <w:p w14:paraId="261AB138" w14:textId="77777777" w:rsidR="00147333" w:rsidRPr="007301FE" w:rsidRDefault="00FF4574" w:rsidP="008972BE">
      <w:pPr>
        <w:spacing w:after="0"/>
        <w:jc w:val="both"/>
        <w:rPr>
          <w:rFonts w:cs="Calibri"/>
          <w:color w:val="auto"/>
          <w:sz w:val="22"/>
          <w:szCs w:val="22"/>
        </w:rPr>
      </w:pPr>
      <w:r w:rsidRPr="007301FE">
        <w:rPr>
          <w:rFonts w:cs="Calibri"/>
          <w:color w:val="auto"/>
          <w:sz w:val="22"/>
          <w:szCs w:val="22"/>
        </w:rPr>
        <w:t xml:space="preserve">A születési-halálozási adatokból kitűnik, hogy a </w:t>
      </w:r>
      <w:r w:rsidR="00147333" w:rsidRPr="007301FE">
        <w:rPr>
          <w:rFonts w:cs="Calibri"/>
          <w:color w:val="auto"/>
          <w:sz w:val="22"/>
          <w:szCs w:val="22"/>
        </w:rPr>
        <w:t xml:space="preserve">halálozások száma magasabb, mint a születések száma, ez az egyik oka az utóbbi években 300 fő körül ingadozó népességfogyásnak. Gyöngyös térségét az a veszély fenyegeti, hogy az aktív korba belépők alacsony, illetve az aktív korból kilépők magas száma miatt csökken a munkaképes korú lakosok száma, és növekszik az eltartásban lévő időseké. Ez a szociális ellátás terén fog növekvő igényeket generálni. Összességében megállapítható, hogy a gyermeknépesség számának csökkenése előrevetíti a gazdaságilag aktív népesség számának további visszaesését A jelenleginél alacsonyabb létszámú gazdaságilag aktív népességgel párhuzamosan </w:t>
      </w:r>
      <w:r w:rsidR="000D1E50" w:rsidRPr="007301FE">
        <w:rPr>
          <w:rFonts w:cs="Calibri"/>
          <w:color w:val="auto"/>
          <w:sz w:val="22"/>
          <w:szCs w:val="22"/>
        </w:rPr>
        <w:t>nagyobb létszámú időskorú (gazdaságilag inaktív) népesség fog megjelenni.</w:t>
      </w:r>
    </w:p>
    <w:p w14:paraId="690D7574" w14:textId="77777777" w:rsidR="00FF4574" w:rsidRPr="007301FE" w:rsidRDefault="00FF4574" w:rsidP="008972BE">
      <w:pPr>
        <w:spacing w:after="0"/>
        <w:jc w:val="both"/>
        <w:rPr>
          <w:rFonts w:cs="Calibri"/>
          <w:color w:val="auto"/>
          <w:sz w:val="22"/>
          <w:szCs w:val="22"/>
        </w:rPr>
      </w:pPr>
    </w:p>
    <w:p w14:paraId="445FC140" w14:textId="77777777" w:rsidR="00206D0F" w:rsidRPr="007301FE" w:rsidRDefault="00FF4574" w:rsidP="008972BE">
      <w:pPr>
        <w:spacing w:after="0"/>
        <w:jc w:val="center"/>
        <w:rPr>
          <w:rFonts w:cs="Calibri"/>
          <w:b/>
          <w:color w:val="auto"/>
          <w:sz w:val="22"/>
          <w:szCs w:val="22"/>
        </w:rPr>
      </w:pPr>
      <w:r w:rsidRPr="007301FE">
        <w:rPr>
          <w:rFonts w:cs="Calibri"/>
          <w:b/>
          <w:color w:val="auto"/>
          <w:sz w:val="22"/>
          <w:szCs w:val="22"/>
        </w:rPr>
        <w:t xml:space="preserve">Házasságkötések száma </w:t>
      </w:r>
    </w:p>
    <w:p w14:paraId="2885937C" w14:textId="003547E9" w:rsidR="00FF4574" w:rsidRPr="007301FE" w:rsidRDefault="00206D0F" w:rsidP="008972BE">
      <w:pPr>
        <w:spacing w:after="0"/>
        <w:jc w:val="center"/>
        <w:rPr>
          <w:rFonts w:cs="Calibri"/>
          <w:b/>
          <w:color w:val="auto"/>
          <w:sz w:val="22"/>
          <w:szCs w:val="22"/>
        </w:rPr>
      </w:pPr>
      <w:r w:rsidRPr="007301FE">
        <w:rPr>
          <w:rFonts w:cs="Calibri"/>
          <w:b/>
          <w:color w:val="auto"/>
          <w:sz w:val="22"/>
          <w:szCs w:val="22"/>
        </w:rPr>
        <w:t>(2011-201</w:t>
      </w:r>
      <w:r w:rsidR="00326786" w:rsidRPr="007301FE">
        <w:rPr>
          <w:rFonts w:cs="Calibri"/>
          <w:b/>
          <w:color w:val="auto"/>
          <w:sz w:val="22"/>
          <w:szCs w:val="22"/>
        </w:rPr>
        <w:t>8</w:t>
      </w:r>
      <w:r w:rsidR="00D6175F" w:rsidRPr="007301FE">
        <w:rPr>
          <w:rFonts w:cs="Calibri"/>
          <w:b/>
          <w:color w:val="auto"/>
          <w:sz w:val="22"/>
          <w:szCs w:val="22"/>
        </w:rPr>
        <w:t>.</w:t>
      </w:r>
      <w:r w:rsidRPr="007301FE">
        <w:rPr>
          <w:rFonts w:cs="Calibri"/>
          <w:b/>
          <w:color w:val="auto"/>
          <w:sz w:val="22"/>
          <w:szCs w:val="22"/>
        </w:rPr>
        <w:t>)</w:t>
      </w:r>
    </w:p>
    <w:p w14:paraId="2777D0B8" w14:textId="77777777" w:rsidR="00181A80" w:rsidRPr="007301FE" w:rsidRDefault="00181A80" w:rsidP="008972BE">
      <w:pPr>
        <w:spacing w:after="0"/>
        <w:jc w:val="center"/>
        <w:rPr>
          <w:rFonts w:cs="Calibri"/>
          <w:b/>
          <w:color w:val="auto"/>
          <w:sz w:val="22"/>
          <w:szCs w:val="22"/>
        </w:rPr>
      </w:pPr>
    </w:p>
    <w:tbl>
      <w:tblPr>
        <w:tblStyle w:val="Rcsostblzat"/>
        <w:tblW w:w="0" w:type="auto"/>
        <w:tblInd w:w="3114" w:type="dxa"/>
        <w:tblLook w:val="04A0" w:firstRow="1" w:lastRow="0" w:firstColumn="1" w:lastColumn="0" w:noHBand="0" w:noVBand="1"/>
      </w:tblPr>
      <w:tblGrid>
        <w:gridCol w:w="1530"/>
        <w:gridCol w:w="1588"/>
      </w:tblGrid>
      <w:tr w:rsidR="007301FE" w:rsidRPr="007301FE" w14:paraId="4525230B" w14:textId="77777777" w:rsidTr="00181A80">
        <w:tc>
          <w:tcPr>
            <w:tcW w:w="1530" w:type="dxa"/>
          </w:tcPr>
          <w:p w14:paraId="3A8EE010" w14:textId="77777777" w:rsidR="00181A80" w:rsidRPr="007301FE" w:rsidRDefault="00181A80"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Évek</w:t>
            </w:r>
          </w:p>
        </w:tc>
        <w:tc>
          <w:tcPr>
            <w:tcW w:w="1588" w:type="dxa"/>
          </w:tcPr>
          <w:p w14:paraId="163688A7" w14:textId="77777777" w:rsidR="00181A80" w:rsidRPr="007301FE" w:rsidRDefault="00181A80"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Házasságkötés</w:t>
            </w:r>
          </w:p>
        </w:tc>
      </w:tr>
      <w:tr w:rsidR="007301FE" w:rsidRPr="007301FE" w14:paraId="3AA690C2" w14:textId="77777777" w:rsidTr="00181A80">
        <w:tc>
          <w:tcPr>
            <w:tcW w:w="1530" w:type="dxa"/>
          </w:tcPr>
          <w:p w14:paraId="3CBE3590" w14:textId="77777777" w:rsidR="00181A80" w:rsidRPr="007301FE" w:rsidRDefault="00181A80" w:rsidP="008972BE">
            <w:pPr>
              <w:spacing w:after="0"/>
              <w:jc w:val="center"/>
              <w:rPr>
                <w:rFonts w:ascii="Calibri" w:hAnsi="Calibri" w:cs="Calibri"/>
                <w:b/>
                <w:i/>
                <w:color w:val="auto"/>
                <w:sz w:val="22"/>
                <w:szCs w:val="22"/>
              </w:rPr>
            </w:pPr>
            <w:r w:rsidRPr="007301FE">
              <w:rPr>
                <w:rFonts w:ascii="Calibri" w:hAnsi="Calibri" w:cs="Calibri"/>
                <w:b/>
                <w:i/>
                <w:color w:val="auto"/>
                <w:sz w:val="22"/>
                <w:szCs w:val="22"/>
              </w:rPr>
              <w:t>2011.</w:t>
            </w:r>
          </w:p>
        </w:tc>
        <w:tc>
          <w:tcPr>
            <w:tcW w:w="1588" w:type="dxa"/>
          </w:tcPr>
          <w:p w14:paraId="6819A39C" w14:textId="77777777" w:rsidR="00181A80" w:rsidRPr="007301FE" w:rsidRDefault="00181A80" w:rsidP="008972BE">
            <w:pPr>
              <w:spacing w:after="0"/>
              <w:jc w:val="center"/>
              <w:rPr>
                <w:rFonts w:ascii="Calibri" w:hAnsi="Calibri" w:cs="Calibri"/>
                <w:color w:val="auto"/>
                <w:sz w:val="22"/>
                <w:szCs w:val="22"/>
              </w:rPr>
            </w:pPr>
            <w:r w:rsidRPr="007301FE">
              <w:rPr>
                <w:rFonts w:ascii="Calibri" w:hAnsi="Calibri" w:cs="Calibri"/>
                <w:color w:val="auto"/>
                <w:sz w:val="22"/>
                <w:szCs w:val="22"/>
              </w:rPr>
              <w:t>108</w:t>
            </w:r>
          </w:p>
        </w:tc>
      </w:tr>
      <w:tr w:rsidR="007301FE" w:rsidRPr="007301FE" w14:paraId="16636FB7" w14:textId="77777777" w:rsidTr="00181A80">
        <w:tc>
          <w:tcPr>
            <w:tcW w:w="1530" w:type="dxa"/>
          </w:tcPr>
          <w:p w14:paraId="230C2A56" w14:textId="77777777" w:rsidR="00181A80" w:rsidRPr="007301FE" w:rsidRDefault="00181A80" w:rsidP="008972BE">
            <w:pPr>
              <w:spacing w:after="0"/>
              <w:jc w:val="center"/>
              <w:rPr>
                <w:rFonts w:ascii="Calibri" w:hAnsi="Calibri" w:cs="Calibri"/>
                <w:b/>
                <w:i/>
                <w:color w:val="auto"/>
                <w:sz w:val="22"/>
                <w:szCs w:val="22"/>
              </w:rPr>
            </w:pPr>
            <w:r w:rsidRPr="007301FE">
              <w:rPr>
                <w:rFonts w:ascii="Calibri" w:hAnsi="Calibri" w:cs="Calibri"/>
                <w:b/>
                <w:i/>
                <w:color w:val="auto"/>
                <w:sz w:val="22"/>
                <w:szCs w:val="22"/>
              </w:rPr>
              <w:t>2012.</w:t>
            </w:r>
          </w:p>
        </w:tc>
        <w:tc>
          <w:tcPr>
            <w:tcW w:w="1588" w:type="dxa"/>
          </w:tcPr>
          <w:p w14:paraId="24C0E023" w14:textId="77777777" w:rsidR="00181A80" w:rsidRPr="007301FE" w:rsidRDefault="00181A80" w:rsidP="008972BE">
            <w:pPr>
              <w:spacing w:after="0"/>
              <w:jc w:val="center"/>
              <w:rPr>
                <w:rFonts w:ascii="Calibri" w:hAnsi="Calibri" w:cs="Calibri"/>
                <w:color w:val="auto"/>
                <w:sz w:val="22"/>
                <w:szCs w:val="22"/>
              </w:rPr>
            </w:pPr>
            <w:r w:rsidRPr="007301FE">
              <w:rPr>
                <w:rFonts w:ascii="Calibri" w:hAnsi="Calibri" w:cs="Calibri"/>
                <w:color w:val="auto"/>
                <w:sz w:val="22"/>
                <w:szCs w:val="22"/>
              </w:rPr>
              <w:t>76</w:t>
            </w:r>
          </w:p>
        </w:tc>
      </w:tr>
      <w:tr w:rsidR="007301FE" w:rsidRPr="007301FE" w14:paraId="7C2A8E85" w14:textId="77777777" w:rsidTr="00181A80">
        <w:tc>
          <w:tcPr>
            <w:tcW w:w="1530" w:type="dxa"/>
          </w:tcPr>
          <w:p w14:paraId="7FC18084" w14:textId="77777777" w:rsidR="00181A80" w:rsidRPr="007301FE" w:rsidRDefault="00181A80" w:rsidP="008972BE">
            <w:pPr>
              <w:spacing w:after="0"/>
              <w:jc w:val="center"/>
              <w:rPr>
                <w:rFonts w:ascii="Calibri" w:hAnsi="Calibri" w:cs="Calibri"/>
                <w:b/>
                <w:i/>
                <w:color w:val="auto"/>
                <w:sz w:val="22"/>
                <w:szCs w:val="22"/>
              </w:rPr>
            </w:pPr>
            <w:r w:rsidRPr="007301FE">
              <w:rPr>
                <w:rFonts w:ascii="Calibri" w:hAnsi="Calibri" w:cs="Calibri"/>
                <w:b/>
                <w:i/>
                <w:color w:val="auto"/>
                <w:sz w:val="22"/>
                <w:szCs w:val="22"/>
              </w:rPr>
              <w:t>2013.</w:t>
            </w:r>
          </w:p>
        </w:tc>
        <w:tc>
          <w:tcPr>
            <w:tcW w:w="1588" w:type="dxa"/>
          </w:tcPr>
          <w:p w14:paraId="3D6C3B45" w14:textId="77777777" w:rsidR="00181A80" w:rsidRPr="007301FE" w:rsidRDefault="00181A80" w:rsidP="008972BE">
            <w:pPr>
              <w:spacing w:after="0"/>
              <w:jc w:val="center"/>
              <w:rPr>
                <w:rFonts w:ascii="Calibri" w:hAnsi="Calibri" w:cs="Calibri"/>
                <w:color w:val="auto"/>
                <w:sz w:val="22"/>
                <w:szCs w:val="22"/>
              </w:rPr>
            </w:pPr>
            <w:r w:rsidRPr="007301FE">
              <w:rPr>
                <w:rFonts w:ascii="Calibri" w:hAnsi="Calibri" w:cs="Calibri"/>
                <w:color w:val="auto"/>
                <w:sz w:val="22"/>
                <w:szCs w:val="22"/>
              </w:rPr>
              <w:t>107</w:t>
            </w:r>
          </w:p>
        </w:tc>
      </w:tr>
      <w:tr w:rsidR="007301FE" w:rsidRPr="007301FE" w14:paraId="3F04ABD5" w14:textId="77777777" w:rsidTr="00181A80">
        <w:tc>
          <w:tcPr>
            <w:tcW w:w="1530" w:type="dxa"/>
          </w:tcPr>
          <w:p w14:paraId="07AA76F6" w14:textId="77777777" w:rsidR="00181A80" w:rsidRPr="007301FE" w:rsidRDefault="00181A80" w:rsidP="008972BE">
            <w:pPr>
              <w:spacing w:after="0"/>
              <w:jc w:val="center"/>
              <w:rPr>
                <w:rFonts w:ascii="Calibri" w:hAnsi="Calibri" w:cs="Calibri"/>
                <w:b/>
                <w:i/>
                <w:color w:val="auto"/>
                <w:sz w:val="22"/>
                <w:szCs w:val="22"/>
              </w:rPr>
            </w:pPr>
            <w:r w:rsidRPr="007301FE">
              <w:rPr>
                <w:rFonts w:ascii="Calibri" w:hAnsi="Calibri" w:cs="Calibri"/>
                <w:b/>
                <w:i/>
                <w:color w:val="auto"/>
                <w:sz w:val="22"/>
                <w:szCs w:val="22"/>
              </w:rPr>
              <w:t>2014.</w:t>
            </w:r>
          </w:p>
        </w:tc>
        <w:tc>
          <w:tcPr>
            <w:tcW w:w="1588" w:type="dxa"/>
          </w:tcPr>
          <w:p w14:paraId="31A26B8C" w14:textId="77777777" w:rsidR="00181A80" w:rsidRPr="007301FE" w:rsidRDefault="00181A80" w:rsidP="008972BE">
            <w:pPr>
              <w:spacing w:after="0"/>
              <w:jc w:val="center"/>
              <w:rPr>
                <w:rFonts w:ascii="Calibri" w:hAnsi="Calibri" w:cs="Calibri"/>
                <w:color w:val="auto"/>
                <w:sz w:val="22"/>
                <w:szCs w:val="22"/>
              </w:rPr>
            </w:pPr>
            <w:r w:rsidRPr="007301FE">
              <w:rPr>
                <w:rFonts w:ascii="Calibri" w:hAnsi="Calibri" w:cs="Calibri"/>
                <w:color w:val="auto"/>
                <w:sz w:val="22"/>
                <w:szCs w:val="22"/>
              </w:rPr>
              <w:t>105</w:t>
            </w:r>
          </w:p>
        </w:tc>
      </w:tr>
      <w:tr w:rsidR="007301FE" w:rsidRPr="007301FE" w14:paraId="63E4B0CE" w14:textId="77777777" w:rsidTr="00181A80">
        <w:tc>
          <w:tcPr>
            <w:tcW w:w="1530" w:type="dxa"/>
          </w:tcPr>
          <w:p w14:paraId="3140D948" w14:textId="77777777" w:rsidR="00181A80" w:rsidRPr="007301FE" w:rsidRDefault="00181A80" w:rsidP="008972BE">
            <w:pPr>
              <w:spacing w:after="0"/>
              <w:jc w:val="center"/>
              <w:rPr>
                <w:rFonts w:ascii="Calibri" w:hAnsi="Calibri" w:cs="Calibri"/>
                <w:b/>
                <w:i/>
                <w:color w:val="auto"/>
                <w:sz w:val="22"/>
                <w:szCs w:val="22"/>
              </w:rPr>
            </w:pPr>
            <w:r w:rsidRPr="007301FE">
              <w:rPr>
                <w:rFonts w:ascii="Calibri" w:hAnsi="Calibri" w:cs="Calibri"/>
                <w:b/>
                <w:i/>
                <w:color w:val="auto"/>
                <w:sz w:val="22"/>
                <w:szCs w:val="22"/>
              </w:rPr>
              <w:t>2015.</w:t>
            </w:r>
          </w:p>
        </w:tc>
        <w:tc>
          <w:tcPr>
            <w:tcW w:w="1588" w:type="dxa"/>
          </w:tcPr>
          <w:p w14:paraId="1FDC5CE6" w14:textId="77777777" w:rsidR="00181A80" w:rsidRPr="007301FE" w:rsidRDefault="00181A80" w:rsidP="008972BE">
            <w:pPr>
              <w:spacing w:after="0"/>
              <w:jc w:val="center"/>
              <w:rPr>
                <w:rFonts w:ascii="Calibri" w:hAnsi="Calibri" w:cs="Calibri"/>
                <w:color w:val="auto"/>
                <w:sz w:val="22"/>
                <w:szCs w:val="22"/>
              </w:rPr>
            </w:pPr>
            <w:r w:rsidRPr="007301FE">
              <w:rPr>
                <w:rFonts w:ascii="Calibri" w:hAnsi="Calibri" w:cs="Calibri"/>
                <w:color w:val="auto"/>
                <w:sz w:val="22"/>
                <w:szCs w:val="22"/>
              </w:rPr>
              <w:t>121</w:t>
            </w:r>
          </w:p>
        </w:tc>
      </w:tr>
      <w:tr w:rsidR="007301FE" w:rsidRPr="007301FE" w14:paraId="29C63482" w14:textId="77777777" w:rsidTr="00181A80">
        <w:tc>
          <w:tcPr>
            <w:tcW w:w="1530" w:type="dxa"/>
          </w:tcPr>
          <w:p w14:paraId="575FB317" w14:textId="77777777" w:rsidR="00181A80" w:rsidRPr="007301FE" w:rsidRDefault="00181A80" w:rsidP="008972BE">
            <w:pPr>
              <w:spacing w:after="0"/>
              <w:jc w:val="center"/>
              <w:rPr>
                <w:rFonts w:ascii="Calibri" w:hAnsi="Calibri" w:cs="Calibri"/>
                <w:b/>
                <w:i/>
                <w:color w:val="auto"/>
                <w:sz w:val="22"/>
                <w:szCs w:val="22"/>
              </w:rPr>
            </w:pPr>
            <w:r w:rsidRPr="007301FE">
              <w:rPr>
                <w:rFonts w:ascii="Calibri" w:hAnsi="Calibri" w:cs="Calibri"/>
                <w:b/>
                <w:i/>
                <w:color w:val="auto"/>
                <w:sz w:val="22"/>
                <w:szCs w:val="22"/>
              </w:rPr>
              <w:t>2016.</w:t>
            </w:r>
          </w:p>
        </w:tc>
        <w:tc>
          <w:tcPr>
            <w:tcW w:w="1588" w:type="dxa"/>
          </w:tcPr>
          <w:p w14:paraId="0D66548C" w14:textId="77777777" w:rsidR="00181A80" w:rsidRPr="007301FE" w:rsidRDefault="00181A80" w:rsidP="008972BE">
            <w:pPr>
              <w:spacing w:after="0"/>
              <w:jc w:val="center"/>
              <w:rPr>
                <w:rFonts w:ascii="Calibri" w:hAnsi="Calibri" w:cs="Calibri"/>
                <w:color w:val="auto"/>
                <w:sz w:val="22"/>
                <w:szCs w:val="22"/>
              </w:rPr>
            </w:pPr>
            <w:r w:rsidRPr="007301FE">
              <w:rPr>
                <w:rFonts w:ascii="Calibri" w:hAnsi="Calibri" w:cs="Calibri"/>
                <w:color w:val="auto"/>
                <w:sz w:val="22"/>
                <w:szCs w:val="22"/>
              </w:rPr>
              <w:t>174</w:t>
            </w:r>
          </w:p>
        </w:tc>
      </w:tr>
      <w:tr w:rsidR="007301FE" w:rsidRPr="007301FE" w14:paraId="62E67D29" w14:textId="77777777" w:rsidTr="00181A80">
        <w:tc>
          <w:tcPr>
            <w:tcW w:w="1530" w:type="dxa"/>
          </w:tcPr>
          <w:p w14:paraId="33D93B2A" w14:textId="77777777" w:rsidR="00393314" w:rsidRPr="007301FE" w:rsidRDefault="00393314" w:rsidP="008972BE">
            <w:pPr>
              <w:spacing w:after="0"/>
              <w:jc w:val="center"/>
              <w:rPr>
                <w:rFonts w:ascii="Calibri" w:hAnsi="Calibri" w:cs="Calibri"/>
                <w:b/>
                <w:i/>
                <w:color w:val="auto"/>
                <w:sz w:val="22"/>
                <w:szCs w:val="22"/>
              </w:rPr>
            </w:pPr>
            <w:r w:rsidRPr="007301FE">
              <w:rPr>
                <w:rFonts w:ascii="Calibri" w:hAnsi="Calibri" w:cs="Calibri"/>
                <w:b/>
                <w:i/>
                <w:color w:val="auto"/>
                <w:sz w:val="22"/>
                <w:szCs w:val="22"/>
              </w:rPr>
              <w:t>2017.</w:t>
            </w:r>
          </w:p>
        </w:tc>
        <w:tc>
          <w:tcPr>
            <w:tcW w:w="1588" w:type="dxa"/>
          </w:tcPr>
          <w:p w14:paraId="2FBF8F3A" w14:textId="77777777" w:rsidR="00393314" w:rsidRPr="007301FE" w:rsidRDefault="00393314" w:rsidP="008972BE">
            <w:pPr>
              <w:spacing w:after="0"/>
              <w:jc w:val="center"/>
              <w:rPr>
                <w:rFonts w:ascii="Calibri" w:hAnsi="Calibri" w:cs="Calibri"/>
                <w:color w:val="auto"/>
                <w:sz w:val="22"/>
                <w:szCs w:val="22"/>
              </w:rPr>
            </w:pPr>
            <w:r w:rsidRPr="007301FE">
              <w:rPr>
                <w:rFonts w:ascii="Calibri" w:hAnsi="Calibri" w:cs="Calibri"/>
                <w:color w:val="auto"/>
                <w:sz w:val="22"/>
                <w:szCs w:val="22"/>
              </w:rPr>
              <w:t>130</w:t>
            </w:r>
          </w:p>
        </w:tc>
      </w:tr>
      <w:tr w:rsidR="007301FE" w:rsidRPr="007301FE" w14:paraId="691B971F" w14:textId="77777777" w:rsidTr="00181A80">
        <w:tc>
          <w:tcPr>
            <w:tcW w:w="1530" w:type="dxa"/>
          </w:tcPr>
          <w:p w14:paraId="3F5C669C" w14:textId="77777777" w:rsidR="00393314" w:rsidRPr="007301FE" w:rsidRDefault="00393314" w:rsidP="008972BE">
            <w:pPr>
              <w:spacing w:after="0"/>
              <w:jc w:val="center"/>
              <w:rPr>
                <w:rFonts w:ascii="Calibri" w:hAnsi="Calibri" w:cs="Calibri"/>
                <w:b/>
                <w:i/>
                <w:color w:val="auto"/>
                <w:sz w:val="22"/>
                <w:szCs w:val="22"/>
              </w:rPr>
            </w:pPr>
            <w:r w:rsidRPr="007301FE">
              <w:rPr>
                <w:rFonts w:ascii="Calibri" w:hAnsi="Calibri" w:cs="Calibri"/>
                <w:b/>
                <w:i/>
                <w:color w:val="auto"/>
                <w:sz w:val="22"/>
                <w:szCs w:val="22"/>
              </w:rPr>
              <w:t>2018.</w:t>
            </w:r>
          </w:p>
        </w:tc>
        <w:tc>
          <w:tcPr>
            <w:tcW w:w="1588" w:type="dxa"/>
          </w:tcPr>
          <w:p w14:paraId="56D94AE8" w14:textId="77777777" w:rsidR="00393314" w:rsidRPr="007301FE" w:rsidRDefault="00393314" w:rsidP="008972BE">
            <w:pPr>
              <w:spacing w:after="0"/>
              <w:jc w:val="center"/>
              <w:rPr>
                <w:rFonts w:ascii="Calibri" w:hAnsi="Calibri" w:cs="Calibri"/>
                <w:color w:val="auto"/>
                <w:sz w:val="22"/>
                <w:szCs w:val="22"/>
              </w:rPr>
            </w:pPr>
            <w:r w:rsidRPr="007301FE">
              <w:rPr>
                <w:rFonts w:ascii="Calibri" w:hAnsi="Calibri" w:cs="Calibri"/>
                <w:color w:val="auto"/>
                <w:sz w:val="22"/>
                <w:szCs w:val="22"/>
              </w:rPr>
              <w:t>140</w:t>
            </w:r>
          </w:p>
        </w:tc>
      </w:tr>
    </w:tbl>
    <w:p w14:paraId="62816F3B" w14:textId="1486836C" w:rsidR="00181A80" w:rsidRPr="007301FE" w:rsidRDefault="003A6D76" w:rsidP="008972BE">
      <w:pPr>
        <w:spacing w:after="0"/>
        <w:jc w:val="both"/>
        <w:rPr>
          <w:rFonts w:cs="Calibri"/>
          <w:i/>
          <w:color w:val="auto"/>
          <w:sz w:val="13"/>
          <w:szCs w:val="13"/>
        </w:rPr>
      </w:pPr>
      <w:r w:rsidRPr="007301FE">
        <w:rPr>
          <w:rFonts w:cs="Calibri"/>
          <w:i/>
          <w:color w:val="auto"/>
          <w:sz w:val="13"/>
          <w:szCs w:val="13"/>
        </w:rPr>
        <w:t xml:space="preserve">                                                                </w:t>
      </w:r>
      <w:r w:rsidR="008972BE" w:rsidRPr="007301FE">
        <w:rPr>
          <w:rFonts w:cs="Calibri"/>
          <w:i/>
          <w:color w:val="auto"/>
          <w:sz w:val="13"/>
          <w:szCs w:val="13"/>
        </w:rPr>
        <w:t xml:space="preserve">                                         </w:t>
      </w:r>
      <w:r w:rsidRPr="007301FE">
        <w:rPr>
          <w:rFonts w:cs="Calibri"/>
          <w:i/>
          <w:color w:val="auto"/>
          <w:sz w:val="13"/>
          <w:szCs w:val="13"/>
        </w:rPr>
        <w:t xml:space="preserve"> (Forrás: Közig</w:t>
      </w:r>
      <w:r w:rsidR="008972BE" w:rsidRPr="007301FE">
        <w:rPr>
          <w:rFonts w:cs="Calibri"/>
          <w:i/>
          <w:color w:val="auto"/>
          <w:sz w:val="13"/>
          <w:szCs w:val="13"/>
        </w:rPr>
        <w:t>azgatási</w:t>
      </w:r>
      <w:r w:rsidRPr="007301FE">
        <w:rPr>
          <w:rFonts w:cs="Calibri"/>
          <w:i/>
          <w:color w:val="auto"/>
          <w:sz w:val="13"/>
          <w:szCs w:val="13"/>
        </w:rPr>
        <w:t xml:space="preserve"> és Intézményirányít</w:t>
      </w:r>
      <w:r w:rsidR="008972BE" w:rsidRPr="007301FE">
        <w:rPr>
          <w:rFonts w:cs="Calibri"/>
          <w:i/>
          <w:color w:val="auto"/>
          <w:sz w:val="13"/>
          <w:szCs w:val="13"/>
        </w:rPr>
        <w:t>ási</w:t>
      </w:r>
      <w:r w:rsidRPr="007301FE">
        <w:rPr>
          <w:rFonts w:cs="Calibri"/>
          <w:i/>
          <w:color w:val="auto"/>
          <w:sz w:val="13"/>
          <w:szCs w:val="13"/>
        </w:rPr>
        <w:t xml:space="preserve"> Ig</w:t>
      </w:r>
      <w:r w:rsidR="008972BE" w:rsidRPr="007301FE">
        <w:rPr>
          <w:rFonts w:cs="Calibri"/>
          <w:i/>
          <w:color w:val="auto"/>
          <w:sz w:val="13"/>
          <w:szCs w:val="13"/>
        </w:rPr>
        <w:t>azgatóság</w:t>
      </w:r>
      <w:r w:rsidRPr="007301FE">
        <w:rPr>
          <w:rFonts w:cs="Calibri"/>
          <w:i/>
          <w:color w:val="auto"/>
          <w:sz w:val="13"/>
          <w:szCs w:val="13"/>
        </w:rPr>
        <w:t>)</w:t>
      </w:r>
    </w:p>
    <w:p w14:paraId="1A9504A6" w14:textId="77777777" w:rsidR="00FF4574" w:rsidRPr="007301FE" w:rsidRDefault="00FF4574" w:rsidP="008972BE">
      <w:pPr>
        <w:spacing w:after="0"/>
        <w:jc w:val="both"/>
        <w:rPr>
          <w:rFonts w:cs="Calibri"/>
          <w:color w:val="auto"/>
          <w:sz w:val="22"/>
          <w:szCs w:val="22"/>
        </w:rPr>
      </w:pPr>
    </w:p>
    <w:p w14:paraId="61E02274"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Magyarországon </w:t>
      </w:r>
      <w:r w:rsidR="00206D0F" w:rsidRPr="007301FE">
        <w:rPr>
          <w:rFonts w:cs="Calibri"/>
          <w:color w:val="auto"/>
          <w:sz w:val="22"/>
          <w:szCs w:val="22"/>
        </w:rPr>
        <w:t xml:space="preserve">a XX. században </w:t>
      </w:r>
      <w:r w:rsidRPr="007301FE">
        <w:rPr>
          <w:rFonts w:cs="Calibri"/>
          <w:color w:val="auto"/>
          <w:sz w:val="22"/>
          <w:szCs w:val="22"/>
        </w:rPr>
        <w:t>nagy változások következtek be a demográ</w:t>
      </w:r>
      <w:r w:rsidR="00206D0F" w:rsidRPr="007301FE">
        <w:rPr>
          <w:rFonts w:cs="Calibri"/>
          <w:color w:val="auto"/>
          <w:sz w:val="22"/>
          <w:szCs w:val="22"/>
        </w:rPr>
        <w:t>fiai mozgásokban:</w:t>
      </w:r>
      <w:r w:rsidRPr="007301FE">
        <w:rPr>
          <w:rFonts w:cs="Calibri"/>
          <w:color w:val="auto"/>
          <w:sz w:val="22"/>
          <w:szCs w:val="22"/>
        </w:rPr>
        <w:t xml:space="preserve"> A lakosság korösszetétele nagymértékben megváltozott, ami a népesség öregedését jelenti.</w:t>
      </w:r>
      <w:r w:rsidR="00206D0F" w:rsidRPr="007301FE">
        <w:rPr>
          <w:rFonts w:cs="Calibri"/>
          <w:color w:val="auto"/>
          <w:sz w:val="22"/>
          <w:szCs w:val="22"/>
        </w:rPr>
        <w:t xml:space="preserve"> </w:t>
      </w:r>
      <w:r w:rsidRPr="007301FE">
        <w:rPr>
          <w:rFonts w:cs="Calibri"/>
          <w:color w:val="auto"/>
          <w:sz w:val="22"/>
          <w:szCs w:val="22"/>
        </w:rPr>
        <w:t>A szociális és egészségügyi körülmények javulásával értelemszerűen növekszik a várható élettartam, ugyanakkor a gyermekvállalási kedv nagymértékben csökken.</w:t>
      </w:r>
      <w:r w:rsidR="00206D0F" w:rsidRPr="007301FE">
        <w:rPr>
          <w:rFonts w:cs="Calibri"/>
          <w:color w:val="auto"/>
          <w:sz w:val="22"/>
          <w:szCs w:val="22"/>
        </w:rPr>
        <w:t xml:space="preserve"> </w:t>
      </w:r>
      <w:r w:rsidRPr="007301FE">
        <w:rPr>
          <w:rFonts w:cs="Calibri"/>
          <w:color w:val="auto"/>
          <w:sz w:val="22"/>
          <w:szCs w:val="22"/>
        </w:rPr>
        <w:t>A múlt században jellemző 5-6 gyermekes családok száma mára 1-2 gyermekre redukálódott.</w:t>
      </w:r>
      <w:r w:rsidR="00206D0F" w:rsidRPr="007301FE">
        <w:rPr>
          <w:rFonts w:cs="Calibri"/>
          <w:color w:val="auto"/>
          <w:sz w:val="22"/>
          <w:szCs w:val="22"/>
        </w:rPr>
        <w:t xml:space="preserve"> </w:t>
      </w:r>
      <w:r w:rsidRPr="007301FE">
        <w:rPr>
          <w:rFonts w:cs="Calibri"/>
          <w:color w:val="auto"/>
          <w:sz w:val="22"/>
          <w:szCs w:val="22"/>
        </w:rPr>
        <w:t xml:space="preserve">Megszűnt a többgenerációs együttélés, a családok </w:t>
      </w:r>
      <w:proofErr w:type="spellStart"/>
      <w:r w:rsidRPr="007301FE">
        <w:rPr>
          <w:rFonts w:cs="Calibri"/>
          <w:color w:val="auto"/>
          <w:sz w:val="22"/>
          <w:szCs w:val="22"/>
        </w:rPr>
        <w:t>atomizálódtak</w:t>
      </w:r>
      <w:proofErr w:type="spellEnd"/>
      <w:r w:rsidRPr="007301FE">
        <w:rPr>
          <w:rFonts w:cs="Calibri"/>
          <w:color w:val="auto"/>
          <w:sz w:val="22"/>
          <w:szCs w:val="22"/>
        </w:rPr>
        <w:t>, a nagynak tekinthető családok száma visszaesett.</w:t>
      </w:r>
      <w:r w:rsidR="00206D0F" w:rsidRPr="007301FE">
        <w:rPr>
          <w:rFonts w:cs="Calibri"/>
          <w:color w:val="auto"/>
          <w:sz w:val="22"/>
          <w:szCs w:val="22"/>
        </w:rPr>
        <w:t xml:space="preserve"> </w:t>
      </w:r>
      <w:r w:rsidRPr="007301FE">
        <w:rPr>
          <w:rFonts w:cs="Calibri"/>
          <w:color w:val="auto"/>
          <w:sz w:val="22"/>
          <w:szCs w:val="22"/>
        </w:rPr>
        <w:t xml:space="preserve">Az idősek nagy számban egyedül maradnak, mert gyermekeik vagy távol kénytelenek tőlük élni a megélhetés miatt, vagy naponta több órát töltenek utazással a lakóhely és munkahely között, így a távolság, illetve az utazással eltöltött idő miatt csökken, </w:t>
      </w:r>
      <w:proofErr w:type="spellStart"/>
      <w:r w:rsidRPr="007301FE">
        <w:rPr>
          <w:rFonts w:cs="Calibri"/>
          <w:color w:val="auto"/>
          <w:sz w:val="22"/>
          <w:szCs w:val="22"/>
        </w:rPr>
        <w:t>esetenként</w:t>
      </w:r>
      <w:proofErr w:type="spellEnd"/>
      <w:r w:rsidRPr="007301FE">
        <w:rPr>
          <w:rFonts w:cs="Calibri"/>
          <w:color w:val="auto"/>
          <w:sz w:val="22"/>
          <w:szCs w:val="22"/>
        </w:rPr>
        <w:t xml:space="preserve"> el is marad </w:t>
      </w:r>
      <w:r w:rsidRPr="007301FE">
        <w:rPr>
          <w:rFonts w:cs="Calibri"/>
          <w:color w:val="auto"/>
          <w:sz w:val="22"/>
          <w:szCs w:val="22"/>
        </w:rPr>
        <w:lastRenderedPageBreak/>
        <w:t>az idős szülőről való mindennapos gondoskodás.</w:t>
      </w:r>
      <w:r w:rsidR="00206D0F" w:rsidRPr="007301FE">
        <w:rPr>
          <w:rFonts w:cs="Calibri"/>
          <w:color w:val="auto"/>
          <w:sz w:val="22"/>
          <w:szCs w:val="22"/>
        </w:rPr>
        <w:t xml:space="preserve"> </w:t>
      </w:r>
      <w:r w:rsidRPr="007301FE">
        <w:rPr>
          <w:rFonts w:cs="Calibri"/>
          <w:color w:val="auto"/>
          <w:sz w:val="22"/>
          <w:szCs w:val="22"/>
        </w:rPr>
        <w:t>Gyakori, hogy az idősek egyedül élnek a házastárs halála miatt, ennél fogva magányosak is.</w:t>
      </w:r>
      <w:r w:rsidR="00206D0F" w:rsidRPr="007301FE">
        <w:rPr>
          <w:rFonts w:cs="Calibri"/>
          <w:color w:val="auto"/>
          <w:sz w:val="22"/>
          <w:szCs w:val="22"/>
        </w:rPr>
        <w:t xml:space="preserve"> </w:t>
      </w:r>
      <w:r w:rsidRPr="007301FE">
        <w:rPr>
          <w:rFonts w:cs="Calibri"/>
          <w:color w:val="auto"/>
          <w:sz w:val="22"/>
          <w:szCs w:val="22"/>
        </w:rPr>
        <w:t>Az intézményben történő</w:t>
      </w:r>
      <w:r w:rsidR="00206D0F" w:rsidRPr="007301FE">
        <w:rPr>
          <w:rFonts w:cs="Calibri"/>
          <w:color w:val="auto"/>
          <w:sz w:val="22"/>
          <w:szCs w:val="22"/>
        </w:rPr>
        <w:t xml:space="preserve"> elhelyezés okaként szerepel</w:t>
      </w:r>
      <w:r w:rsidRPr="007301FE">
        <w:rPr>
          <w:rFonts w:cs="Calibri"/>
          <w:color w:val="auto"/>
          <w:sz w:val="22"/>
          <w:szCs w:val="22"/>
        </w:rPr>
        <w:t xml:space="preserve"> az önellátó képesség csökkenése, az előrehaladott életkor, valamint az idős korban halmozottan jelentkező megbetegedések.</w:t>
      </w:r>
    </w:p>
    <w:p w14:paraId="6E96A749"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 </w:t>
      </w:r>
    </w:p>
    <w:p w14:paraId="249C91FC"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roma lakosságra vonatkozó pontos demográfiai adatok nem állnak rendelkezésünkre, a Nemzetiségi Önkormányzattól nyert</w:t>
      </w:r>
      <w:r w:rsidRPr="007301FE">
        <w:rPr>
          <w:rFonts w:cs="Calibri"/>
          <w:b/>
          <w:color w:val="auto"/>
          <w:sz w:val="22"/>
          <w:szCs w:val="22"/>
        </w:rPr>
        <w:t xml:space="preserve"> </w:t>
      </w:r>
      <w:r w:rsidRPr="007301FE">
        <w:rPr>
          <w:rFonts w:cs="Calibri"/>
          <w:i/>
          <w:color w:val="auto"/>
          <w:sz w:val="22"/>
          <w:szCs w:val="22"/>
        </w:rPr>
        <w:t>becsült</w:t>
      </w:r>
      <w:r w:rsidRPr="007301FE">
        <w:rPr>
          <w:rFonts w:cs="Calibri"/>
          <w:color w:val="auto"/>
          <w:sz w:val="22"/>
          <w:szCs w:val="22"/>
        </w:rPr>
        <w:t xml:space="preserve"> adatok szerint a város összes lakosságához viszonyítva a roma lakónépesség száma 9-10 %-os arányt mutat, mely 2</w:t>
      </w:r>
      <w:r w:rsidR="00A7049F" w:rsidRPr="007301FE">
        <w:rPr>
          <w:rFonts w:cs="Calibri"/>
          <w:color w:val="auto"/>
          <w:sz w:val="22"/>
          <w:szCs w:val="22"/>
        </w:rPr>
        <w:t xml:space="preserve"> </w:t>
      </w:r>
      <w:r w:rsidRPr="007301FE">
        <w:rPr>
          <w:rFonts w:cs="Calibri"/>
          <w:color w:val="auto"/>
          <w:sz w:val="22"/>
          <w:szCs w:val="22"/>
        </w:rPr>
        <w:t>900-3</w:t>
      </w:r>
      <w:r w:rsidR="00A7049F" w:rsidRPr="007301FE">
        <w:rPr>
          <w:rFonts w:cs="Calibri"/>
          <w:color w:val="auto"/>
          <w:sz w:val="22"/>
          <w:szCs w:val="22"/>
        </w:rPr>
        <w:t xml:space="preserve"> </w:t>
      </w:r>
      <w:r w:rsidRPr="007301FE">
        <w:rPr>
          <w:rFonts w:cs="Calibri"/>
          <w:color w:val="auto"/>
          <w:sz w:val="22"/>
          <w:szCs w:val="22"/>
        </w:rPr>
        <w:t>000 főt jelent. A korösszetétel</w:t>
      </w:r>
      <w:r w:rsidR="00A7049F" w:rsidRPr="007301FE">
        <w:rPr>
          <w:rFonts w:cs="Calibri"/>
          <w:color w:val="auto"/>
          <w:sz w:val="22"/>
          <w:szCs w:val="22"/>
        </w:rPr>
        <w:t xml:space="preserve"> tekintetében kb. 40%-a felnőtt és 60 %-</w:t>
      </w:r>
      <w:r w:rsidRPr="007301FE">
        <w:rPr>
          <w:rFonts w:cs="Calibri"/>
          <w:color w:val="auto"/>
          <w:sz w:val="22"/>
          <w:szCs w:val="22"/>
        </w:rPr>
        <w:t>a gyermek</w:t>
      </w:r>
      <w:r w:rsidR="00A7049F" w:rsidRPr="007301FE">
        <w:rPr>
          <w:rFonts w:cs="Calibri"/>
          <w:color w:val="auto"/>
          <w:sz w:val="22"/>
          <w:szCs w:val="22"/>
        </w:rPr>
        <w:t>korú</w:t>
      </w:r>
      <w:r w:rsidRPr="007301FE">
        <w:rPr>
          <w:rFonts w:cs="Calibri"/>
          <w:color w:val="auto"/>
          <w:sz w:val="22"/>
          <w:szCs w:val="22"/>
        </w:rPr>
        <w:t xml:space="preserve"> a roma lakosságnak.</w:t>
      </w:r>
    </w:p>
    <w:p w14:paraId="25992AC5" w14:textId="77777777" w:rsidR="00FF4574" w:rsidRPr="007301FE" w:rsidRDefault="00FF4574" w:rsidP="008972BE">
      <w:pPr>
        <w:spacing w:after="0"/>
        <w:jc w:val="both"/>
        <w:rPr>
          <w:rFonts w:cs="Calibri"/>
          <w:color w:val="auto"/>
          <w:sz w:val="22"/>
          <w:szCs w:val="22"/>
        </w:rPr>
      </w:pPr>
    </w:p>
    <w:p w14:paraId="000A8037"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2011. évi népszámlálás</w:t>
      </w:r>
      <w:r w:rsidR="000D1E50" w:rsidRPr="007301FE">
        <w:rPr>
          <w:rFonts w:cs="Calibri"/>
          <w:color w:val="auto"/>
          <w:sz w:val="22"/>
          <w:szCs w:val="22"/>
        </w:rPr>
        <w:t xml:space="preserve"> során a nemzetiségi kérdésnél 57 fő jelölte, hogy ruszin. A nemzetiség, az anyanyelv, a családi, baráti közösségben használt nyelv válaszok legalább egyike szerint a ruszin lakosság létszáma 62 fő volt 2011-ben. </w:t>
      </w:r>
      <w:r w:rsidRPr="007301FE">
        <w:rPr>
          <w:rFonts w:cs="Calibri"/>
          <w:color w:val="auto"/>
          <w:sz w:val="22"/>
          <w:szCs w:val="22"/>
        </w:rPr>
        <w:t>A Ruszin Nemzetiségi Önkormányzattól nyert jelenlegi becsült létszám 78-80 fő, melynek kb. 10%-a 16 év alatti fia</w:t>
      </w:r>
      <w:r w:rsidR="00A7049F" w:rsidRPr="007301FE">
        <w:rPr>
          <w:rFonts w:cs="Calibri"/>
          <w:color w:val="auto"/>
          <w:sz w:val="22"/>
          <w:szCs w:val="22"/>
        </w:rPr>
        <w:t>talkorú, 25%-a 17-50 év közötti é</w:t>
      </w:r>
      <w:r w:rsidRPr="007301FE">
        <w:rPr>
          <w:rFonts w:cs="Calibri"/>
          <w:color w:val="auto"/>
          <w:sz w:val="22"/>
          <w:szCs w:val="22"/>
        </w:rPr>
        <w:t xml:space="preserve">s 65%-a 50 év fölötti. </w:t>
      </w:r>
    </w:p>
    <w:p w14:paraId="2DE57DBF" w14:textId="6951F818" w:rsidR="000D56F8" w:rsidRPr="007301FE" w:rsidRDefault="000D56F8" w:rsidP="008972BE">
      <w:pPr>
        <w:spacing w:after="0"/>
        <w:jc w:val="both"/>
        <w:rPr>
          <w:rFonts w:cs="Calibri"/>
          <w:color w:val="auto"/>
          <w:sz w:val="22"/>
          <w:szCs w:val="22"/>
        </w:rPr>
      </w:pPr>
    </w:p>
    <w:p w14:paraId="08A7A948" w14:textId="77777777" w:rsidR="008972BE" w:rsidRPr="007301FE" w:rsidRDefault="008972BE" w:rsidP="008972BE">
      <w:pPr>
        <w:spacing w:after="0"/>
        <w:jc w:val="both"/>
        <w:rPr>
          <w:rFonts w:cs="Calibri"/>
          <w:color w:val="auto"/>
          <w:sz w:val="22"/>
          <w:szCs w:val="22"/>
        </w:rPr>
      </w:pPr>
    </w:p>
    <w:p w14:paraId="5815D1F7" w14:textId="77777777" w:rsidR="00A7049F" w:rsidRPr="007301FE" w:rsidRDefault="00A7049F" w:rsidP="008972BE">
      <w:pPr>
        <w:pStyle w:val="Cmsor2"/>
        <w:spacing w:before="0" w:after="0"/>
        <w:rPr>
          <w:rFonts w:cs="Calibri"/>
          <w:szCs w:val="22"/>
          <w:u w:val="single"/>
        </w:rPr>
      </w:pPr>
      <w:bookmarkStart w:id="11" w:name="_Toc27597744"/>
      <w:r w:rsidRPr="007301FE">
        <w:rPr>
          <w:rFonts w:cs="Calibri"/>
          <w:szCs w:val="22"/>
        </w:rPr>
        <w:t xml:space="preserve">3. </w:t>
      </w:r>
      <w:r w:rsidRPr="007301FE">
        <w:rPr>
          <w:rFonts w:cs="Calibri"/>
          <w:szCs w:val="22"/>
          <w:u w:val="single"/>
        </w:rPr>
        <w:t>Fogyatékosságra vonatkozó adatok:</w:t>
      </w:r>
      <w:bookmarkEnd w:id="11"/>
    </w:p>
    <w:p w14:paraId="5824E671" w14:textId="77777777" w:rsidR="00A7049F" w:rsidRPr="007301FE" w:rsidRDefault="00A7049F" w:rsidP="008972BE">
      <w:pPr>
        <w:spacing w:after="0"/>
        <w:jc w:val="both"/>
        <w:rPr>
          <w:rFonts w:cs="Calibri"/>
          <w:color w:val="auto"/>
          <w:sz w:val="22"/>
          <w:szCs w:val="22"/>
        </w:rPr>
      </w:pPr>
    </w:p>
    <w:tbl>
      <w:tblPr>
        <w:tblW w:w="8727" w:type="dxa"/>
        <w:jc w:val="center"/>
        <w:tblLayout w:type="fixed"/>
        <w:tblCellMar>
          <w:left w:w="30" w:type="dxa"/>
          <w:right w:w="30" w:type="dxa"/>
        </w:tblCellMar>
        <w:tblLook w:val="0000" w:firstRow="0" w:lastRow="0" w:firstColumn="0" w:lastColumn="0" w:noHBand="0" w:noVBand="0"/>
      </w:tblPr>
      <w:tblGrid>
        <w:gridCol w:w="8647"/>
        <w:gridCol w:w="80"/>
      </w:tblGrid>
      <w:tr w:rsidR="007301FE" w:rsidRPr="007301FE" w14:paraId="3FA5E613" w14:textId="77777777" w:rsidTr="00144014">
        <w:trPr>
          <w:trHeight w:val="247"/>
          <w:jc w:val="center"/>
        </w:trPr>
        <w:tc>
          <w:tcPr>
            <w:tcW w:w="8647" w:type="dxa"/>
          </w:tcPr>
          <w:tbl>
            <w:tblPr>
              <w:tblW w:w="8326" w:type="dxa"/>
              <w:tblLayout w:type="fixed"/>
              <w:tblCellMar>
                <w:left w:w="30" w:type="dxa"/>
                <w:right w:w="30" w:type="dxa"/>
              </w:tblCellMar>
              <w:tblLook w:val="0000" w:firstRow="0" w:lastRow="0" w:firstColumn="0" w:lastColumn="0" w:noHBand="0" w:noVBand="0"/>
            </w:tblPr>
            <w:tblGrid>
              <w:gridCol w:w="2522"/>
              <w:gridCol w:w="1693"/>
              <w:gridCol w:w="2268"/>
              <w:gridCol w:w="1843"/>
            </w:tblGrid>
            <w:tr w:rsidR="007301FE" w:rsidRPr="007301FE" w14:paraId="6F8542D5" w14:textId="77777777" w:rsidTr="00144014">
              <w:trPr>
                <w:trHeight w:val="351"/>
              </w:trPr>
              <w:tc>
                <w:tcPr>
                  <w:tcW w:w="8326" w:type="dxa"/>
                  <w:gridSpan w:val="4"/>
                  <w:tcBorders>
                    <w:top w:val="single" w:sz="6" w:space="0" w:color="auto"/>
                    <w:left w:val="single" w:sz="6" w:space="0" w:color="auto"/>
                    <w:bottom w:val="single" w:sz="6" w:space="0" w:color="auto"/>
                    <w:right w:val="single" w:sz="6" w:space="0" w:color="auto"/>
                  </w:tcBorders>
                </w:tcPr>
                <w:p w14:paraId="1AA9649B" w14:textId="77777777" w:rsidR="00FF4574" w:rsidRPr="007301FE" w:rsidRDefault="00FF4574" w:rsidP="008972BE">
                  <w:pPr>
                    <w:autoSpaceDE w:val="0"/>
                    <w:autoSpaceDN w:val="0"/>
                    <w:adjustRightInd w:val="0"/>
                    <w:spacing w:after="0"/>
                    <w:jc w:val="center"/>
                    <w:rPr>
                      <w:rFonts w:cs="Calibri"/>
                      <w:b/>
                      <w:bCs/>
                      <w:color w:val="auto"/>
                      <w:sz w:val="22"/>
                      <w:szCs w:val="22"/>
                    </w:rPr>
                  </w:pPr>
                  <w:r w:rsidRPr="007301FE">
                    <w:rPr>
                      <w:rFonts w:cs="Calibri"/>
                      <w:b/>
                      <w:bCs/>
                      <w:color w:val="auto"/>
                      <w:sz w:val="22"/>
                      <w:szCs w:val="22"/>
                    </w:rPr>
                    <w:t>A fogyatékossággal élők száma a gyöngyösi kistérségben a fogyatékosság típus</w:t>
                  </w:r>
                  <w:r w:rsidR="00A7049F" w:rsidRPr="007301FE">
                    <w:rPr>
                      <w:rFonts w:cs="Calibri"/>
                      <w:b/>
                      <w:bCs/>
                      <w:color w:val="auto"/>
                      <w:sz w:val="22"/>
                      <w:szCs w:val="22"/>
                    </w:rPr>
                    <w:t>a szerint</w:t>
                  </w:r>
                  <w:r w:rsidRPr="007301FE">
                    <w:rPr>
                      <w:rFonts w:cs="Calibri"/>
                      <w:b/>
                      <w:bCs/>
                      <w:color w:val="auto"/>
                      <w:sz w:val="22"/>
                      <w:szCs w:val="22"/>
                    </w:rPr>
                    <w:t xml:space="preserve"> </w:t>
                  </w:r>
                  <w:r w:rsidR="00A7049F" w:rsidRPr="007301FE">
                    <w:rPr>
                      <w:rFonts w:cs="Calibri"/>
                      <w:b/>
                      <w:bCs/>
                      <w:color w:val="auto"/>
                      <w:sz w:val="22"/>
                      <w:szCs w:val="22"/>
                    </w:rPr>
                    <w:t>(</w:t>
                  </w:r>
                  <w:r w:rsidRPr="007301FE">
                    <w:rPr>
                      <w:rFonts w:cs="Calibri"/>
                      <w:b/>
                      <w:bCs/>
                      <w:color w:val="auto"/>
                      <w:sz w:val="22"/>
                      <w:szCs w:val="22"/>
                    </w:rPr>
                    <w:t>2011</w:t>
                  </w:r>
                  <w:r w:rsidR="00D6175F" w:rsidRPr="007301FE">
                    <w:rPr>
                      <w:rFonts w:cs="Calibri"/>
                      <w:b/>
                      <w:bCs/>
                      <w:color w:val="auto"/>
                      <w:sz w:val="22"/>
                      <w:szCs w:val="22"/>
                    </w:rPr>
                    <w:t>.</w:t>
                  </w:r>
                  <w:r w:rsidR="00A7049F" w:rsidRPr="007301FE">
                    <w:rPr>
                      <w:rFonts w:cs="Calibri"/>
                      <w:b/>
                      <w:bCs/>
                      <w:color w:val="auto"/>
                      <w:sz w:val="22"/>
                      <w:szCs w:val="22"/>
                    </w:rPr>
                    <w:t>)</w:t>
                  </w:r>
                </w:p>
              </w:tc>
            </w:tr>
            <w:tr w:rsidR="007301FE" w:rsidRPr="007301FE" w14:paraId="2D3F20DA" w14:textId="77777777" w:rsidTr="00144014">
              <w:trPr>
                <w:trHeight w:val="506"/>
              </w:trPr>
              <w:tc>
                <w:tcPr>
                  <w:tcW w:w="2522" w:type="dxa"/>
                  <w:tcBorders>
                    <w:top w:val="single" w:sz="4" w:space="0" w:color="auto"/>
                    <w:left w:val="single" w:sz="4" w:space="0" w:color="auto"/>
                    <w:bottom w:val="single" w:sz="4" w:space="0" w:color="auto"/>
                    <w:right w:val="single" w:sz="4" w:space="0" w:color="auto"/>
                  </w:tcBorders>
                </w:tcPr>
                <w:p w14:paraId="6661CBE1" w14:textId="77777777" w:rsidR="00FF4574" w:rsidRPr="007301FE" w:rsidRDefault="00FF4574" w:rsidP="008972BE">
                  <w:pPr>
                    <w:autoSpaceDE w:val="0"/>
                    <w:autoSpaceDN w:val="0"/>
                    <w:adjustRightInd w:val="0"/>
                    <w:spacing w:after="0"/>
                    <w:jc w:val="center"/>
                    <w:rPr>
                      <w:rFonts w:cs="Calibri"/>
                      <w:b/>
                      <w:color w:val="auto"/>
                      <w:sz w:val="22"/>
                      <w:szCs w:val="22"/>
                    </w:rPr>
                  </w:pPr>
                  <w:r w:rsidRPr="007301FE">
                    <w:rPr>
                      <w:rFonts w:cs="Calibri"/>
                      <w:b/>
                      <w:color w:val="auto"/>
                      <w:sz w:val="22"/>
                      <w:szCs w:val="22"/>
                    </w:rPr>
                    <w:t>Fogyatékosság típusa</w:t>
                  </w:r>
                </w:p>
              </w:tc>
              <w:tc>
                <w:tcPr>
                  <w:tcW w:w="1693" w:type="dxa"/>
                  <w:tcBorders>
                    <w:top w:val="single" w:sz="4" w:space="0" w:color="auto"/>
                    <w:left w:val="single" w:sz="4" w:space="0" w:color="auto"/>
                    <w:bottom w:val="single" w:sz="4" w:space="0" w:color="auto"/>
                    <w:right w:val="single" w:sz="4" w:space="0" w:color="auto"/>
                  </w:tcBorders>
                </w:tcPr>
                <w:p w14:paraId="50D76329" w14:textId="77777777" w:rsidR="00FF4574" w:rsidRPr="007301FE" w:rsidRDefault="00FF4574" w:rsidP="008972BE">
                  <w:pPr>
                    <w:autoSpaceDE w:val="0"/>
                    <w:autoSpaceDN w:val="0"/>
                    <w:adjustRightInd w:val="0"/>
                    <w:spacing w:after="0"/>
                    <w:jc w:val="center"/>
                    <w:rPr>
                      <w:rFonts w:cs="Calibri"/>
                      <w:b/>
                      <w:color w:val="auto"/>
                      <w:sz w:val="22"/>
                      <w:szCs w:val="22"/>
                    </w:rPr>
                  </w:pPr>
                  <w:r w:rsidRPr="007301FE">
                    <w:rPr>
                      <w:rFonts w:cs="Calibri"/>
                      <w:b/>
                      <w:color w:val="auto"/>
                      <w:sz w:val="22"/>
                      <w:szCs w:val="22"/>
                    </w:rPr>
                    <w:t>Intézetben élők</w:t>
                  </w:r>
                </w:p>
              </w:tc>
              <w:tc>
                <w:tcPr>
                  <w:tcW w:w="2268" w:type="dxa"/>
                  <w:tcBorders>
                    <w:top w:val="single" w:sz="4" w:space="0" w:color="auto"/>
                    <w:left w:val="single" w:sz="4" w:space="0" w:color="auto"/>
                    <w:bottom w:val="single" w:sz="4" w:space="0" w:color="auto"/>
                    <w:right w:val="single" w:sz="4" w:space="0" w:color="auto"/>
                  </w:tcBorders>
                </w:tcPr>
                <w:p w14:paraId="7203EF5D" w14:textId="77777777" w:rsidR="00FF4574" w:rsidRPr="007301FE" w:rsidRDefault="00FF4574" w:rsidP="008972BE">
                  <w:pPr>
                    <w:autoSpaceDE w:val="0"/>
                    <w:autoSpaceDN w:val="0"/>
                    <w:adjustRightInd w:val="0"/>
                    <w:spacing w:after="0"/>
                    <w:jc w:val="center"/>
                    <w:rPr>
                      <w:rFonts w:cs="Calibri"/>
                      <w:b/>
                      <w:color w:val="auto"/>
                      <w:sz w:val="22"/>
                      <w:szCs w:val="22"/>
                    </w:rPr>
                  </w:pPr>
                  <w:r w:rsidRPr="007301FE">
                    <w:rPr>
                      <w:rFonts w:cs="Calibri"/>
                      <w:b/>
                      <w:color w:val="auto"/>
                      <w:sz w:val="22"/>
                      <w:szCs w:val="22"/>
                    </w:rPr>
                    <w:t>Nem intézetben élők</w:t>
                  </w:r>
                </w:p>
              </w:tc>
              <w:tc>
                <w:tcPr>
                  <w:tcW w:w="1843" w:type="dxa"/>
                  <w:tcBorders>
                    <w:top w:val="single" w:sz="4" w:space="0" w:color="auto"/>
                    <w:left w:val="single" w:sz="4" w:space="0" w:color="auto"/>
                    <w:bottom w:val="single" w:sz="4" w:space="0" w:color="auto"/>
                    <w:right w:val="single" w:sz="4" w:space="0" w:color="auto"/>
                  </w:tcBorders>
                </w:tcPr>
                <w:p w14:paraId="1C02A9F7" w14:textId="076C85B4" w:rsidR="00FF4574" w:rsidRPr="007301FE" w:rsidRDefault="00FF4574" w:rsidP="008972BE">
                  <w:pPr>
                    <w:autoSpaceDE w:val="0"/>
                    <w:autoSpaceDN w:val="0"/>
                    <w:adjustRightInd w:val="0"/>
                    <w:spacing w:after="0"/>
                    <w:jc w:val="center"/>
                    <w:rPr>
                      <w:rFonts w:cs="Calibri"/>
                      <w:b/>
                      <w:color w:val="auto"/>
                      <w:sz w:val="22"/>
                      <w:szCs w:val="22"/>
                    </w:rPr>
                  </w:pPr>
                  <w:r w:rsidRPr="007301FE">
                    <w:rPr>
                      <w:rFonts w:cs="Calibri"/>
                      <w:b/>
                      <w:color w:val="auto"/>
                      <w:sz w:val="22"/>
                      <w:szCs w:val="22"/>
                    </w:rPr>
                    <w:t>Összesen</w:t>
                  </w:r>
                  <w:r w:rsidR="008972BE" w:rsidRPr="007301FE">
                    <w:rPr>
                      <w:rFonts w:cs="Calibri"/>
                      <w:b/>
                      <w:color w:val="auto"/>
                      <w:sz w:val="22"/>
                      <w:szCs w:val="22"/>
                    </w:rPr>
                    <w:t>:</w:t>
                  </w:r>
                </w:p>
              </w:tc>
            </w:tr>
            <w:tr w:rsidR="007301FE" w:rsidRPr="007301FE" w14:paraId="434A3245"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69DC26E8"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Mozgássérült</w:t>
                  </w:r>
                </w:p>
              </w:tc>
              <w:tc>
                <w:tcPr>
                  <w:tcW w:w="1693" w:type="dxa"/>
                  <w:tcBorders>
                    <w:top w:val="single" w:sz="4" w:space="0" w:color="auto"/>
                    <w:left w:val="single" w:sz="4" w:space="0" w:color="auto"/>
                    <w:bottom w:val="single" w:sz="4" w:space="0" w:color="auto"/>
                    <w:right w:val="single" w:sz="4" w:space="0" w:color="auto"/>
                  </w:tcBorders>
                </w:tcPr>
                <w:p w14:paraId="3DCD78B5"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78</w:t>
                  </w:r>
                </w:p>
              </w:tc>
              <w:tc>
                <w:tcPr>
                  <w:tcW w:w="2268" w:type="dxa"/>
                  <w:tcBorders>
                    <w:top w:val="single" w:sz="4" w:space="0" w:color="auto"/>
                    <w:left w:val="single" w:sz="4" w:space="0" w:color="auto"/>
                    <w:bottom w:val="single" w:sz="4" w:space="0" w:color="auto"/>
                    <w:right w:val="single" w:sz="4" w:space="0" w:color="auto"/>
                  </w:tcBorders>
                </w:tcPr>
                <w:p w14:paraId="0E9C9D36"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1</w:t>
                  </w:r>
                  <w:r w:rsidR="00A7049F" w:rsidRPr="007301FE">
                    <w:rPr>
                      <w:rFonts w:cs="Calibri"/>
                      <w:color w:val="auto"/>
                      <w:sz w:val="22"/>
                      <w:szCs w:val="22"/>
                    </w:rPr>
                    <w:t xml:space="preserve"> </w:t>
                  </w:r>
                  <w:r w:rsidRPr="007301FE">
                    <w:rPr>
                      <w:rFonts w:cs="Calibri"/>
                      <w:color w:val="auto"/>
                      <w:sz w:val="22"/>
                      <w:szCs w:val="22"/>
                    </w:rPr>
                    <w:t>983</w:t>
                  </w:r>
                </w:p>
              </w:tc>
              <w:tc>
                <w:tcPr>
                  <w:tcW w:w="1843" w:type="dxa"/>
                  <w:tcBorders>
                    <w:top w:val="single" w:sz="4" w:space="0" w:color="auto"/>
                    <w:left w:val="single" w:sz="4" w:space="0" w:color="auto"/>
                    <w:bottom w:val="single" w:sz="4" w:space="0" w:color="auto"/>
                    <w:right w:val="single" w:sz="4" w:space="0" w:color="auto"/>
                  </w:tcBorders>
                </w:tcPr>
                <w:p w14:paraId="2947D1D9"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2</w:t>
                  </w:r>
                  <w:r w:rsidR="00A7049F" w:rsidRPr="007301FE">
                    <w:rPr>
                      <w:rFonts w:cs="Calibri"/>
                      <w:color w:val="auto"/>
                      <w:sz w:val="22"/>
                      <w:szCs w:val="22"/>
                    </w:rPr>
                    <w:t xml:space="preserve"> </w:t>
                  </w:r>
                  <w:r w:rsidRPr="007301FE">
                    <w:rPr>
                      <w:rFonts w:cs="Calibri"/>
                      <w:color w:val="auto"/>
                      <w:sz w:val="22"/>
                      <w:szCs w:val="22"/>
                    </w:rPr>
                    <w:t>061</w:t>
                  </w:r>
                </w:p>
              </w:tc>
            </w:tr>
            <w:tr w:rsidR="007301FE" w:rsidRPr="007301FE" w14:paraId="7433B9F4"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10776300" w14:textId="77777777" w:rsidR="00FF4574" w:rsidRPr="007301FE" w:rsidRDefault="00FF4574" w:rsidP="008972BE">
                  <w:pPr>
                    <w:autoSpaceDE w:val="0"/>
                    <w:autoSpaceDN w:val="0"/>
                    <w:adjustRightInd w:val="0"/>
                    <w:spacing w:after="0"/>
                    <w:rPr>
                      <w:rFonts w:cs="Calibri"/>
                      <w:b/>
                      <w:i/>
                      <w:color w:val="auto"/>
                      <w:sz w:val="22"/>
                      <w:szCs w:val="22"/>
                    </w:rPr>
                  </w:pPr>
                  <w:proofErr w:type="spellStart"/>
                  <w:r w:rsidRPr="007301FE">
                    <w:rPr>
                      <w:rFonts w:cs="Calibri"/>
                      <w:b/>
                      <w:i/>
                      <w:color w:val="auto"/>
                      <w:sz w:val="22"/>
                      <w:szCs w:val="22"/>
                    </w:rPr>
                    <w:t>Gyengénlátó</w:t>
                  </w:r>
                  <w:proofErr w:type="spellEnd"/>
                  <w:r w:rsidRPr="007301FE">
                    <w:rPr>
                      <w:rFonts w:cs="Calibri"/>
                      <w:b/>
                      <w:i/>
                      <w:color w:val="auto"/>
                      <w:sz w:val="22"/>
                      <w:szCs w:val="22"/>
                    </w:rPr>
                    <w:t xml:space="preserve">, </w:t>
                  </w:r>
                  <w:proofErr w:type="spellStart"/>
                  <w:r w:rsidRPr="007301FE">
                    <w:rPr>
                      <w:rFonts w:cs="Calibri"/>
                      <w:b/>
                      <w:i/>
                      <w:color w:val="auto"/>
                      <w:sz w:val="22"/>
                      <w:szCs w:val="22"/>
                    </w:rPr>
                    <w:t>aliglátó</w:t>
                  </w:r>
                  <w:proofErr w:type="spellEnd"/>
                </w:p>
              </w:tc>
              <w:tc>
                <w:tcPr>
                  <w:tcW w:w="1693" w:type="dxa"/>
                  <w:tcBorders>
                    <w:top w:val="single" w:sz="4" w:space="0" w:color="auto"/>
                    <w:left w:val="single" w:sz="4" w:space="0" w:color="auto"/>
                    <w:bottom w:val="single" w:sz="4" w:space="0" w:color="auto"/>
                    <w:right w:val="single" w:sz="4" w:space="0" w:color="auto"/>
                  </w:tcBorders>
                </w:tcPr>
                <w:p w14:paraId="4F1DB9FC"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20</w:t>
                  </w:r>
                </w:p>
              </w:tc>
              <w:tc>
                <w:tcPr>
                  <w:tcW w:w="2268" w:type="dxa"/>
                  <w:tcBorders>
                    <w:top w:val="single" w:sz="4" w:space="0" w:color="auto"/>
                    <w:left w:val="single" w:sz="4" w:space="0" w:color="auto"/>
                    <w:bottom w:val="single" w:sz="4" w:space="0" w:color="auto"/>
                    <w:right w:val="single" w:sz="4" w:space="0" w:color="auto"/>
                  </w:tcBorders>
                </w:tcPr>
                <w:p w14:paraId="4274E139"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628</w:t>
                  </w:r>
                </w:p>
              </w:tc>
              <w:tc>
                <w:tcPr>
                  <w:tcW w:w="1843" w:type="dxa"/>
                  <w:tcBorders>
                    <w:top w:val="single" w:sz="4" w:space="0" w:color="auto"/>
                    <w:left w:val="single" w:sz="4" w:space="0" w:color="auto"/>
                    <w:bottom w:val="single" w:sz="4" w:space="0" w:color="auto"/>
                    <w:right w:val="single" w:sz="4" w:space="0" w:color="auto"/>
                  </w:tcBorders>
                </w:tcPr>
                <w:p w14:paraId="18F11808"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648</w:t>
                  </w:r>
                </w:p>
              </w:tc>
            </w:tr>
            <w:tr w:rsidR="007301FE" w:rsidRPr="007301FE" w14:paraId="69F0C598"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7F71B7AE"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Vak</w:t>
                  </w:r>
                </w:p>
              </w:tc>
              <w:tc>
                <w:tcPr>
                  <w:tcW w:w="1693" w:type="dxa"/>
                  <w:tcBorders>
                    <w:top w:val="single" w:sz="4" w:space="0" w:color="auto"/>
                    <w:left w:val="single" w:sz="4" w:space="0" w:color="auto"/>
                    <w:bottom w:val="single" w:sz="4" w:space="0" w:color="auto"/>
                    <w:right w:val="single" w:sz="4" w:space="0" w:color="auto"/>
                  </w:tcBorders>
                </w:tcPr>
                <w:p w14:paraId="48A079BC"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7</w:t>
                  </w:r>
                </w:p>
              </w:tc>
              <w:tc>
                <w:tcPr>
                  <w:tcW w:w="2268" w:type="dxa"/>
                  <w:tcBorders>
                    <w:top w:val="single" w:sz="4" w:space="0" w:color="auto"/>
                    <w:left w:val="single" w:sz="4" w:space="0" w:color="auto"/>
                    <w:bottom w:val="single" w:sz="4" w:space="0" w:color="auto"/>
                    <w:right w:val="single" w:sz="4" w:space="0" w:color="auto"/>
                  </w:tcBorders>
                </w:tcPr>
                <w:p w14:paraId="4F6AEDF3"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51</w:t>
                  </w:r>
                </w:p>
              </w:tc>
              <w:tc>
                <w:tcPr>
                  <w:tcW w:w="1843" w:type="dxa"/>
                  <w:tcBorders>
                    <w:top w:val="single" w:sz="4" w:space="0" w:color="auto"/>
                    <w:left w:val="single" w:sz="4" w:space="0" w:color="auto"/>
                    <w:bottom w:val="single" w:sz="4" w:space="0" w:color="auto"/>
                    <w:right w:val="single" w:sz="4" w:space="0" w:color="auto"/>
                  </w:tcBorders>
                </w:tcPr>
                <w:p w14:paraId="54375626"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58</w:t>
                  </w:r>
                </w:p>
              </w:tc>
            </w:tr>
            <w:tr w:rsidR="007301FE" w:rsidRPr="007301FE" w14:paraId="72EFB1CF"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54D95799"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Értelmi fogyatékos</w:t>
                  </w:r>
                </w:p>
              </w:tc>
              <w:tc>
                <w:tcPr>
                  <w:tcW w:w="1693" w:type="dxa"/>
                  <w:tcBorders>
                    <w:top w:val="single" w:sz="4" w:space="0" w:color="auto"/>
                    <w:left w:val="single" w:sz="4" w:space="0" w:color="auto"/>
                    <w:bottom w:val="single" w:sz="4" w:space="0" w:color="auto"/>
                    <w:right w:val="single" w:sz="4" w:space="0" w:color="auto"/>
                  </w:tcBorders>
                </w:tcPr>
                <w:p w14:paraId="31025A54"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9</w:t>
                  </w:r>
                </w:p>
              </w:tc>
              <w:tc>
                <w:tcPr>
                  <w:tcW w:w="2268" w:type="dxa"/>
                  <w:tcBorders>
                    <w:top w:val="single" w:sz="4" w:space="0" w:color="auto"/>
                    <w:left w:val="single" w:sz="4" w:space="0" w:color="auto"/>
                    <w:bottom w:val="single" w:sz="4" w:space="0" w:color="auto"/>
                    <w:right w:val="single" w:sz="4" w:space="0" w:color="auto"/>
                  </w:tcBorders>
                </w:tcPr>
                <w:p w14:paraId="425028E0"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209</w:t>
                  </w:r>
                </w:p>
              </w:tc>
              <w:tc>
                <w:tcPr>
                  <w:tcW w:w="1843" w:type="dxa"/>
                  <w:tcBorders>
                    <w:top w:val="single" w:sz="4" w:space="0" w:color="auto"/>
                    <w:left w:val="single" w:sz="4" w:space="0" w:color="auto"/>
                    <w:bottom w:val="single" w:sz="4" w:space="0" w:color="auto"/>
                    <w:right w:val="single" w:sz="4" w:space="0" w:color="auto"/>
                  </w:tcBorders>
                </w:tcPr>
                <w:p w14:paraId="183CE37B"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218</w:t>
                  </w:r>
                </w:p>
              </w:tc>
            </w:tr>
            <w:tr w:rsidR="007301FE" w:rsidRPr="007301FE" w14:paraId="39839246"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70854104"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Autista</w:t>
                  </w:r>
                </w:p>
              </w:tc>
              <w:tc>
                <w:tcPr>
                  <w:tcW w:w="1693" w:type="dxa"/>
                  <w:tcBorders>
                    <w:top w:val="single" w:sz="4" w:space="0" w:color="auto"/>
                    <w:left w:val="single" w:sz="4" w:space="0" w:color="auto"/>
                    <w:bottom w:val="single" w:sz="4" w:space="0" w:color="auto"/>
                    <w:right w:val="single" w:sz="4" w:space="0" w:color="auto"/>
                  </w:tcBorders>
                </w:tcPr>
                <w:p w14:paraId="431C292B"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45</w:t>
                  </w:r>
                </w:p>
              </w:tc>
              <w:tc>
                <w:tcPr>
                  <w:tcW w:w="2268" w:type="dxa"/>
                  <w:tcBorders>
                    <w:top w:val="single" w:sz="4" w:space="0" w:color="auto"/>
                    <w:left w:val="single" w:sz="4" w:space="0" w:color="auto"/>
                    <w:bottom w:val="single" w:sz="4" w:space="0" w:color="auto"/>
                    <w:right w:val="single" w:sz="4" w:space="0" w:color="auto"/>
                  </w:tcBorders>
                </w:tcPr>
                <w:p w14:paraId="2A64340F"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44</w:t>
                  </w:r>
                </w:p>
              </w:tc>
              <w:tc>
                <w:tcPr>
                  <w:tcW w:w="1843" w:type="dxa"/>
                  <w:tcBorders>
                    <w:top w:val="single" w:sz="4" w:space="0" w:color="auto"/>
                    <w:left w:val="single" w:sz="4" w:space="0" w:color="auto"/>
                    <w:bottom w:val="single" w:sz="4" w:space="0" w:color="auto"/>
                    <w:right w:val="single" w:sz="4" w:space="0" w:color="auto"/>
                  </w:tcBorders>
                </w:tcPr>
                <w:p w14:paraId="612DEA54"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89</w:t>
                  </w:r>
                </w:p>
              </w:tc>
            </w:tr>
            <w:tr w:rsidR="007301FE" w:rsidRPr="007301FE" w14:paraId="730CFD64"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078F67A4"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Mentálisan sérült</w:t>
                  </w:r>
                </w:p>
              </w:tc>
              <w:tc>
                <w:tcPr>
                  <w:tcW w:w="1693" w:type="dxa"/>
                  <w:tcBorders>
                    <w:top w:val="single" w:sz="4" w:space="0" w:color="auto"/>
                    <w:left w:val="single" w:sz="4" w:space="0" w:color="auto"/>
                    <w:bottom w:val="single" w:sz="4" w:space="0" w:color="auto"/>
                    <w:right w:val="single" w:sz="4" w:space="0" w:color="auto"/>
                  </w:tcBorders>
                </w:tcPr>
                <w:p w14:paraId="2387BABF"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49</w:t>
                  </w:r>
                </w:p>
              </w:tc>
              <w:tc>
                <w:tcPr>
                  <w:tcW w:w="2268" w:type="dxa"/>
                  <w:tcBorders>
                    <w:top w:val="single" w:sz="4" w:space="0" w:color="auto"/>
                    <w:left w:val="single" w:sz="4" w:space="0" w:color="auto"/>
                    <w:bottom w:val="single" w:sz="4" w:space="0" w:color="auto"/>
                    <w:right w:val="single" w:sz="4" w:space="0" w:color="auto"/>
                  </w:tcBorders>
                </w:tcPr>
                <w:p w14:paraId="291405C2"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321</w:t>
                  </w:r>
                </w:p>
              </w:tc>
              <w:tc>
                <w:tcPr>
                  <w:tcW w:w="1843" w:type="dxa"/>
                  <w:tcBorders>
                    <w:top w:val="single" w:sz="4" w:space="0" w:color="auto"/>
                    <w:left w:val="single" w:sz="4" w:space="0" w:color="auto"/>
                    <w:bottom w:val="single" w:sz="4" w:space="0" w:color="auto"/>
                    <w:right w:val="single" w:sz="4" w:space="0" w:color="auto"/>
                  </w:tcBorders>
                </w:tcPr>
                <w:p w14:paraId="002DAB30"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370</w:t>
                  </w:r>
                </w:p>
              </w:tc>
            </w:tr>
            <w:tr w:rsidR="007301FE" w:rsidRPr="007301FE" w14:paraId="641C26E9"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5461E4EE"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Nagyothalló</w:t>
                  </w:r>
                </w:p>
              </w:tc>
              <w:tc>
                <w:tcPr>
                  <w:tcW w:w="1693" w:type="dxa"/>
                  <w:tcBorders>
                    <w:top w:val="single" w:sz="4" w:space="0" w:color="auto"/>
                    <w:left w:val="single" w:sz="4" w:space="0" w:color="auto"/>
                    <w:bottom w:val="single" w:sz="4" w:space="0" w:color="auto"/>
                    <w:right w:val="single" w:sz="4" w:space="0" w:color="auto"/>
                  </w:tcBorders>
                </w:tcPr>
                <w:p w14:paraId="4A987393"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38</w:t>
                  </w:r>
                </w:p>
              </w:tc>
              <w:tc>
                <w:tcPr>
                  <w:tcW w:w="2268" w:type="dxa"/>
                  <w:tcBorders>
                    <w:top w:val="single" w:sz="4" w:space="0" w:color="auto"/>
                    <w:left w:val="single" w:sz="4" w:space="0" w:color="auto"/>
                    <w:bottom w:val="single" w:sz="4" w:space="0" w:color="auto"/>
                    <w:right w:val="single" w:sz="4" w:space="0" w:color="auto"/>
                  </w:tcBorders>
                </w:tcPr>
                <w:p w14:paraId="5596A492"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537</w:t>
                  </w:r>
                </w:p>
              </w:tc>
              <w:tc>
                <w:tcPr>
                  <w:tcW w:w="1843" w:type="dxa"/>
                  <w:tcBorders>
                    <w:top w:val="single" w:sz="4" w:space="0" w:color="auto"/>
                    <w:left w:val="single" w:sz="4" w:space="0" w:color="auto"/>
                    <w:bottom w:val="single" w:sz="4" w:space="0" w:color="auto"/>
                    <w:right w:val="single" w:sz="4" w:space="0" w:color="auto"/>
                  </w:tcBorders>
                </w:tcPr>
                <w:p w14:paraId="0F344A89"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575</w:t>
                  </w:r>
                </w:p>
              </w:tc>
            </w:tr>
            <w:tr w:rsidR="007301FE" w:rsidRPr="007301FE" w14:paraId="0C370343"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270D9AE1"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Siket</w:t>
                  </w:r>
                </w:p>
              </w:tc>
              <w:tc>
                <w:tcPr>
                  <w:tcW w:w="1693" w:type="dxa"/>
                  <w:tcBorders>
                    <w:top w:val="single" w:sz="4" w:space="0" w:color="auto"/>
                    <w:left w:val="single" w:sz="4" w:space="0" w:color="auto"/>
                    <w:bottom w:val="single" w:sz="4" w:space="0" w:color="auto"/>
                    <w:right w:val="single" w:sz="4" w:space="0" w:color="auto"/>
                  </w:tcBorders>
                </w:tcPr>
                <w:p w14:paraId="4FFB623C"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7</w:t>
                  </w:r>
                </w:p>
              </w:tc>
              <w:tc>
                <w:tcPr>
                  <w:tcW w:w="2268" w:type="dxa"/>
                  <w:tcBorders>
                    <w:top w:val="single" w:sz="4" w:space="0" w:color="auto"/>
                    <w:left w:val="single" w:sz="4" w:space="0" w:color="auto"/>
                    <w:bottom w:val="single" w:sz="4" w:space="0" w:color="auto"/>
                    <w:right w:val="single" w:sz="4" w:space="0" w:color="auto"/>
                  </w:tcBorders>
                </w:tcPr>
                <w:p w14:paraId="79F46FFC"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59</w:t>
                  </w:r>
                </w:p>
              </w:tc>
              <w:tc>
                <w:tcPr>
                  <w:tcW w:w="1843" w:type="dxa"/>
                  <w:tcBorders>
                    <w:top w:val="single" w:sz="4" w:space="0" w:color="auto"/>
                    <w:left w:val="single" w:sz="4" w:space="0" w:color="auto"/>
                    <w:bottom w:val="single" w:sz="4" w:space="0" w:color="auto"/>
                    <w:right w:val="single" w:sz="4" w:space="0" w:color="auto"/>
                  </w:tcBorders>
                </w:tcPr>
                <w:p w14:paraId="31790EBC"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66</w:t>
                  </w:r>
                </w:p>
              </w:tc>
            </w:tr>
            <w:tr w:rsidR="007301FE" w:rsidRPr="007301FE" w14:paraId="4335F078"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3584E753"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Siketvak</w:t>
                  </w:r>
                </w:p>
              </w:tc>
              <w:tc>
                <w:tcPr>
                  <w:tcW w:w="1693" w:type="dxa"/>
                  <w:tcBorders>
                    <w:top w:val="single" w:sz="4" w:space="0" w:color="auto"/>
                    <w:left w:val="single" w:sz="4" w:space="0" w:color="auto"/>
                    <w:bottom w:val="single" w:sz="4" w:space="0" w:color="auto"/>
                    <w:right w:val="single" w:sz="4" w:space="0" w:color="auto"/>
                  </w:tcBorders>
                </w:tcPr>
                <w:p w14:paraId="46AB27A7"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2F1D1CF7"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32</w:t>
                  </w:r>
                </w:p>
              </w:tc>
              <w:tc>
                <w:tcPr>
                  <w:tcW w:w="1843" w:type="dxa"/>
                  <w:tcBorders>
                    <w:top w:val="single" w:sz="4" w:space="0" w:color="auto"/>
                    <w:left w:val="single" w:sz="4" w:space="0" w:color="auto"/>
                    <w:bottom w:val="single" w:sz="4" w:space="0" w:color="auto"/>
                    <w:right w:val="single" w:sz="4" w:space="0" w:color="auto"/>
                  </w:tcBorders>
                </w:tcPr>
                <w:p w14:paraId="0AED0DC5"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32</w:t>
                  </w:r>
                </w:p>
              </w:tc>
            </w:tr>
            <w:tr w:rsidR="007301FE" w:rsidRPr="007301FE" w14:paraId="1223A028"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07570463"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Beszédhibás</w:t>
                  </w:r>
                </w:p>
              </w:tc>
              <w:tc>
                <w:tcPr>
                  <w:tcW w:w="1693" w:type="dxa"/>
                  <w:tcBorders>
                    <w:top w:val="single" w:sz="4" w:space="0" w:color="auto"/>
                    <w:left w:val="single" w:sz="4" w:space="0" w:color="auto"/>
                    <w:bottom w:val="single" w:sz="4" w:space="0" w:color="auto"/>
                    <w:right w:val="single" w:sz="4" w:space="0" w:color="auto"/>
                  </w:tcBorders>
                </w:tcPr>
                <w:p w14:paraId="305006CF"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7</w:t>
                  </w:r>
                </w:p>
              </w:tc>
              <w:tc>
                <w:tcPr>
                  <w:tcW w:w="2268" w:type="dxa"/>
                  <w:tcBorders>
                    <w:top w:val="single" w:sz="4" w:space="0" w:color="auto"/>
                    <w:left w:val="single" w:sz="4" w:space="0" w:color="auto"/>
                    <w:bottom w:val="single" w:sz="4" w:space="0" w:color="auto"/>
                    <w:right w:val="single" w:sz="4" w:space="0" w:color="auto"/>
                  </w:tcBorders>
                </w:tcPr>
                <w:p w14:paraId="0921F990"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87</w:t>
                  </w:r>
                </w:p>
              </w:tc>
              <w:tc>
                <w:tcPr>
                  <w:tcW w:w="1843" w:type="dxa"/>
                  <w:tcBorders>
                    <w:top w:val="single" w:sz="4" w:space="0" w:color="auto"/>
                    <w:left w:val="single" w:sz="4" w:space="0" w:color="auto"/>
                    <w:bottom w:val="single" w:sz="4" w:space="0" w:color="auto"/>
                    <w:right w:val="single" w:sz="4" w:space="0" w:color="auto"/>
                  </w:tcBorders>
                </w:tcPr>
                <w:p w14:paraId="776FABED"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94</w:t>
                  </w:r>
                </w:p>
              </w:tc>
            </w:tr>
            <w:tr w:rsidR="007301FE" w:rsidRPr="007301FE" w14:paraId="05768C98"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7BC3D826"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Beszédfogyatékos</w:t>
                  </w:r>
                </w:p>
              </w:tc>
              <w:tc>
                <w:tcPr>
                  <w:tcW w:w="1693" w:type="dxa"/>
                  <w:tcBorders>
                    <w:top w:val="single" w:sz="4" w:space="0" w:color="auto"/>
                    <w:left w:val="single" w:sz="4" w:space="0" w:color="auto"/>
                    <w:bottom w:val="single" w:sz="4" w:space="0" w:color="auto"/>
                    <w:right w:val="single" w:sz="4" w:space="0" w:color="auto"/>
                  </w:tcBorders>
                </w:tcPr>
                <w:p w14:paraId="23481DCC"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10</w:t>
                  </w:r>
                </w:p>
              </w:tc>
              <w:tc>
                <w:tcPr>
                  <w:tcW w:w="2268" w:type="dxa"/>
                  <w:tcBorders>
                    <w:top w:val="single" w:sz="4" w:space="0" w:color="auto"/>
                    <w:left w:val="single" w:sz="4" w:space="0" w:color="auto"/>
                    <w:bottom w:val="single" w:sz="4" w:space="0" w:color="auto"/>
                    <w:right w:val="single" w:sz="4" w:space="0" w:color="auto"/>
                  </w:tcBorders>
                </w:tcPr>
                <w:p w14:paraId="20ABD57B"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76</w:t>
                  </w:r>
                </w:p>
              </w:tc>
              <w:tc>
                <w:tcPr>
                  <w:tcW w:w="1843" w:type="dxa"/>
                  <w:tcBorders>
                    <w:top w:val="single" w:sz="4" w:space="0" w:color="auto"/>
                    <w:left w:val="single" w:sz="4" w:space="0" w:color="auto"/>
                    <w:bottom w:val="single" w:sz="4" w:space="0" w:color="auto"/>
                    <w:right w:val="single" w:sz="4" w:space="0" w:color="auto"/>
                  </w:tcBorders>
                </w:tcPr>
                <w:p w14:paraId="7B299643"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86</w:t>
                  </w:r>
                </w:p>
              </w:tc>
            </w:tr>
            <w:tr w:rsidR="007301FE" w:rsidRPr="007301FE" w14:paraId="5E0E45E0"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2FFC4743"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 xml:space="preserve">Súlyos </w:t>
                  </w:r>
                  <w:proofErr w:type="spellStart"/>
                  <w:r w:rsidRPr="007301FE">
                    <w:rPr>
                      <w:rFonts w:cs="Calibri"/>
                      <w:b/>
                      <w:i/>
                      <w:color w:val="auto"/>
                      <w:sz w:val="22"/>
                      <w:szCs w:val="22"/>
                    </w:rPr>
                    <w:t>belszervi</w:t>
                  </w:r>
                  <w:proofErr w:type="spellEnd"/>
                  <w:r w:rsidRPr="007301FE">
                    <w:rPr>
                      <w:rFonts w:cs="Calibri"/>
                      <w:b/>
                      <w:i/>
                      <w:color w:val="auto"/>
                      <w:sz w:val="22"/>
                      <w:szCs w:val="22"/>
                    </w:rPr>
                    <w:t xml:space="preserve"> fogyatékos</w:t>
                  </w:r>
                </w:p>
              </w:tc>
              <w:tc>
                <w:tcPr>
                  <w:tcW w:w="1693" w:type="dxa"/>
                  <w:tcBorders>
                    <w:top w:val="single" w:sz="4" w:space="0" w:color="auto"/>
                    <w:left w:val="single" w:sz="4" w:space="0" w:color="auto"/>
                    <w:bottom w:val="single" w:sz="4" w:space="0" w:color="auto"/>
                    <w:right w:val="single" w:sz="4" w:space="0" w:color="auto"/>
                  </w:tcBorders>
                </w:tcPr>
                <w:p w14:paraId="7C4696F9"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3B1AD328"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406</w:t>
                  </w:r>
                </w:p>
              </w:tc>
              <w:tc>
                <w:tcPr>
                  <w:tcW w:w="1843" w:type="dxa"/>
                  <w:tcBorders>
                    <w:top w:val="single" w:sz="4" w:space="0" w:color="auto"/>
                    <w:left w:val="single" w:sz="4" w:space="0" w:color="auto"/>
                    <w:bottom w:val="single" w:sz="4" w:space="0" w:color="auto"/>
                    <w:right w:val="single" w:sz="4" w:space="0" w:color="auto"/>
                  </w:tcBorders>
                </w:tcPr>
                <w:p w14:paraId="0F237363"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408</w:t>
                  </w:r>
                </w:p>
              </w:tc>
            </w:tr>
            <w:tr w:rsidR="007301FE" w:rsidRPr="007301FE" w14:paraId="712A8FCF"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649B82F5"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Egyéb</w:t>
                  </w:r>
                </w:p>
              </w:tc>
              <w:tc>
                <w:tcPr>
                  <w:tcW w:w="1693" w:type="dxa"/>
                  <w:tcBorders>
                    <w:top w:val="single" w:sz="4" w:space="0" w:color="auto"/>
                    <w:left w:val="single" w:sz="4" w:space="0" w:color="auto"/>
                    <w:bottom w:val="single" w:sz="4" w:space="0" w:color="auto"/>
                    <w:right w:val="single" w:sz="4" w:space="0" w:color="auto"/>
                  </w:tcBorders>
                </w:tcPr>
                <w:p w14:paraId="3CFBD003"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2367E938"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15</w:t>
                  </w:r>
                </w:p>
              </w:tc>
              <w:tc>
                <w:tcPr>
                  <w:tcW w:w="1843" w:type="dxa"/>
                  <w:tcBorders>
                    <w:top w:val="single" w:sz="4" w:space="0" w:color="auto"/>
                    <w:left w:val="single" w:sz="4" w:space="0" w:color="auto"/>
                    <w:bottom w:val="single" w:sz="4" w:space="0" w:color="auto"/>
                    <w:right w:val="single" w:sz="4" w:space="0" w:color="auto"/>
                  </w:tcBorders>
                </w:tcPr>
                <w:p w14:paraId="646AD2EC"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15</w:t>
                  </w:r>
                </w:p>
              </w:tc>
            </w:tr>
            <w:tr w:rsidR="007301FE" w:rsidRPr="007301FE" w14:paraId="79B3460E" w14:textId="77777777" w:rsidTr="00144014">
              <w:trPr>
                <w:trHeight w:val="351"/>
              </w:trPr>
              <w:tc>
                <w:tcPr>
                  <w:tcW w:w="2522" w:type="dxa"/>
                  <w:tcBorders>
                    <w:top w:val="single" w:sz="4" w:space="0" w:color="auto"/>
                    <w:left w:val="single" w:sz="4" w:space="0" w:color="auto"/>
                    <w:bottom w:val="single" w:sz="4" w:space="0" w:color="auto"/>
                    <w:right w:val="single" w:sz="4" w:space="0" w:color="auto"/>
                  </w:tcBorders>
                </w:tcPr>
                <w:p w14:paraId="08DBDD82"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Ismeretlen</w:t>
                  </w:r>
                </w:p>
              </w:tc>
              <w:tc>
                <w:tcPr>
                  <w:tcW w:w="1693" w:type="dxa"/>
                  <w:tcBorders>
                    <w:top w:val="single" w:sz="4" w:space="0" w:color="auto"/>
                    <w:left w:val="single" w:sz="4" w:space="0" w:color="auto"/>
                    <w:bottom w:val="single" w:sz="4" w:space="0" w:color="auto"/>
                    <w:right w:val="single" w:sz="4" w:space="0" w:color="auto"/>
                  </w:tcBorders>
                </w:tcPr>
                <w:p w14:paraId="75CD6784"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640921FF"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282</w:t>
                  </w:r>
                </w:p>
              </w:tc>
              <w:tc>
                <w:tcPr>
                  <w:tcW w:w="1843" w:type="dxa"/>
                  <w:tcBorders>
                    <w:top w:val="single" w:sz="4" w:space="0" w:color="auto"/>
                    <w:left w:val="single" w:sz="4" w:space="0" w:color="auto"/>
                    <w:bottom w:val="single" w:sz="4" w:space="0" w:color="auto"/>
                    <w:right w:val="single" w:sz="4" w:space="0" w:color="auto"/>
                  </w:tcBorders>
                </w:tcPr>
                <w:p w14:paraId="4D6A14F8"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284</w:t>
                  </w:r>
                </w:p>
              </w:tc>
            </w:tr>
            <w:tr w:rsidR="007301FE" w:rsidRPr="007301FE" w14:paraId="243142B3" w14:textId="77777777" w:rsidTr="00144014">
              <w:trPr>
                <w:trHeight w:val="335"/>
              </w:trPr>
              <w:tc>
                <w:tcPr>
                  <w:tcW w:w="2522" w:type="dxa"/>
                  <w:tcBorders>
                    <w:top w:val="single" w:sz="4" w:space="0" w:color="auto"/>
                    <w:left w:val="single" w:sz="4" w:space="0" w:color="auto"/>
                    <w:bottom w:val="single" w:sz="4" w:space="0" w:color="auto"/>
                    <w:right w:val="single" w:sz="4" w:space="0" w:color="auto"/>
                  </w:tcBorders>
                </w:tcPr>
                <w:p w14:paraId="6D9390BA" w14:textId="77777777" w:rsidR="00FF4574" w:rsidRPr="007301FE" w:rsidRDefault="00FF4574" w:rsidP="008972BE">
                  <w:pPr>
                    <w:autoSpaceDE w:val="0"/>
                    <w:autoSpaceDN w:val="0"/>
                    <w:adjustRightInd w:val="0"/>
                    <w:spacing w:after="0"/>
                    <w:rPr>
                      <w:rFonts w:cs="Calibri"/>
                      <w:b/>
                      <w:i/>
                      <w:color w:val="auto"/>
                      <w:sz w:val="22"/>
                      <w:szCs w:val="22"/>
                    </w:rPr>
                  </w:pPr>
                  <w:r w:rsidRPr="007301FE">
                    <w:rPr>
                      <w:rFonts w:cs="Calibri"/>
                      <w:b/>
                      <w:i/>
                      <w:color w:val="auto"/>
                      <w:sz w:val="22"/>
                      <w:szCs w:val="22"/>
                    </w:rPr>
                    <w:t>Fogyatékossággal élők*</w:t>
                  </w:r>
                </w:p>
              </w:tc>
              <w:tc>
                <w:tcPr>
                  <w:tcW w:w="1693" w:type="dxa"/>
                  <w:tcBorders>
                    <w:top w:val="single" w:sz="4" w:space="0" w:color="auto"/>
                    <w:left w:val="single" w:sz="4" w:space="0" w:color="auto"/>
                    <w:bottom w:val="single" w:sz="4" w:space="0" w:color="auto"/>
                    <w:right w:val="single" w:sz="4" w:space="0" w:color="auto"/>
                  </w:tcBorders>
                </w:tcPr>
                <w:p w14:paraId="51242355"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209</w:t>
                  </w:r>
                </w:p>
              </w:tc>
              <w:tc>
                <w:tcPr>
                  <w:tcW w:w="2268" w:type="dxa"/>
                  <w:tcBorders>
                    <w:top w:val="single" w:sz="4" w:space="0" w:color="auto"/>
                    <w:left w:val="single" w:sz="4" w:space="0" w:color="auto"/>
                    <w:bottom w:val="single" w:sz="4" w:space="0" w:color="auto"/>
                    <w:right w:val="single" w:sz="4" w:space="0" w:color="auto"/>
                  </w:tcBorders>
                </w:tcPr>
                <w:p w14:paraId="726C6624"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3</w:t>
                  </w:r>
                  <w:r w:rsidR="00A7049F" w:rsidRPr="007301FE">
                    <w:rPr>
                      <w:rFonts w:cs="Calibri"/>
                      <w:color w:val="auto"/>
                      <w:sz w:val="22"/>
                      <w:szCs w:val="22"/>
                    </w:rPr>
                    <w:t xml:space="preserve"> </w:t>
                  </w:r>
                  <w:r w:rsidRPr="007301FE">
                    <w:rPr>
                      <w:rFonts w:cs="Calibri"/>
                      <w:color w:val="auto"/>
                      <w:sz w:val="22"/>
                      <w:szCs w:val="22"/>
                    </w:rPr>
                    <w:t>909</w:t>
                  </w:r>
                </w:p>
              </w:tc>
              <w:tc>
                <w:tcPr>
                  <w:tcW w:w="1843" w:type="dxa"/>
                  <w:tcBorders>
                    <w:top w:val="single" w:sz="4" w:space="0" w:color="auto"/>
                    <w:left w:val="single" w:sz="4" w:space="0" w:color="auto"/>
                    <w:bottom w:val="single" w:sz="4" w:space="0" w:color="auto"/>
                    <w:right w:val="single" w:sz="4" w:space="0" w:color="auto"/>
                  </w:tcBorders>
                </w:tcPr>
                <w:p w14:paraId="4397735B" w14:textId="77777777" w:rsidR="00FF4574" w:rsidRPr="007301FE" w:rsidRDefault="00FF4574" w:rsidP="008972BE">
                  <w:pPr>
                    <w:autoSpaceDE w:val="0"/>
                    <w:autoSpaceDN w:val="0"/>
                    <w:adjustRightInd w:val="0"/>
                    <w:spacing w:after="0"/>
                    <w:jc w:val="center"/>
                    <w:rPr>
                      <w:rFonts w:cs="Calibri"/>
                      <w:color w:val="auto"/>
                      <w:sz w:val="22"/>
                      <w:szCs w:val="22"/>
                    </w:rPr>
                  </w:pPr>
                  <w:r w:rsidRPr="007301FE">
                    <w:rPr>
                      <w:rFonts w:cs="Calibri"/>
                      <w:color w:val="auto"/>
                      <w:sz w:val="22"/>
                      <w:szCs w:val="22"/>
                    </w:rPr>
                    <w:t>4</w:t>
                  </w:r>
                  <w:r w:rsidR="00A7049F" w:rsidRPr="007301FE">
                    <w:rPr>
                      <w:rFonts w:cs="Calibri"/>
                      <w:color w:val="auto"/>
                      <w:sz w:val="22"/>
                      <w:szCs w:val="22"/>
                    </w:rPr>
                    <w:t xml:space="preserve"> </w:t>
                  </w:r>
                  <w:r w:rsidRPr="007301FE">
                    <w:rPr>
                      <w:rFonts w:cs="Calibri"/>
                      <w:color w:val="auto"/>
                      <w:sz w:val="22"/>
                      <w:szCs w:val="22"/>
                    </w:rPr>
                    <w:t>118</w:t>
                  </w:r>
                </w:p>
              </w:tc>
            </w:tr>
            <w:tr w:rsidR="007301FE" w:rsidRPr="007301FE" w14:paraId="12C48A6F" w14:textId="77777777" w:rsidTr="00144014">
              <w:trPr>
                <w:trHeight w:val="240"/>
              </w:trPr>
              <w:tc>
                <w:tcPr>
                  <w:tcW w:w="2522" w:type="dxa"/>
                  <w:tcBorders>
                    <w:top w:val="single" w:sz="4" w:space="0" w:color="auto"/>
                    <w:left w:val="nil"/>
                    <w:bottom w:val="nil"/>
                    <w:right w:val="nil"/>
                  </w:tcBorders>
                </w:tcPr>
                <w:p w14:paraId="10D8A24D" w14:textId="77777777" w:rsidR="00FF4574" w:rsidRPr="007301FE" w:rsidRDefault="00FF4574" w:rsidP="008972BE">
                  <w:pPr>
                    <w:autoSpaceDE w:val="0"/>
                    <w:autoSpaceDN w:val="0"/>
                    <w:adjustRightInd w:val="0"/>
                    <w:spacing w:after="0"/>
                    <w:rPr>
                      <w:rFonts w:cs="Calibri"/>
                      <w:color w:val="auto"/>
                      <w:sz w:val="2"/>
                      <w:szCs w:val="2"/>
                    </w:rPr>
                  </w:pPr>
                </w:p>
              </w:tc>
              <w:tc>
                <w:tcPr>
                  <w:tcW w:w="1693" w:type="dxa"/>
                  <w:tcBorders>
                    <w:top w:val="single" w:sz="4" w:space="0" w:color="auto"/>
                    <w:left w:val="nil"/>
                    <w:bottom w:val="nil"/>
                    <w:right w:val="nil"/>
                  </w:tcBorders>
                </w:tcPr>
                <w:p w14:paraId="61D70C35" w14:textId="77777777" w:rsidR="00FF4574" w:rsidRPr="007301FE" w:rsidRDefault="00FF4574" w:rsidP="008972BE">
                  <w:pPr>
                    <w:autoSpaceDE w:val="0"/>
                    <w:autoSpaceDN w:val="0"/>
                    <w:adjustRightInd w:val="0"/>
                    <w:spacing w:after="0"/>
                    <w:jc w:val="right"/>
                    <w:rPr>
                      <w:rFonts w:cs="Calibri"/>
                      <w:color w:val="auto"/>
                      <w:sz w:val="22"/>
                      <w:szCs w:val="22"/>
                    </w:rPr>
                  </w:pPr>
                </w:p>
              </w:tc>
              <w:tc>
                <w:tcPr>
                  <w:tcW w:w="2268" w:type="dxa"/>
                  <w:tcBorders>
                    <w:top w:val="single" w:sz="4" w:space="0" w:color="auto"/>
                    <w:left w:val="nil"/>
                    <w:bottom w:val="nil"/>
                    <w:right w:val="nil"/>
                  </w:tcBorders>
                </w:tcPr>
                <w:p w14:paraId="11FC3BDA" w14:textId="77777777" w:rsidR="00FF4574" w:rsidRPr="007301FE" w:rsidRDefault="00FF4574" w:rsidP="008972BE">
                  <w:pPr>
                    <w:autoSpaceDE w:val="0"/>
                    <w:autoSpaceDN w:val="0"/>
                    <w:adjustRightInd w:val="0"/>
                    <w:spacing w:after="0"/>
                    <w:jc w:val="right"/>
                    <w:rPr>
                      <w:rFonts w:cs="Calibri"/>
                      <w:color w:val="auto"/>
                      <w:sz w:val="22"/>
                      <w:szCs w:val="22"/>
                    </w:rPr>
                  </w:pPr>
                </w:p>
              </w:tc>
              <w:tc>
                <w:tcPr>
                  <w:tcW w:w="1843" w:type="dxa"/>
                  <w:tcBorders>
                    <w:top w:val="single" w:sz="4" w:space="0" w:color="auto"/>
                    <w:left w:val="nil"/>
                    <w:bottom w:val="nil"/>
                    <w:right w:val="nil"/>
                  </w:tcBorders>
                </w:tcPr>
                <w:p w14:paraId="1490D192" w14:textId="77777777" w:rsidR="00FF4574" w:rsidRPr="007301FE" w:rsidRDefault="00FF4574" w:rsidP="008972BE">
                  <w:pPr>
                    <w:autoSpaceDE w:val="0"/>
                    <w:autoSpaceDN w:val="0"/>
                    <w:adjustRightInd w:val="0"/>
                    <w:spacing w:after="0"/>
                    <w:jc w:val="right"/>
                    <w:rPr>
                      <w:rFonts w:cs="Calibri"/>
                      <w:color w:val="auto"/>
                      <w:sz w:val="22"/>
                      <w:szCs w:val="22"/>
                    </w:rPr>
                  </w:pPr>
                </w:p>
              </w:tc>
            </w:tr>
            <w:tr w:rsidR="007301FE" w:rsidRPr="007301FE" w14:paraId="1DF3EA81" w14:textId="77777777" w:rsidTr="00144014">
              <w:trPr>
                <w:trHeight w:val="763"/>
              </w:trPr>
              <w:tc>
                <w:tcPr>
                  <w:tcW w:w="8326" w:type="dxa"/>
                  <w:gridSpan w:val="4"/>
                  <w:tcBorders>
                    <w:top w:val="nil"/>
                    <w:left w:val="nil"/>
                    <w:bottom w:val="nil"/>
                    <w:right w:val="nil"/>
                  </w:tcBorders>
                </w:tcPr>
                <w:p w14:paraId="18FF873D" w14:textId="77777777" w:rsidR="00FF4574" w:rsidRPr="007301FE" w:rsidRDefault="00A7049F" w:rsidP="008972BE">
                  <w:pPr>
                    <w:autoSpaceDE w:val="0"/>
                    <w:autoSpaceDN w:val="0"/>
                    <w:adjustRightInd w:val="0"/>
                    <w:spacing w:after="0"/>
                    <w:jc w:val="both"/>
                    <w:rPr>
                      <w:rFonts w:cs="Calibri"/>
                      <w:i/>
                      <w:color w:val="auto"/>
                      <w:sz w:val="18"/>
                      <w:szCs w:val="18"/>
                    </w:rPr>
                  </w:pPr>
                  <w:r w:rsidRPr="007301FE">
                    <w:rPr>
                      <w:rFonts w:cs="Calibri"/>
                      <w:i/>
                      <w:color w:val="auto"/>
                      <w:sz w:val="18"/>
                      <w:szCs w:val="18"/>
                    </w:rPr>
                    <w:t>(</w:t>
                  </w:r>
                  <w:r w:rsidR="00FF4574" w:rsidRPr="007301FE">
                    <w:rPr>
                      <w:rFonts w:cs="Calibri"/>
                      <w:i/>
                      <w:color w:val="auto"/>
                      <w:sz w:val="18"/>
                      <w:szCs w:val="18"/>
                    </w:rPr>
                    <w:t>*Egy személy több fogyatékosságot is megjelölhetett, ezért a fogyatékosságok számtani összege meghaladja a fogyatékossággal élő személyek számát.</w:t>
                  </w:r>
                  <w:r w:rsidRPr="007301FE">
                    <w:rPr>
                      <w:rFonts w:cs="Calibri"/>
                      <w:i/>
                      <w:color w:val="auto"/>
                      <w:sz w:val="18"/>
                      <w:szCs w:val="18"/>
                    </w:rPr>
                    <w:t>)</w:t>
                  </w:r>
                </w:p>
              </w:tc>
            </w:tr>
          </w:tbl>
          <w:p w14:paraId="31782B4F" w14:textId="77777777" w:rsidR="00FF4574" w:rsidRPr="007301FE" w:rsidRDefault="00FF4574" w:rsidP="008972BE">
            <w:pPr>
              <w:spacing w:after="0"/>
              <w:rPr>
                <w:rFonts w:cs="Calibri"/>
                <w:color w:val="auto"/>
                <w:sz w:val="22"/>
                <w:szCs w:val="22"/>
              </w:rPr>
            </w:pPr>
          </w:p>
        </w:tc>
        <w:tc>
          <w:tcPr>
            <w:tcW w:w="80" w:type="dxa"/>
          </w:tcPr>
          <w:p w14:paraId="6A22445F" w14:textId="77777777" w:rsidR="00FF4574" w:rsidRPr="007301FE" w:rsidRDefault="00FF4574" w:rsidP="008972BE">
            <w:pPr>
              <w:spacing w:after="0"/>
              <w:rPr>
                <w:rFonts w:cs="Calibri"/>
                <w:color w:val="auto"/>
                <w:sz w:val="22"/>
                <w:szCs w:val="22"/>
              </w:rPr>
            </w:pPr>
          </w:p>
        </w:tc>
      </w:tr>
    </w:tbl>
    <w:p w14:paraId="524FEB15"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KSH legutóbbi népszámláláskor begyűjtött adatai alapján a gyöngyösi kistérségben 4</w:t>
      </w:r>
      <w:r w:rsidR="00A7049F" w:rsidRPr="007301FE">
        <w:rPr>
          <w:rFonts w:cs="Calibri"/>
          <w:color w:val="auto"/>
          <w:sz w:val="22"/>
          <w:szCs w:val="22"/>
        </w:rPr>
        <w:t xml:space="preserve"> </w:t>
      </w:r>
      <w:r w:rsidRPr="007301FE">
        <w:rPr>
          <w:rFonts w:cs="Calibri"/>
          <w:color w:val="auto"/>
          <w:sz w:val="22"/>
          <w:szCs w:val="22"/>
        </w:rPr>
        <w:t>118 fogyat</w:t>
      </w:r>
      <w:r w:rsidR="00A7049F" w:rsidRPr="007301FE">
        <w:rPr>
          <w:rFonts w:cs="Calibri"/>
          <w:color w:val="auto"/>
          <w:sz w:val="22"/>
          <w:szCs w:val="22"/>
        </w:rPr>
        <w:t xml:space="preserve">ékos személy él, </w:t>
      </w:r>
      <w:r w:rsidRPr="007301FE">
        <w:rPr>
          <w:rFonts w:cs="Calibri"/>
          <w:color w:val="auto"/>
          <w:sz w:val="22"/>
          <w:szCs w:val="22"/>
        </w:rPr>
        <w:t>közül</w:t>
      </w:r>
      <w:r w:rsidR="00A7049F" w:rsidRPr="007301FE">
        <w:rPr>
          <w:rFonts w:cs="Calibri"/>
          <w:color w:val="auto"/>
          <w:sz w:val="22"/>
          <w:szCs w:val="22"/>
        </w:rPr>
        <w:t>ük</w:t>
      </w:r>
      <w:r w:rsidRPr="007301FE">
        <w:rPr>
          <w:rFonts w:cs="Calibri"/>
          <w:color w:val="auto"/>
          <w:sz w:val="22"/>
          <w:szCs w:val="22"/>
        </w:rPr>
        <w:t xml:space="preserve"> 3</w:t>
      </w:r>
      <w:r w:rsidR="00A7049F" w:rsidRPr="007301FE">
        <w:rPr>
          <w:rFonts w:cs="Calibri"/>
          <w:color w:val="auto"/>
          <w:sz w:val="22"/>
          <w:szCs w:val="22"/>
        </w:rPr>
        <w:t xml:space="preserve"> </w:t>
      </w:r>
      <w:r w:rsidRPr="007301FE">
        <w:rPr>
          <w:rFonts w:cs="Calibri"/>
          <w:color w:val="auto"/>
          <w:sz w:val="22"/>
          <w:szCs w:val="22"/>
        </w:rPr>
        <w:t>909 saját háztartásban, míg 209 fő intézeti</w:t>
      </w:r>
      <w:r w:rsidR="001F65AF" w:rsidRPr="007301FE">
        <w:rPr>
          <w:rFonts w:cs="Calibri"/>
          <w:color w:val="auto"/>
          <w:sz w:val="22"/>
          <w:szCs w:val="22"/>
        </w:rPr>
        <w:t xml:space="preserve"> ellátásban részesül. (A Közigazgatási és Intézményirányítási</w:t>
      </w:r>
      <w:r w:rsidR="00A7049F" w:rsidRPr="007301FE">
        <w:rPr>
          <w:rFonts w:cs="Calibri"/>
          <w:color w:val="auto"/>
          <w:sz w:val="22"/>
          <w:szCs w:val="22"/>
        </w:rPr>
        <w:t xml:space="preserve"> Igazgatóság</w:t>
      </w:r>
      <w:r w:rsidRPr="007301FE">
        <w:rPr>
          <w:rFonts w:cs="Calibri"/>
          <w:color w:val="auto"/>
          <w:sz w:val="22"/>
          <w:szCs w:val="22"/>
        </w:rPr>
        <w:t xml:space="preserve"> </w:t>
      </w:r>
      <w:r w:rsidR="001F65AF" w:rsidRPr="007301FE">
        <w:rPr>
          <w:rFonts w:cs="Calibri"/>
          <w:color w:val="auto"/>
          <w:sz w:val="22"/>
          <w:szCs w:val="22"/>
        </w:rPr>
        <w:t>és a Központi Statisztikai Hivatal</w:t>
      </w:r>
      <w:r w:rsidR="009A6573" w:rsidRPr="007301FE">
        <w:rPr>
          <w:rFonts w:cs="Calibri"/>
          <w:color w:val="auto"/>
          <w:sz w:val="22"/>
          <w:szCs w:val="22"/>
        </w:rPr>
        <w:t xml:space="preserve"> </w:t>
      </w:r>
      <w:r w:rsidRPr="007301FE">
        <w:rPr>
          <w:rFonts w:cs="Calibri"/>
          <w:color w:val="auto"/>
          <w:sz w:val="22"/>
          <w:szCs w:val="22"/>
        </w:rPr>
        <w:t>nem rendelkezik frissebb adatokkal.)</w:t>
      </w:r>
    </w:p>
    <w:p w14:paraId="5EFA6A61" w14:textId="3DD09978" w:rsidR="00FF4574" w:rsidRPr="007301FE" w:rsidRDefault="00FF4574" w:rsidP="008972BE">
      <w:pPr>
        <w:spacing w:after="0"/>
        <w:jc w:val="both"/>
        <w:rPr>
          <w:rFonts w:cs="Calibri"/>
          <w:color w:val="auto"/>
          <w:sz w:val="22"/>
          <w:szCs w:val="22"/>
        </w:rPr>
      </w:pPr>
    </w:p>
    <w:p w14:paraId="069C5F6C" w14:textId="77777777" w:rsidR="008972BE" w:rsidRPr="007301FE" w:rsidRDefault="008972BE" w:rsidP="008972BE">
      <w:pPr>
        <w:spacing w:after="0"/>
        <w:jc w:val="both"/>
        <w:rPr>
          <w:rFonts w:cs="Calibri"/>
          <w:color w:val="auto"/>
          <w:sz w:val="22"/>
          <w:szCs w:val="22"/>
        </w:rPr>
      </w:pPr>
    </w:p>
    <w:p w14:paraId="47CFFEB4" w14:textId="77777777" w:rsidR="00A7049F" w:rsidRPr="007301FE" w:rsidRDefault="00A7049F" w:rsidP="008972BE">
      <w:pPr>
        <w:pStyle w:val="Cmsor2"/>
        <w:spacing w:before="0" w:after="0"/>
        <w:rPr>
          <w:rFonts w:cs="Calibri"/>
          <w:szCs w:val="22"/>
          <w:u w:val="single"/>
        </w:rPr>
      </w:pPr>
      <w:bookmarkStart w:id="12" w:name="_Toc27597745"/>
      <w:r w:rsidRPr="007301FE">
        <w:rPr>
          <w:rFonts w:cs="Calibri"/>
          <w:szCs w:val="22"/>
        </w:rPr>
        <w:lastRenderedPageBreak/>
        <w:t xml:space="preserve">4. </w:t>
      </w:r>
      <w:r w:rsidRPr="007301FE">
        <w:rPr>
          <w:rFonts w:cs="Calibri"/>
          <w:szCs w:val="22"/>
          <w:u w:val="single"/>
        </w:rPr>
        <w:t>Pszichiátriai megbetegedések:</w:t>
      </w:r>
      <w:bookmarkEnd w:id="12"/>
    </w:p>
    <w:p w14:paraId="116B15B6" w14:textId="77777777" w:rsidR="00FF4574" w:rsidRPr="007301FE" w:rsidRDefault="00FF4574" w:rsidP="008972BE">
      <w:pPr>
        <w:spacing w:after="0"/>
        <w:jc w:val="both"/>
        <w:rPr>
          <w:rFonts w:cs="Calibri"/>
          <w:color w:val="auto"/>
          <w:sz w:val="22"/>
          <w:szCs w:val="22"/>
        </w:rPr>
      </w:pPr>
    </w:p>
    <w:p w14:paraId="542CA42F" w14:textId="659D3387" w:rsidR="00FF4574" w:rsidRPr="007301FE" w:rsidRDefault="00A7049F" w:rsidP="008972BE">
      <w:pPr>
        <w:pStyle w:val="Alaprtelmezettstlus"/>
        <w:spacing w:after="0" w:line="240" w:lineRule="auto"/>
      </w:pPr>
      <w:r w:rsidRPr="007301FE">
        <w:t>A</w:t>
      </w:r>
      <w:r w:rsidR="00326786" w:rsidRPr="007301FE">
        <w:t xml:space="preserve"> 2015. és 2016-os</w:t>
      </w:r>
      <w:r w:rsidR="00FF4574" w:rsidRPr="007301FE">
        <w:t xml:space="preserve"> év</w:t>
      </w:r>
      <w:r w:rsidR="00326786" w:rsidRPr="007301FE">
        <w:t>ek</w:t>
      </w:r>
      <w:r w:rsidR="00FF4574" w:rsidRPr="007301FE">
        <w:t>ben a pszichiátriai betegek sz</w:t>
      </w:r>
      <w:r w:rsidRPr="007301FE">
        <w:t>áma az alábbiak szerint alakult:</w:t>
      </w:r>
    </w:p>
    <w:p w14:paraId="4FA37A56" w14:textId="77777777" w:rsidR="00FF4574" w:rsidRPr="007301FE" w:rsidRDefault="00FF4574" w:rsidP="008972BE">
      <w:pPr>
        <w:pStyle w:val="Alaprtelmezettstlus"/>
        <w:spacing w:after="0" w:line="240" w:lineRule="auto"/>
      </w:pPr>
      <w:r w:rsidRPr="007301FE">
        <w:tab/>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433"/>
        <w:gridCol w:w="721"/>
        <w:gridCol w:w="721"/>
        <w:gridCol w:w="721"/>
        <w:gridCol w:w="721"/>
        <w:gridCol w:w="1815"/>
        <w:gridCol w:w="721"/>
        <w:gridCol w:w="895"/>
        <w:gridCol w:w="770"/>
        <w:gridCol w:w="770"/>
      </w:tblGrid>
      <w:tr w:rsidR="007301FE" w:rsidRPr="007301FE" w14:paraId="325FF7EC" w14:textId="4172CD7A" w:rsidTr="00CD670D">
        <w:trPr>
          <w:trHeight w:val="303"/>
        </w:trPr>
        <w:tc>
          <w:tcPr>
            <w:tcW w:w="1471" w:type="dxa"/>
            <w:tcBorders>
              <w:top w:val="single" w:sz="4" w:space="0" w:color="000001"/>
              <w:left w:val="single" w:sz="4" w:space="0" w:color="000001"/>
              <w:bottom w:val="single" w:sz="4" w:space="0" w:color="000001"/>
              <w:right w:val="single" w:sz="4" w:space="0" w:color="000001"/>
            </w:tcBorders>
            <w:hideMark/>
          </w:tcPr>
          <w:p w14:paraId="4D991839" w14:textId="77777777" w:rsidR="00CD670D" w:rsidRPr="007301FE" w:rsidRDefault="00CD670D" w:rsidP="008972BE">
            <w:pPr>
              <w:pStyle w:val="Alaprtelmezettstlus"/>
              <w:spacing w:after="0" w:line="240" w:lineRule="auto"/>
              <w:jc w:val="center"/>
            </w:pPr>
            <w:r w:rsidRPr="007301FE">
              <w:rPr>
                <w:b/>
              </w:rPr>
              <w:t>Időszak</w:t>
            </w:r>
          </w:p>
        </w:tc>
        <w:tc>
          <w:tcPr>
            <w:tcW w:w="721" w:type="dxa"/>
            <w:tcBorders>
              <w:top w:val="single" w:sz="4" w:space="0" w:color="000001"/>
              <w:left w:val="single" w:sz="4" w:space="0" w:color="000001"/>
              <w:bottom w:val="single" w:sz="4" w:space="0" w:color="000001"/>
              <w:right w:val="single" w:sz="4" w:space="0" w:color="000001"/>
            </w:tcBorders>
            <w:hideMark/>
          </w:tcPr>
          <w:p w14:paraId="05431A87" w14:textId="77777777" w:rsidR="00CD670D" w:rsidRPr="007301FE" w:rsidRDefault="00CD670D" w:rsidP="008972BE">
            <w:pPr>
              <w:pStyle w:val="Alaprtelmezettstlus"/>
              <w:spacing w:after="0" w:line="240" w:lineRule="auto"/>
              <w:jc w:val="center"/>
            </w:pPr>
            <w:r w:rsidRPr="007301FE">
              <w:rPr>
                <w:b/>
              </w:rPr>
              <w:t>2015.</w:t>
            </w:r>
          </w:p>
        </w:tc>
        <w:tc>
          <w:tcPr>
            <w:tcW w:w="721" w:type="dxa"/>
            <w:tcBorders>
              <w:top w:val="single" w:sz="4" w:space="0" w:color="000001"/>
              <w:left w:val="single" w:sz="4" w:space="0" w:color="000001"/>
              <w:bottom w:val="single" w:sz="4" w:space="0" w:color="000001"/>
              <w:right w:val="single" w:sz="4" w:space="0" w:color="000001"/>
            </w:tcBorders>
            <w:hideMark/>
          </w:tcPr>
          <w:p w14:paraId="7A5D5C05" w14:textId="77777777" w:rsidR="00CD670D" w:rsidRPr="007301FE" w:rsidRDefault="00CD670D" w:rsidP="008972BE">
            <w:pPr>
              <w:pStyle w:val="Alaprtelmezettstlus"/>
              <w:spacing w:after="0" w:line="240" w:lineRule="auto"/>
              <w:jc w:val="center"/>
            </w:pPr>
            <w:r w:rsidRPr="007301FE">
              <w:rPr>
                <w:b/>
              </w:rPr>
              <w:t>2016.</w:t>
            </w:r>
          </w:p>
        </w:tc>
        <w:tc>
          <w:tcPr>
            <w:tcW w:w="373" w:type="dxa"/>
            <w:tcBorders>
              <w:top w:val="single" w:sz="4" w:space="0" w:color="000001"/>
              <w:left w:val="single" w:sz="4" w:space="0" w:color="000001"/>
              <w:bottom w:val="single" w:sz="4" w:space="0" w:color="000001"/>
              <w:right w:val="single" w:sz="4" w:space="0" w:color="000001"/>
            </w:tcBorders>
          </w:tcPr>
          <w:p w14:paraId="5D766838" w14:textId="6A2EB0F9" w:rsidR="00CD670D" w:rsidRPr="007301FE" w:rsidRDefault="00CD670D" w:rsidP="008972BE">
            <w:pPr>
              <w:pStyle w:val="Alaprtelmezettstlus"/>
              <w:spacing w:after="0" w:line="240" w:lineRule="auto"/>
              <w:jc w:val="center"/>
              <w:rPr>
                <w:b/>
              </w:rPr>
            </w:pPr>
            <w:r w:rsidRPr="007301FE">
              <w:rPr>
                <w:b/>
              </w:rPr>
              <w:t>2017.</w:t>
            </w:r>
          </w:p>
        </w:tc>
        <w:tc>
          <w:tcPr>
            <w:tcW w:w="318" w:type="dxa"/>
            <w:tcBorders>
              <w:top w:val="single" w:sz="4" w:space="0" w:color="000001"/>
              <w:left w:val="single" w:sz="4" w:space="0" w:color="000001"/>
              <w:bottom w:val="single" w:sz="4" w:space="0" w:color="000001"/>
              <w:right w:val="single" w:sz="4" w:space="0" w:color="000001"/>
            </w:tcBorders>
          </w:tcPr>
          <w:p w14:paraId="670EC553" w14:textId="56F8D4E2" w:rsidR="00CD670D" w:rsidRPr="007301FE" w:rsidRDefault="00CD670D" w:rsidP="008972BE">
            <w:pPr>
              <w:pStyle w:val="Alaprtelmezettstlus"/>
              <w:spacing w:after="0" w:line="240" w:lineRule="auto"/>
              <w:jc w:val="center"/>
              <w:rPr>
                <w:b/>
              </w:rPr>
            </w:pPr>
            <w:r w:rsidRPr="007301FE">
              <w:rPr>
                <w:b/>
              </w:rPr>
              <w:t>2018.</w:t>
            </w:r>
          </w:p>
        </w:tc>
        <w:tc>
          <w:tcPr>
            <w:tcW w:w="2232" w:type="dxa"/>
            <w:tcBorders>
              <w:top w:val="single" w:sz="4" w:space="0" w:color="000001"/>
              <w:left w:val="single" w:sz="4" w:space="0" w:color="000001"/>
              <w:bottom w:val="single" w:sz="4" w:space="0" w:color="000001"/>
              <w:right w:val="single" w:sz="4" w:space="0" w:color="000001"/>
            </w:tcBorders>
          </w:tcPr>
          <w:p w14:paraId="6AA027BF" w14:textId="4161FC09" w:rsidR="00CD670D" w:rsidRPr="007301FE" w:rsidRDefault="00CD670D" w:rsidP="008972BE">
            <w:pPr>
              <w:pStyle w:val="Alaprtelmezettstlus"/>
              <w:spacing w:after="0" w:line="240" w:lineRule="auto"/>
              <w:jc w:val="center"/>
              <w:rPr>
                <w:b/>
              </w:rPr>
            </w:pPr>
          </w:p>
        </w:tc>
        <w:tc>
          <w:tcPr>
            <w:tcW w:w="721" w:type="dxa"/>
            <w:tcBorders>
              <w:top w:val="single" w:sz="4" w:space="0" w:color="000001"/>
              <w:left w:val="single" w:sz="4" w:space="0" w:color="000001"/>
              <w:bottom w:val="single" w:sz="4" w:space="0" w:color="000001"/>
              <w:right w:val="single" w:sz="4" w:space="0" w:color="000001"/>
            </w:tcBorders>
            <w:hideMark/>
          </w:tcPr>
          <w:p w14:paraId="1D21B503" w14:textId="77777777" w:rsidR="00CD670D" w:rsidRPr="007301FE" w:rsidRDefault="00CD670D" w:rsidP="008972BE">
            <w:pPr>
              <w:pStyle w:val="Alaprtelmezettstlus"/>
              <w:spacing w:after="0" w:line="240" w:lineRule="auto"/>
              <w:jc w:val="center"/>
            </w:pPr>
            <w:r w:rsidRPr="007301FE">
              <w:rPr>
                <w:b/>
              </w:rPr>
              <w:t>2015.</w:t>
            </w:r>
          </w:p>
        </w:tc>
        <w:tc>
          <w:tcPr>
            <w:tcW w:w="1085" w:type="dxa"/>
            <w:tcBorders>
              <w:top w:val="single" w:sz="4" w:space="0" w:color="000001"/>
              <w:left w:val="single" w:sz="4" w:space="0" w:color="000001"/>
              <w:bottom w:val="single" w:sz="4" w:space="0" w:color="000001"/>
              <w:right w:val="single" w:sz="4" w:space="0" w:color="000001"/>
            </w:tcBorders>
            <w:hideMark/>
          </w:tcPr>
          <w:p w14:paraId="3129F9C6" w14:textId="77777777" w:rsidR="00CD670D" w:rsidRPr="007301FE" w:rsidRDefault="00CD670D" w:rsidP="008972BE">
            <w:pPr>
              <w:pStyle w:val="Alaprtelmezettstlus"/>
              <w:spacing w:after="0" w:line="240" w:lineRule="auto"/>
              <w:jc w:val="center"/>
            </w:pPr>
            <w:r w:rsidRPr="007301FE">
              <w:rPr>
                <w:b/>
              </w:rPr>
              <w:t>2016.</w:t>
            </w:r>
          </w:p>
        </w:tc>
        <w:tc>
          <w:tcPr>
            <w:tcW w:w="823" w:type="dxa"/>
            <w:tcBorders>
              <w:top w:val="single" w:sz="4" w:space="0" w:color="000001"/>
              <w:left w:val="single" w:sz="4" w:space="0" w:color="000001"/>
              <w:bottom w:val="single" w:sz="4" w:space="0" w:color="000001"/>
              <w:right w:val="single" w:sz="4" w:space="0" w:color="000001"/>
            </w:tcBorders>
          </w:tcPr>
          <w:p w14:paraId="28366F93" w14:textId="7AB8384E" w:rsidR="00CD670D" w:rsidRPr="007301FE" w:rsidRDefault="00CD670D" w:rsidP="008972BE">
            <w:pPr>
              <w:pStyle w:val="Alaprtelmezettstlus"/>
              <w:spacing w:after="0" w:line="240" w:lineRule="auto"/>
              <w:jc w:val="center"/>
              <w:rPr>
                <w:b/>
              </w:rPr>
            </w:pPr>
            <w:r w:rsidRPr="007301FE">
              <w:rPr>
                <w:b/>
              </w:rPr>
              <w:t>2017.</w:t>
            </w:r>
          </w:p>
        </w:tc>
        <w:tc>
          <w:tcPr>
            <w:tcW w:w="823" w:type="dxa"/>
            <w:tcBorders>
              <w:top w:val="single" w:sz="4" w:space="0" w:color="000001"/>
              <w:left w:val="single" w:sz="4" w:space="0" w:color="000001"/>
              <w:bottom w:val="single" w:sz="4" w:space="0" w:color="000001"/>
              <w:right w:val="single" w:sz="4" w:space="0" w:color="000001"/>
            </w:tcBorders>
          </w:tcPr>
          <w:p w14:paraId="6C4194CA" w14:textId="050109DF" w:rsidR="00CD670D" w:rsidRPr="007301FE" w:rsidRDefault="00CD670D" w:rsidP="008972BE">
            <w:pPr>
              <w:pStyle w:val="Alaprtelmezettstlus"/>
              <w:spacing w:after="0" w:line="240" w:lineRule="auto"/>
              <w:jc w:val="center"/>
              <w:rPr>
                <w:b/>
              </w:rPr>
            </w:pPr>
            <w:r w:rsidRPr="007301FE">
              <w:rPr>
                <w:b/>
              </w:rPr>
              <w:t>2018.</w:t>
            </w:r>
          </w:p>
        </w:tc>
      </w:tr>
      <w:tr w:rsidR="007301FE" w:rsidRPr="007301FE" w14:paraId="655EDF7C" w14:textId="2AF5F090" w:rsidTr="00CD670D">
        <w:tc>
          <w:tcPr>
            <w:tcW w:w="1471" w:type="dxa"/>
            <w:tcBorders>
              <w:top w:val="single" w:sz="4" w:space="0" w:color="000001"/>
              <w:left w:val="single" w:sz="4" w:space="0" w:color="000001"/>
              <w:bottom w:val="single" w:sz="4" w:space="0" w:color="000001"/>
              <w:right w:val="single" w:sz="4" w:space="0" w:color="000001"/>
            </w:tcBorders>
            <w:hideMark/>
          </w:tcPr>
          <w:p w14:paraId="26B6EE28" w14:textId="77777777" w:rsidR="00CD670D" w:rsidRPr="007301FE" w:rsidRDefault="00CD670D" w:rsidP="008972BE">
            <w:pPr>
              <w:pStyle w:val="Alaprtelmezettstlus"/>
              <w:spacing w:after="0" w:line="240" w:lineRule="auto"/>
              <w:rPr>
                <w:b/>
                <w:i/>
              </w:rPr>
            </w:pPr>
            <w:r w:rsidRPr="007301FE">
              <w:rPr>
                <w:b/>
                <w:i/>
              </w:rPr>
              <w:t>Gondozottak száma:</w:t>
            </w:r>
          </w:p>
        </w:tc>
        <w:tc>
          <w:tcPr>
            <w:tcW w:w="721" w:type="dxa"/>
            <w:tcBorders>
              <w:top w:val="single" w:sz="4" w:space="0" w:color="000001"/>
              <w:left w:val="single" w:sz="4" w:space="0" w:color="000001"/>
              <w:bottom w:val="single" w:sz="4" w:space="0" w:color="000001"/>
              <w:right w:val="single" w:sz="4" w:space="0" w:color="000001"/>
            </w:tcBorders>
            <w:hideMark/>
          </w:tcPr>
          <w:p w14:paraId="52DB2AB4" w14:textId="77777777" w:rsidR="00CD670D" w:rsidRPr="007301FE" w:rsidRDefault="00CD670D" w:rsidP="008972BE">
            <w:pPr>
              <w:pStyle w:val="Alaprtelmezettstlus"/>
              <w:spacing w:after="0" w:line="240" w:lineRule="auto"/>
              <w:jc w:val="center"/>
            </w:pPr>
            <w:r w:rsidRPr="007301FE">
              <w:t>4 852</w:t>
            </w:r>
          </w:p>
        </w:tc>
        <w:tc>
          <w:tcPr>
            <w:tcW w:w="721" w:type="dxa"/>
            <w:tcBorders>
              <w:top w:val="single" w:sz="4" w:space="0" w:color="000001"/>
              <w:left w:val="single" w:sz="4" w:space="0" w:color="000001"/>
              <w:bottom w:val="single" w:sz="4" w:space="0" w:color="000001"/>
              <w:right w:val="single" w:sz="4" w:space="0" w:color="000001"/>
            </w:tcBorders>
            <w:hideMark/>
          </w:tcPr>
          <w:p w14:paraId="3D0221BE" w14:textId="77777777" w:rsidR="00CD670D" w:rsidRPr="007301FE" w:rsidRDefault="00CD670D" w:rsidP="008972BE">
            <w:pPr>
              <w:pStyle w:val="Alaprtelmezettstlus"/>
              <w:spacing w:after="0" w:line="240" w:lineRule="auto"/>
              <w:jc w:val="center"/>
            </w:pPr>
            <w:r w:rsidRPr="007301FE">
              <w:t>5 080</w:t>
            </w:r>
          </w:p>
        </w:tc>
        <w:tc>
          <w:tcPr>
            <w:tcW w:w="373" w:type="dxa"/>
            <w:tcBorders>
              <w:top w:val="single" w:sz="4" w:space="0" w:color="000001"/>
              <w:left w:val="single" w:sz="4" w:space="0" w:color="000001"/>
              <w:bottom w:val="single" w:sz="4" w:space="0" w:color="000001"/>
              <w:right w:val="single" w:sz="4" w:space="0" w:color="000001"/>
            </w:tcBorders>
          </w:tcPr>
          <w:p w14:paraId="019EBE22" w14:textId="7628891E" w:rsidR="00CD670D" w:rsidRPr="007301FE" w:rsidRDefault="00CD670D" w:rsidP="008972BE">
            <w:pPr>
              <w:pStyle w:val="Alaprtelmezettstlus"/>
              <w:spacing w:after="0" w:line="240" w:lineRule="auto"/>
              <w:jc w:val="center"/>
              <w:rPr>
                <w:b/>
                <w:iCs/>
              </w:rPr>
            </w:pPr>
            <w:r w:rsidRPr="007301FE">
              <w:rPr>
                <w:b/>
                <w:iCs/>
              </w:rPr>
              <w:t>4 246</w:t>
            </w:r>
          </w:p>
        </w:tc>
        <w:tc>
          <w:tcPr>
            <w:tcW w:w="318" w:type="dxa"/>
            <w:tcBorders>
              <w:top w:val="single" w:sz="4" w:space="0" w:color="000001"/>
              <w:left w:val="single" w:sz="4" w:space="0" w:color="000001"/>
              <w:bottom w:val="single" w:sz="4" w:space="0" w:color="000001"/>
              <w:right w:val="single" w:sz="4" w:space="0" w:color="000001"/>
            </w:tcBorders>
          </w:tcPr>
          <w:p w14:paraId="06389AC9" w14:textId="227C28D3" w:rsidR="00CD670D" w:rsidRPr="007301FE" w:rsidRDefault="00CD670D" w:rsidP="008972BE">
            <w:pPr>
              <w:pStyle w:val="Alaprtelmezettstlus"/>
              <w:spacing w:after="0" w:line="240" w:lineRule="auto"/>
              <w:jc w:val="center"/>
              <w:rPr>
                <w:b/>
                <w:iCs/>
              </w:rPr>
            </w:pPr>
            <w:r w:rsidRPr="007301FE">
              <w:rPr>
                <w:b/>
                <w:iCs/>
              </w:rPr>
              <w:t>4 202</w:t>
            </w:r>
          </w:p>
        </w:tc>
        <w:tc>
          <w:tcPr>
            <w:tcW w:w="2232" w:type="dxa"/>
            <w:tcBorders>
              <w:top w:val="single" w:sz="4" w:space="0" w:color="000001"/>
              <w:left w:val="single" w:sz="4" w:space="0" w:color="000001"/>
              <w:bottom w:val="single" w:sz="4" w:space="0" w:color="000001"/>
              <w:right w:val="single" w:sz="4" w:space="0" w:color="000001"/>
            </w:tcBorders>
          </w:tcPr>
          <w:p w14:paraId="15D55483" w14:textId="3CB4FC1C" w:rsidR="00CD670D" w:rsidRPr="007301FE" w:rsidRDefault="00CD670D" w:rsidP="008972BE">
            <w:pPr>
              <w:pStyle w:val="Alaprtelmezettstlus"/>
              <w:spacing w:after="0" w:line="240" w:lineRule="auto"/>
              <w:jc w:val="center"/>
              <w:rPr>
                <w:b/>
                <w:i/>
              </w:rPr>
            </w:pPr>
            <w:r w:rsidRPr="007301FE">
              <w:rPr>
                <w:b/>
                <w:i/>
              </w:rPr>
              <w:t>TÁMASZ Gondozóban:</w:t>
            </w:r>
          </w:p>
        </w:tc>
        <w:tc>
          <w:tcPr>
            <w:tcW w:w="721" w:type="dxa"/>
            <w:tcBorders>
              <w:top w:val="single" w:sz="4" w:space="0" w:color="000001"/>
              <w:left w:val="single" w:sz="4" w:space="0" w:color="000001"/>
              <w:bottom w:val="single" w:sz="4" w:space="0" w:color="000001"/>
              <w:right w:val="single" w:sz="4" w:space="0" w:color="000001"/>
            </w:tcBorders>
            <w:hideMark/>
          </w:tcPr>
          <w:p w14:paraId="3417DAF1" w14:textId="77777777" w:rsidR="00CD670D" w:rsidRPr="007301FE" w:rsidRDefault="00CD670D" w:rsidP="008972BE">
            <w:pPr>
              <w:pStyle w:val="Alaprtelmezettstlus"/>
              <w:spacing w:after="0" w:line="240" w:lineRule="auto"/>
              <w:jc w:val="center"/>
            </w:pPr>
            <w:r w:rsidRPr="007301FE">
              <w:t>638</w:t>
            </w:r>
          </w:p>
        </w:tc>
        <w:tc>
          <w:tcPr>
            <w:tcW w:w="1085" w:type="dxa"/>
            <w:tcBorders>
              <w:top w:val="single" w:sz="4" w:space="0" w:color="000001"/>
              <w:left w:val="single" w:sz="4" w:space="0" w:color="000001"/>
              <w:bottom w:val="single" w:sz="4" w:space="0" w:color="000001"/>
              <w:right w:val="single" w:sz="4" w:space="0" w:color="000001"/>
            </w:tcBorders>
            <w:hideMark/>
          </w:tcPr>
          <w:p w14:paraId="12370F9E" w14:textId="77777777" w:rsidR="00CD670D" w:rsidRPr="007301FE" w:rsidRDefault="00CD670D" w:rsidP="008972BE">
            <w:pPr>
              <w:pStyle w:val="Alaprtelmezettstlus"/>
              <w:spacing w:after="0" w:line="240" w:lineRule="auto"/>
              <w:jc w:val="center"/>
            </w:pPr>
            <w:r w:rsidRPr="007301FE">
              <w:t>573</w:t>
            </w:r>
          </w:p>
        </w:tc>
        <w:tc>
          <w:tcPr>
            <w:tcW w:w="823" w:type="dxa"/>
            <w:tcBorders>
              <w:top w:val="single" w:sz="4" w:space="0" w:color="000001"/>
              <w:left w:val="single" w:sz="4" w:space="0" w:color="000001"/>
              <w:bottom w:val="single" w:sz="4" w:space="0" w:color="000001"/>
              <w:right w:val="single" w:sz="4" w:space="0" w:color="000001"/>
            </w:tcBorders>
          </w:tcPr>
          <w:p w14:paraId="3400EC6D" w14:textId="0F2D2890" w:rsidR="00CD670D" w:rsidRPr="007301FE" w:rsidRDefault="000F18D2" w:rsidP="008972BE">
            <w:pPr>
              <w:pStyle w:val="Alaprtelmezettstlus"/>
              <w:spacing w:after="0" w:line="240" w:lineRule="auto"/>
              <w:jc w:val="center"/>
              <w:rPr>
                <w:b/>
                <w:bCs/>
              </w:rPr>
            </w:pPr>
            <w:r w:rsidRPr="007301FE">
              <w:rPr>
                <w:b/>
                <w:bCs/>
              </w:rPr>
              <w:t>621</w:t>
            </w:r>
          </w:p>
        </w:tc>
        <w:tc>
          <w:tcPr>
            <w:tcW w:w="823" w:type="dxa"/>
            <w:tcBorders>
              <w:top w:val="single" w:sz="4" w:space="0" w:color="000001"/>
              <w:left w:val="single" w:sz="4" w:space="0" w:color="000001"/>
              <w:bottom w:val="single" w:sz="4" w:space="0" w:color="000001"/>
              <w:right w:val="single" w:sz="4" w:space="0" w:color="000001"/>
            </w:tcBorders>
          </w:tcPr>
          <w:p w14:paraId="381A7C6F" w14:textId="3707D230" w:rsidR="00CD670D" w:rsidRPr="007301FE" w:rsidRDefault="000F18D2" w:rsidP="008972BE">
            <w:pPr>
              <w:pStyle w:val="Alaprtelmezettstlus"/>
              <w:spacing w:after="0" w:line="240" w:lineRule="auto"/>
              <w:jc w:val="center"/>
              <w:rPr>
                <w:b/>
                <w:bCs/>
              </w:rPr>
            </w:pPr>
            <w:r w:rsidRPr="007301FE">
              <w:rPr>
                <w:b/>
                <w:bCs/>
              </w:rPr>
              <w:t>393</w:t>
            </w:r>
          </w:p>
        </w:tc>
      </w:tr>
    </w:tbl>
    <w:p w14:paraId="2AD9BD38" w14:textId="421759B3" w:rsidR="00CD670D" w:rsidRPr="007301FE" w:rsidRDefault="00A7049F" w:rsidP="000F18D2">
      <w:pPr>
        <w:pStyle w:val="Alaprtelmezettstlus"/>
        <w:spacing w:after="0" w:line="240" w:lineRule="auto"/>
        <w:rPr>
          <w:i/>
          <w:sz w:val="20"/>
          <w:szCs w:val="20"/>
        </w:rPr>
      </w:pPr>
      <w:r w:rsidRPr="007301FE">
        <w:rPr>
          <w:i/>
          <w:sz w:val="20"/>
          <w:szCs w:val="20"/>
        </w:rPr>
        <w:t xml:space="preserve">                                                                              </w:t>
      </w:r>
      <w:r w:rsidR="008972BE" w:rsidRPr="007301FE">
        <w:rPr>
          <w:i/>
          <w:sz w:val="20"/>
          <w:szCs w:val="20"/>
        </w:rPr>
        <w:t xml:space="preserve"> </w:t>
      </w:r>
      <w:r w:rsidRPr="007301FE">
        <w:rPr>
          <w:i/>
          <w:sz w:val="20"/>
          <w:szCs w:val="20"/>
        </w:rPr>
        <w:t xml:space="preserve"> (Forrás: Bugát Pál Kórház Pszichiátriai Gondozó betegforgalmi adatai)</w:t>
      </w:r>
    </w:p>
    <w:p w14:paraId="008F327C" w14:textId="77777777" w:rsidR="00CD670D" w:rsidRPr="007301FE" w:rsidRDefault="00CD670D" w:rsidP="008972BE">
      <w:pPr>
        <w:pStyle w:val="Alaprtelmezettstlus"/>
        <w:spacing w:after="0" w:line="240" w:lineRule="auto"/>
        <w:jc w:val="both"/>
      </w:pPr>
    </w:p>
    <w:p w14:paraId="0762EE68" w14:textId="77777777" w:rsidR="00A7049F" w:rsidRPr="007301FE" w:rsidRDefault="00FF4574" w:rsidP="008972BE">
      <w:pPr>
        <w:pStyle w:val="Alaprtelmezettstlus"/>
        <w:spacing w:after="0" w:line="240" w:lineRule="auto"/>
        <w:jc w:val="both"/>
      </w:pPr>
      <w:r w:rsidRPr="007301FE">
        <w:t xml:space="preserve">Szakorvos hiányában Gyöngyös és vonzáskörzetében a gyermek járóbeteg pszichiátriai ellátás a Bugát Pál kórházban jelenleg szünetel. </w:t>
      </w:r>
    </w:p>
    <w:p w14:paraId="7960CEC4" w14:textId="330CF9F6" w:rsidR="000D56F8" w:rsidRPr="007301FE" w:rsidRDefault="000D56F8" w:rsidP="008972BE">
      <w:pPr>
        <w:pStyle w:val="Alaprtelmezettstlus"/>
        <w:spacing w:after="0" w:line="240" w:lineRule="auto"/>
        <w:jc w:val="both"/>
      </w:pPr>
    </w:p>
    <w:p w14:paraId="13DE3114" w14:textId="77777777" w:rsidR="008972BE" w:rsidRPr="007301FE" w:rsidRDefault="008972BE" w:rsidP="008972BE">
      <w:pPr>
        <w:pStyle w:val="Alaprtelmezettstlus"/>
        <w:spacing w:after="0" w:line="240" w:lineRule="auto"/>
        <w:jc w:val="both"/>
      </w:pPr>
    </w:p>
    <w:p w14:paraId="11E91DE2" w14:textId="77777777" w:rsidR="00A7049F" w:rsidRPr="007301FE" w:rsidRDefault="00A7049F" w:rsidP="008972BE">
      <w:pPr>
        <w:pStyle w:val="Cmsor2"/>
        <w:spacing w:before="0" w:after="0"/>
        <w:rPr>
          <w:rFonts w:cs="Calibri"/>
          <w:szCs w:val="22"/>
          <w:u w:val="single"/>
        </w:rPr>
      </w:pPr>
      <w:bookmarkStart w:id="13" w:name="_Toc27597746"/>
      <w:r w:rsidRPr="007301FE">
        <w:rPr>
          <w:rFonts w:cs="Calibri"/>
          <w:szCs w:val="22"/>
        </w:rPr>
        <w:t xml:space="preserve">5. </w:t>
      </w:r>
      <w:r w:rsidRPr="007301FE">
        <w:rPr>
          <w:rFonts w:cs="Calibri"/>
          <w:szCs w:val="22"/>
          <w:u w:val="single"/>
        </w:rPr>
        <w:t>Munkanélküliségi helyzet:</w:t>
      </w:r>
      <w:bookmarkEnd w:id="13"/>
    </w:p>
    <w:p w14:paraId="372C1123" w14:textId="77777777" w:rsidR="006968FC" w:rsidRPr="007301FE" w:rsidRDefault="006968FC" w:rsidP="008972BE">
      <w:pPr>
        <w:spacing w:after="0"/>
        <w:rPr>
          <w:rFonts w:cs="Calibri"/>
          <w:b/>
          <w:color w:val="auto"/>
          <w:sz w:val="22"/>
          <w:szCs w:val="22"/>
          <w:u w:val="single"/>
        </w:rPr>
      </w:pPr>
    </w:p>
    <w:p w14:paraId="309A41BC"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Statisztikai adatok a Gyöngyösi Járási Hivatal Foglalkoztatási Osztály</w:t>
      </w:r>
    </w:p>
    <w:p w14:paraId="0FC4D85A" w14:textId="77777777" w:rsidR="00831CDE" w:rsidRPr="007301FE" w:rsidRDefault="006968FC" w:rsidP="008972BE">
      <w:pPr>
        <w:spacing w:after="0"/>
        <w:jc w:val="center"/>
        <w:rPr>
          <w:rFonts w:cs="Calibri"/>
          <w:b/>
          <w:color w:val="auto"/>
          <w:sz w:val="22"/>
          <w:szCs w:val="22"/>
        </w:rPr>
      </w:pPr>
      <w:r w:rsidRPr="007301FE">
        <w:rPr>
          <w:rFonts w:cs="Calibri"/>
          <w:b/>
          <w:color w:val="auto"/>
          <w:sz w:val="22"/>
          <w:szCs w:val="22"/>
        </w:rPr>
        <w:t xml:space="preserve"> december végi záró adatai</w:t>
      </w:r>
      <w:r w:rsidR="00326786" w:rsidRPr="007301FE">
        <w:rPr>
          <w:rFonts w:cs="Calibri"/>
          <w:b/>
          <w:color w:val="auto"/>
          <w:sz w:val="22"/>
          <w:szCs w:val="22"/>
        </w:rPr>
        <w:t xml:space="preserve"> </w:t>
      </w:r>
    </w:p>
    <w:p w14:paraId="28D890DB" w14:textId="6A8BC9AD" w:rsidR="006968FC" w:rsidRPr="007301FE" w:rsidRDefault="00326786" w:rsidP="008972BE">
      <w:pPr>
        <w:spacing w:after="0"/>
        <w:jc w:val="center"/>
        <w:rPr>
          <w:rFonts w:cs="Calibri"/>
          <w:b/>
          <w:color w:val="auto"/>
          <w:sz w:val="22"/>
          <w:szCs w:val="22"/>
        </w:rPr>
      </w:pPr>
      <w:r w:rsidRPr="007301FE">
        <w:rPr>
          <w:rFonts w:cs="Calibri"/>
          <w:b/>
          <w:color w:val="auto"/>
          <w:sz w:val="22"/>
          <w:szCs w:val="22"/>
        </w:rPr>
        <w:t>(2012-2018.)</w:t>
      </w:r>
    </w:p>
    <w:p w14:paraId="1739E6F2" w14:textId="77777777" w:rsidR="006968FC" w:rsidRPr="007301FE" w:rsidRDefault="006968FC" w:rsidP="008972BE">
      <w:pPr>
        <w:spacing w:after="0"/>
        <w:rPr>
          <w:rFonts w:cs="Calibri"/>
          <w:color w:val="auto"/>
          <w:sz w:val="22"/>
          <w:szCs w:val="22"/>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992"/>
        <w:gridCol w:w="993"/>
        <w:gridCol w:w="850"/>
        <w:gridCol w:w="851"/>
        <w:gridCol w:w="850"/>
        <w:gridCol w:w="850"/>
        <w:gridCol w:w="850"/>
      </w:tblGrid>
      <w:tr w:rsidR="007301FE" w:rsidRPr="007301FE" w14:paraId="48A20FFD" w14:textId="77777777" w:rsidTr="00707562">
        <w:trPr>
          <w:trHeight w:val="111"/>
        </w:trPr>
        <w:tc>
          <w:tcPr>
            <w:tcW w:w="2630" w:type="dxa"/>
          </w:tcPr>
          <w:p w14:paraId="235D8D09"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Év/Fő</w:t>
            </w:r>
          </w:p>
        </w:tc>
        <w:tc>
          <w:tcPr>
            <w:tcW w:w="992" w:type="dxa"/>
            <w:shd w:val="clear" w:color="auto" w:fill="auto"/>
            <w:vAlign w:val="center"/>
          </w:tcPr>
          <w:p w14:paraId="56F851CF" w14:textId="77777777" w:rsidR="006968FC" w:rsidRPr="007301FE" w:rsidRDefault="006968FC" w:rsidP="008972BE">
            <w:pPr>
              <w:spacing w:after="0"/>
              <w:ind w:left="-182"/>
              <w:jc w:val="center"/>
              <w:rPr>
                <w:rFonts w:cs="Calibri"/>
                <w:b/>
                <w:color w:val="auto"/>
                <w:sz w:val="22"/>
                <w:szCs w:val="22"/>
              </w:rPr>
            </w:pPr>
            <w:r w:rsidRPr="007301FE">
              <w:rPr>
                <w:rFonts w:cs="Calibri"/>
                <w:b/>
                <w:color w:val="auto"/>
                <w:sz w:val="22"/>
                <w:szCs w:val="22"/>
              </w:rPr>
              <w:t>2012.</w:t>
            </w:r>
          </w:p>
        </w:tc>
        <w:tc>
          <w:tcPr>
            <w:tcW w:w="993" w:type="dxa"/>
            <w:vAlign w:val="center"/>
          </w:tcPr>
          <w:p w14:paraId="0F674D3E"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2013.</w:t>
            </w:r>
          </w:p>
        </w:tc>
        <w:tc>
          <w:tcPr>
            <w:tcW w:w="850" w:type="dxa"/>
            <w:vAlign w:val="center"/>
          </w:tcPr>
          <w:p w14:paraId="090AEB3D"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2014.</w:t>
            </w:r>
          </w:p>
        </w:tc>
        <w:tc>
          <w:tcPr>
            <w:tcW w:w="851" w:type="dxa"/>
            <w:vAlign w:val="center"/>
          </w:tcPr>
          <w:p w14:paraId="02EF40FB"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2015.</w:t>
            </w:r>
          </w:p>
        </w:tc>
        <w:tc>
          <w:tcPr>
            <w:tcW w:w="850" w:type="dxa"/>
            <w:vAlign w:val="center"/>
          </w:tcPr>
          <w:p w14:paraId="2F9C8B0B" w14:textId="77777777" w:rsidR="006968FC" w:rsidRPr="007301FE" w:rsidRDefault="006968FC" w:rsidP="008972BE">
            <w:pPr>
              <w:spacing w:after="0"/>
              <w:ind w:left="-23" w:firstLine="23"/>
              <w:jc w:val="center"/>
              <w:rPr>
                <w:rFonts w:cs="Calibri"/>
                <w:b/>
                <w:color w:val="auto"/>
                <w:sz w:val="22"/>
                <w:szCs w:val="22"/>
              </w:rPr>
            </w:pPr>
            <w:r w:rsidRPr="007301FE">
              <w:rPr>
                <w:rFonts w:cs="Calibri"/>
                <w:b/>
                <w:color w:val="auto"/>
                <w:sz w:val="22"/>
                <w:szCs w:val="22"/>
              </w:rPr>
              <w:t>2016.</w:t>
            </w:r>
          </w:p>
        </w:tc>
        <w:tc>
          <w:tcPr>
            <w:tcW w:w="850" w:type="dxa"/>
          </w:tcPr>
          <w:p w14:paraId="238EDEC5" w14:textId="77777777" w:rsidR="006968FC" w:rsidRPr="007301FE" w:rsidRDefault="006968FC" w:rsidP="008972BE">
            <w:pPr>
              <w:spacing w:after="0"/>
              <w:ind w:left="-23" w:firstLine="23"/>
              <w:jc w:val="center"/>
              <w:rPr>
                <w:rFonts w:cs="Calibri"/>
                <w:b/>
                <w:color w:val="auto"/>
                <w:sz w:val="22"/>
                <w:szCs w:val="22"/>
              </w:rPr>
            </w:pPr>
            <w:r w:rsidRPr="007301FE">
              <w:rPr>
                <w:rFonts w:cs="Calibri"/>
                <w:b/>
                <w:color w:val="auto"/>
                <w:sz w:val="22"/>
                <w:szCs w:val="22"/>
              </w:rPr>
              <w:t>2017.</w:t>
            </w:r>
          </w:p>
        </w:tc>
        <w:tc>
          <w:tcPr>
            <w:tcW w:w="850" w:type="dxa"/>
          </w:tcPr>
          <w:p w14:paraId="3B04F7C5" w14:textId="77777777" w:rsidR="006968FC" w:rsidRPr="007301FE" w:rsidRDefault="006968FC" w:rsidP="008972BE">
            <w:pPr>
              <w:spacing w:after="0"/>
              <w:ind w:left="-23" w:firstLine="23"/>
              <w:jc w:val="center"/>
              <w:rPr>
                <w:rFonts w:cs="Calibri"/>
                <w:b/>
                <w:color w:val="auto"/>
                <w:sz w:val="22"/>
                <w:szCs w:val="22"/>
              </w:rPr>
            </w:pPr>
            <w:r w:rsidRPr="007301FE">
              <w:rPr>
                <w:rFonts w:cs="Calibri"/>
                <w:b/>
                <w:color w:val="auto"/>
                <w:sz w:val="22"/>
                <w:szCs w:val="22"/>
              </w:rPr>
              <w:t>2018.</w:t>
            </w:r>
          </w:p>
        </w:tc>
      </w:tr>
      <w:tr w:rsidR="007301FE" w:rsidRPr="007301FE" w14:paraId="430F83B7" w14:textId="77777777" w:rsidTr="00707562">
        <w:trPr>
          <w:trHeight w:val="111"/>
        </w:trPr>
        <w:tc>
          <w:tcPr>
            <w:tcW w:w="2630" w:type="dxa"/>
          </w:tcPr>
          <w:p w14:paraId="0C4C4B6F" w14:textId="77777777" w:rsidR="006968FC" w:rsidRPr="007301FE" w:rsidRDefault="006968FC" w:rsidP="008972BE">
            <w:pPr>
              <w:spacing w:after="0"/>
              <w:jc w:val="center"/>
              <w:rPr>
                <w:rFonts w:cs="Calibri"/>
                <w:b/>
                <w:i/>
                <w:color w:val="auto"/>
                <w:sz w:val="22"/>
                <w:szCs w:val="22"/>
              </w:rPr>
            </w:pPr>
            <w:r w:rsidRPr="007301FE">
              <w:rPr>
                <w:rFonts w:cs="Calibri"/>
                <w:b/>
                <w:i/>
                <w:color w:val="auto"/>
                <w:sz w:val="22"/>
                <w:szCs w:val="22"/>
              </w:rPr>
              <w:t>Regisztrált álláskereső</w:t>
            </w:r>
          </w:p>
          <w:p w14:paraId="65F691BA" w14:textId="77777777" w:rsidR="006968FC" w:rsidRPr="007301FE" w:rsidRDefault="006968FC" w:rsidP="008972BE">
            <w:pPr>
              <w:spacing w:after="0"/>
              <w:jc w:val="center"/>
              <w:rPr>
                <w:rFonts w:cs="Calibri"/>
                <w:b/>
                <w:i/>
                <w:color w:val="auto"/>
                <w:sz w:val="22"/>
                <w:szCs w:val="22"/>
              </w:rPr>
            </w:pPr>
          </w:p>
        </w:tc>
        <w:tc>
          <w:tcPr>
            <w:tcW w:w="992" w:type="dxa"/>
            <w:shd w:val="clear" w:color="auto" w:fill="auto"/>
            <w:vAlign w:val="center"/>
          </w:tcPr>
          <w:p w14:paraId="3F417372"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4 001</w:t>
            </w:r>
          </w:p>
        </w:tc>
        <w:tc>
          <w:tcPr>
            <w:tcW w:w="993" w:type="dxa"/>
            <w:vAlign w:val="center"/>
          </w:tcPr>
          <w:p w14:paraId="4CF6C550"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2687</w:t>
            </w:r>
          </w:p>
        </w:tc>
        <w:tc>
          <w:tcPr>
            <w:tcW w:w="850" w:type="dxa"/>
            <w:vAlign w:val="center"/>
          </w:tcPr>
          <w:p w14:paraId="31FC734B"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2 617</w:t>
            </w:r>
          </w:p>
        </w:tc>
        <w:tc>
          <w:tcPr>
            <w:tcW w:w="851" w:type="dxa"/>
            <w:vAlign w:val="center"/>
          </w:tcPr>
          <w:p w14:paraId="3CDFC6EF"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2 623</w:t>
            </w:r>
          </w:p>
        </w:tc>
        <w:tc>
          <w:tcPr>
            <w:tcW w:w="850" w:type="dxa"/>
            <w:vAlign w:val="center"/>
          </w:tcPr>
          <w:p w14:paraId="6FDF8BA0"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2 082</w:t>
            </w:r>
          </w:p>
        </w:tc>
        <w:tc>
          <w:tcPr>
            <w:tcW w:w="850" w:type="dxa"/>
            <w:vAlign w:val="center"/>
          </w:tcPr>
          <w:p w14:paraId="6DFC59EE"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1851</w:t>
            </w:r>
          </w:p>
        </w:tc>
        <w:tc>
          <w:tcPr>
            <w:tcW w:w="850" w:type="dxa"/>
            <w:vAlign w:val="center"/>
          </w:tcPr>
          <w:p w14:paraId="0512F361"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1637</w:t>
            </w:r>
          </w:p>
        </w:tc>
      </w:tr>
      <w:tr w:rsidR="007301FE" w:rsidRPr="007301FE" w14:paraId="1DAF05E6" w14:textId="77777777" w:rsidTr="00707562">
        <w:trPr>
          <w:trHeight w:val="111"/>
        </w:trPr>
        <w:tc>
          <w:tcPr>
            <w:tcW w:w="2630" w:type="dxa"/>
          </w:tcPr>
          <w:p w14:paraId="453CD527" w14:textId="77777777" w:rsidR="006968FC" w:rsidRPr="007301FE" w:rsidRDefault="006968FC" w:rsidP="008972BE">
            <w:pPr>
              <w:spacing w:after="0"/>
              <w:jc w:val="center"/>
              <w:rPr>
                <w:rFonts w:cs="Calibri"/>
                <w:b/>
                <w:i/>
                <w:color w:val="auto"/>
                <w:sz w:val="22"/>
                <w:szCs w:val="22"/>
              </w:rPr>
            </w:pPr>
            <w:r w:rsidRPr="007301FE">
              <w:rPr>
                <w:rFonts w:cs="Calibri"/>
                <w:b/>
                <w:i/>
                <w:color w:val="auto"/>
                <w:sz w:val="22"/>
                <w:szCs w:val="22"/>
              </w:rPr>
              <w:t>Pályakezdő álláskereső</w:t>
            </w:r>
          </w:p>
          <w:p w14:paraId="49CA128F" w14:textId="77777777" w:rsidR="006968FC" w:rsidRPr="007301FE" w:rsidRDefault="006968FC" w:rsidP="008972BE">
            <w:pPr>
              <w:spacing w:after="0"/>
              <w:jc w:val="center"/>
              <w:rPr>
                <w:rFonts w:cs="Calibri"/>
                <w:b/>
                <w:i/>
                <w:color w:val="auto"/>
                <w:sz w:val="22"/>
                <w:szCs w:val="22"/>
              </w:rPr>
            </w:pPr>
          </w:p>
        </w:tc>
        <w:tc>
          <w:tcPr>
            <w:tcW w:w="992" w:type="dxa"/>
            <w:shd w:val="clear" w:color="auto" w:fill="auto"/>
            <w:vAlign w:val="center"/>
          </w:tcPr>
          <w:p w14:paraId="6836C62C"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458</w:t>
            </w:r>
          </w:p>
        </w:tc>
        <w:tc>
          <w:tcPr>
            <w:tcW w:w="993" w:type="dxa"/>
            <w:vAlign w:val="center"/>
          </w:tcPr>
          <w:p w14:paraId="185D781A"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310</w:t>
            </w:r>
          </w:p>
        </w:tc>
        <w:tc>
          <w:tcPr>
            <w:tcW w:w="850" w:type="dxa"/>
            <w:vAlign w:val="center"/>
          </w:tcPr>
          <w:p w14:paraId="54D5496C"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301</w:t>
            </w:r>
          </w:p>
        </w:tc>
        <w:tc>
          <w:tcPr>
            <w:tcW w:w="851" w:type="dxa"/>
            <w:vAlign w:val="center"/>
          </w:tcPr>
          <w:p w14:paraId="156E951F"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277</w:t>
            </w:r>
          </w:p>
        </w:tc>
        <w:tc>
          <w:tcPr>
            <w:tcW w:w="850" w:type="dxa"/>
            <w:vAlign w:val="center"/>
          </w:tcPr>
          <w:p w14:paraId="4E5B746B"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239</w:t>
            </w:r>
          </w:p>
        </w:tc>
        <w:tc>
          <w:tcPr>
            <w:tcW w:w="850" w:type="dxa"/>
            <w:vAlign w:val="center"/>
          </w:tcPr>
          <w:p w14:paraId="258E0284"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264</w:t>
            </w:r>
          </w:p>
        </w:tc>
        <w:tc>
          <w:tcPr>
            <w:tcW w:w="850" w:type="dxa"/>
            <w:vAlign w:val="center"/>
          </w:tcPr>
          <w:p w14:paraId="54034D08"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206</w:t>
            </w:r>
          </w:p>
        </w:tc>
      </w:tr>
      <w:tr w:rsidR="007301FE" w:rsidRPr="007301FE" w14:paraId="493C78F8" w14:textId="77777777" w:rsidTr="00707562">
        <w:trPr>
          <w:trHeight w:val="111"/>
        </w:trPr>
        <w:tc>
          <w:tcPr>
            <w:tcW w:w="2630" w:type="dxa"/>
          </w:tcPr>
          <w:p w14:paraId="5E8201CC" w14:textId="77777777" w:rsidR="006968FC" w:rsidRPr="007301FE" w:rsidRDefault="006968FC" w:rsidP="008972BE">
            <w:pPr>
              <w:spacing w:after="0"/>
              <w:jc w:val="center"/>
              <w:rPr>
                <w:rFonts w:cs="Calibri"/>
                <w:b/>
                <w:i/>
                <w:color w:val="auto"/>
                <w:sz w:val="22"/>
                <w:szCs w:val="22"/>
              </w:rPr>
            </w:pPr>
            <w:r w:rsidRPr="007301FE">
              <w:rPr>
                <w:rFonts w:cs="Calibri"/>
                <w:b/>
                <w:i/>
                <w:color w:val="auto"/>
                <w:sz w:val="22"/>
                <w:szCs w:val="22"/>
              </w:rPr>
              <w:t>1 éven túli tartós</w:t>
            </w:r>
          </w:p>
          <w:p w14:paraId="3C8BE69F" w14:textId="77777777" w:rsidR="006968FC" w:rsidRPr="007301FE" w:rsidRDefault="006968FC" w:rsidP="008972BE">
            <w:pPr>
              <w:spacing w:after="0"/>
              <w:jc w:val="center"/>
              <w:rPr>
                <w:rFonts w:cs="Calibri"/>
                <w:b/>
                <w:i/>
                <w:color w:val="auto"/>
                <w:sz w:val="22"/>
                <w:szCs w:val="22"/>
              </w:rPr>
            </w:pPr>
          </w:p>
        </w:tc>
        <w:tc>
          <w:tcPr>
            <w:tcW w:w="992" w:type="dxa"/>
            <w:shd w:val="clear" w:color="auto" w:fill="auto"/>
            <w:vAlign w:val="center"/>
          </w:tcPr>
          <w:p w14:paraId="5E1B30BC"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1 174</w:t>
            </w:r>
          </w:p>
        </w:tc>
        <w:tc>
          <w:tcPr>
            <w:tcW w:w="993" w:type="dxa"/>
            <w:vAlign w:val="center"/>
          </w:tcPr>
          <w:p w14:paraId="5429875E"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818</w:t>
            </w:r>
          </w:p>
        </w:tc>
        <w:tc>
          <w:tcPr>
            <w:tcW w:w="850" w:type="dxa"/>
            <w:vAlign w:val="center"/>
          </w:tcPr>
          <w:p w14:paraId="583B10A4"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532</w:t>
            </w:r>
          </w:p>
        </w:tc>
        <w:tc>
          <w:tcPr>
            <w:tcW w:w="851" w:type="dxa"/>
            <w:vAlign w:val="center"/>
          </w:tcPr>
          <w:p w14:paraId="6CFA4834"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567</w:t>
            </w:r>
          </w:p>
        </w:tc>
        <w:tc>
          <w:tcPr>
            <w:tcW w:w="850" w:type="dxa"/>
            <w:vAlign w:val="center"/>
          </w:tcPr>
          <w:p w14:paraId="58B0F0EB"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582</w:t>
            </w:r>
          </w:p>
        </w:tc>
        <w:tc>
          <w:tcPr>
            <w:tcW w:w="850" w:type="dxa"/>
            <w:vAlign w:val="center"/>
          </w:tcPr>
          <w:p w14:paraId="1717554B"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494</w:t>
            </w:r>
          </w:p>
        </w:tc>
        <w:tc>
          <w:tcPr>
            <w:tcW w:w="850" w:type="dxa"/>
            <w:vAlign w:val="center"/>
          </w:tcPr>
          <w:p w14:paraId="752FE3A0"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419</w:t>
            </w:r>
          </w:p>
        </w:tc>
      </w:tr>
      <w:tr w:rsidR="007301FE" w:rsidRPr="007301FE" w14:paraId="4777E8FB" w14:textId="77777777" w:rsidTr="00707562">
        <w:trPr>
          <w:trHeight w:val="111"/>
        </w:trPr>
        <w:tc>
          <w:tcPr>
            <w:tcW w:w="2630" w:type="dxa"/>
          </w:tcPr>
          <w:p w14:paraId="2FF9A813" w14:textId="77777777" w:rsidR="006968FC" w:rsidRPr="007301FE" w:rsidRDefault="006968FC" w:rsidP="008972BE">
            <w:pPr>
              <w:spacing w:after="0"/>
              <w:jc w:val="center"/>
              <w:rPr>
                <w:rFonts w:cs="Calibri"/>
                <w:b/>
                <w:i/>
                <w:color w:val="auto"/>
                <w:sz w:val="22"/>
                <w:szCs w:val="22"/>
              </w:rPr>
            </w:pPr>
            <w:r w:rsidRPr="007301FE">
              <w:rPr>
                <w:rFonts w:cs="Calibri"/>
                <w:b/>
                <w:i/>
                <w:color w:val="auto"/>
                <w:sz w:val="22"/>
                <w:szCs w:val="22"/>
              </w:rPr>
              <w:t xml:space="preserve">Álláskeresési ellátás   </w:t>
            </w:r>
            <w:proofErr w:type="gramStart"/>
            <w:r w:rsidRPr="007301FE">
              <w:rPr>
                <w:rFonts w:cs="Calibri"/>
                <w:b/>
                <w:i/>
                <w:color w:val="auto"/>
                <w:sz w:val="22"/>
                <w:szCs w:val="22"/>
              </w:rPr>
              <w:t xml:space="preserve">   (</w:t>
            </w:r>
            <w:proofErr w:type="gramEnd"/>
            <w:r w:rsidRPr="007301FE">
              <w:rPr>
                <w:rFonts w:cs="Calibri"/>
                <w:b/>
                <w:i/>
                <w:color w:val="auto"/>
                <w:sz w:val="22"/>
                <w:szCs w:val="22"/>
              </w:rPr>
              <w:t>ÁJ, ÁS, MNJ,VJ)</w:t>
            </w:r>
          </w:p>
        </w:tc>
        <w:tc>
          <w:tcPr>
            <w:tcW w:w="992" w:type="dxa"/>
            <w:shd w:val="clear" w:color="auto" w:fill="auto"/>
            <w:vAlign w:val="center"/>
          </w:tcPr>
          <w:p w14:paraId="17B19C8C"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520</w:t>
            </w:r>
          </w:p>
        </w:tc>
        <w:tc>
          <w:tcPr>
            <w:tcW w:w="993" w:type="dxa"/>
            <w:vAlign w:val="center"/>
          </w:tcPr>
          <w:p w14:paraId="13CF70D1"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424</w:t>
            </w:r>
          </w:p>
        </w:tc>
        <w:tc>
          <w:tcPr>
            <w:tcW w:w="850" w:type="dxa"/>
            <w:vAlign w:val="center"/>
          </w:tcPr>
          <w:p w14:paraId="1827C01E"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417</w:t>
            </w:r>
          </w:p>
        </w:tc>
        <w:tc>
          <w:tcPr>
            <w:tcW w:w="851" w:type="dxa"/>
            <w:vAlign w:val="center"/>
          </w:tcPr>
          <w:p w14:paraId="48020F99"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426</w:t>
            </w:r>
          </w:p>
        </w:tc>
        <w:tc>
          <w:tcPr>
            <w:tcW w:w="850" w:type="dxa"/>
            <w:vAlign w:val="center"/>
          </w:tcPr>
          <w:p w14:paraId="121D2C1D"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450</w:t>
            </w:r>
          </w:p>
        </w:tc>
        <w:tc>
          <w:tcPr>
            <w:tcW w:w="850" w:type="dxa"/>
            <w:vAlign w:val="center"/>
          </w:tcPr>
          <w:p w14:paraId="04320B9D"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480</w:t>
            </w:r>
          </w:p>
        </w:tc>
        <w:tc>
          <w:tcPr>
            <w:tcW w:w="850" w:type="dxa"/>
            <w:vAlign w:val="center"/>
          </w:tcPr>
          <w:p w14:paraId="0EF4268F"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510</w:t>
            </w:r>
          </w:p>
        </w:tc>
      </w:tr>
      <w:tr w:rsidR="007301FE" w:rsidRPr="007301FE" w14:paraId="5E7503C1" w14:textId="77777777" w:rsidTr="00707562">
        <w:trPr>
          <w:trHeight w:val="111"/>
        </w:trPr>
        <w:tc>
          <w:tcPr>
            <w:tcW w:w="2630" w:type="dxa"/>
          </w:tcPr>
          <w:p w14:paraId="5E31C564" w14:textId="77777777" w:rsidR="006968FC" w:rsidRPr="007301FE" w:rsidRDefault="006968FC" w:rsidP="008972BE">
            <w:pPr>
              <w:spacing w:after="0"/>
              <w:jc w:val="center"/>
              <w:rPr>
                <w:rFonts w:cs="Calibri"/>
                <w:b/>
                <w:i/>
                <w:color w:val="auto"/>
                <w:sz w:val="22"/>
                <w:szCs w:val="22"/>
              </w:rPr>
            </w:pPr>
            <w:r w:rsidRPr="007301FE">
              <w:rPr>
                <w:rFonts w:cs="Calibri"/>
                <w:b/>
                <w:i/>
                <w:color w:val="auto"/>
                <w:sz w:val="22"/>
                <w:szCs w:val="22"/>
              </w:rPr>
              <w:t>Önkormányzat i segély (</w:t>
            </w:r>
            <w:proofErr w:type="gramStart"/>
            <w:r w:rsidRPr="007301FE">
              <w:rPr>
                <w:rFonts w:cs="Calibri"/>
                <w:b/>
                <w:i/>
                <w:color w:val="auto"/>
                <w:sz w:val="22"/>
                <w:szCs w:val="22"/>
              </w:rPr>
              <w:t>FHT,BPJ</w:t>
            </w:r>
            <w:proofErr w:type="gramEnd"/>
            <w:r w:rsidRPr="007301FE">
              <w:rPr>
                <w:rFonts w:cs="Calibri"/>
                <w:b/>
                <w:i/>
                <w:color w:val="auto"/>
                <w:sz w:val="22"/>
                <w:szCs w:val="22"/>
              </w:rPr>
              <w:t>,RÁT,RSZS,..)</w:t>
            </w:r>
          </w:p>
        </w:tc>
        <w:tc>
          <w:tcPr>
            <w:tcW w:w="992" w:type="dxa"/>
            <w:shd w:val="clear" w:color="auto" w:fill="auto"/>
            <w:vAlign w:val="center"/>
          </w:tcPr>
          <w:p w14:paraId="366E6FDC"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1 567</w:t>
            </w:r>
          </w:p>
        </w:tc>
        <w:tc>
          <w:tcPr>
            <w:tcW w:w="993" w:type="dxa"/>
            <w:vAlign w:val="center"/>
          </w:tcPr>
          <w:p w14:paraId="45C61F4B"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779</w:t>
            </w:r>
          </w:p>
        </w:tc>
        <w:tc>
          <w:tcPr>
            <w:tcW w:w="850" w:type="dxa"/>
            <w:vAlign w:val="center"/>
          </w:tcPr>
          <w:p w14:paraId="5CAB47F3"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822</w:t>
            </w:r>
          </w:p>
        </w:tc>
        <w:tc>
          <w:tcPr>
            <w:tcW w:w="851" w:type="dxa"/>
            <w:vAlign w:val="center"/>
          </w:tcPr>
          <w:p w14:paraId="31F42EF6"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1 000</w:t>
            </w:r>
          </w:p>
        </w:tc>
        <w:tc>
          <w:tcPr>
            <w:tcW w:w="850" w:type="dxa"/>
            <w:vAlign w:val="center"/>
          </w:tcPr>
          <w:p w14:paraId="7FBA6C9A"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704</w:t>
            </w:r>
          </w:p>
        </w:tc>
        <w:tc>
          <w:tcPr>
            <w:tcW w:w="850" w:type="dxa"/>
            <w:vAlign w:val="center"/>
          </w:tcPr>
          <w:p w14:paraId="2DE55CF6"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512</w:t>
            </w:r>
          </w:p>
        </w:tc>
        <w:tc>
          <w:tcPr>
            <w:tcW w:w="850" w:type="dxa"/>
            <w:vAlign w:val="center"/>
          </w:tcPr>
          <w:p w14:paraId="532C1D83"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396</w:t>
            </w:r>
          </w:p>
        </w:tc>
      </w:tr>
      <w:tr w:rsidR="007301FE" w:rsidRPr="007301FE" w14:paraId="0B6D250E" w14:textId="77777777" w:rsidTr="00707562">
        <w:trPr>
          <w:trHeight w:val="111"/>
        </w:trPr>
        <w:tc>
          <w:tcPr>
            <w:tcW w:w="2630" w:type="dxa"/>
          </w:tcPr>
          <w:p w14:paraId="4A1DE2CC" w14:textId="77777777" w:rsidR="006968FC" w:rsidRPr="007301FE" w:rsidRDefault="006968FC" w:rsidP="008972BE">
            <w:pPr>
              <w:spacing w:after="0"/>
              <w:jc w:val="center"/>
              <w:rPr>
                <w:rFonts w:cs="Calibri"/>
                <w:b/>
                <w:i/>
                <w:color w:val="auto"/>
                <w:sz w:val="22"/>
                <w:szCs w:val="22"/>
              </w:rPr>
            </w:pPr>
            <w:r w:rsidRPr="007301FE">
              <w:rPr>
                <w:rFonts w:cs="Calibri"/>
                <w:b/>
                <w:i/>
                <w:color w:val="auto"/>
                <w:sz w:val="22"/>
                <w:szCs w:val="22"/>
              </w:rPr>
              <w:t>Ellátás nélkül</w:t>
            </w:r>
          </w:p>
          <w:p w14:paraId="77928439" w14:textId="77777777" w:rsidR="006968FC" w:rsidRPr="007301FE" w:rsidRDefault="006968FC" w:rsidP="008972BE">
            <w:pPr>
              <w:spacing w:after="0"/>
              <w:jc w:val="center"/>
              <w:rPr>
                <w:rFonts w:cs="Calibri"/>
                <w:b/>
                <w:i/>
                <w:color w:val="auto"/>
                <w:sz w:val="22"/>
                <w:szCs w:val="22"/>
              </w:rPr>
            </w:pPr>
          </w:p>
        </w:tc>
        <w:tc>
          <w:tcPr>
            <w:tcW w:w="992" w:type="dxa"/>
            <w:shd w:val="clear" w:color="auto" w:fill="auto"/>
            <w:vAlign w:val="center"/>
          </w:tcPr>
          <w:p w14:paraId="4AE76FEC"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1 914</w:t>
            </w:r>
          </w:p>
        </w:tc>
        <w:tc>
          <w:tcPr>
            <w:tcW w:w="993" w:type="dxa"/>
            <w:vAlign w:val="center"/>
          </w:tcPr>
          <w:p w14:paraId="2BBD9C42"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1 484</w:t>
            </w:r>
          </w:p>
        </w:tc>
        <w:tc>
          <w:tcPr>
            <w:tcW w:w="850" w:type="dxa"/>
            <w:vAlign w:val="center"/>
          </w:tcPr>
          <w:p w14:paraId="24205C8E"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1 378</w:t>
            </w:r>
          </w:p>
        </w:tc>
        <w:tc>
          <w:tcPr>
            <w:tcW w:w="851" w:type="dxa"/>
            <w:vAlign w:val="center"/>
          </w:tcPr>
          <w:p w14:paraId="088B7F7E"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1 197</w:t>
            </w:r>
          </w:p>
        </w:tc>
        <w:tc>
          <w:tcPr>
            <w:tcW w:w="850" w:type="dxa"/>
            <w:vAlign w:val="center"/>
          </w:tcPr>
          <w:p w14:paraId="6AA6B852"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928</w:t>
            </w:r>
          </w:p>
        </w:tc>
        <w:tc>
          <w:tcPr>
            <w:tcW w:w="850" w:type="dxa"/>
            <w:vAlign w:val="center"/>
          </w:tcPr>
          <w:p w14:paraId="18FA20CC"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859</w:t>
            </w:r>
          </w:p>
        </w:tc>
        <w:tc>
          <w:tcPr>
            <w:tcW w:w="850" w:type="dxa"/>
            <w:vAlign w:val="center"/>
          </w:tcPr>
          <w:p w14:paraId="4EC8E104"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731</w:t>
            </w:r>
          </w:p>
        </w:tc>
      </w:tr>
      <w:tr w:rsidR="007301FE" w:rsidRPr="007301FE" w14:paraId="0B1F5E6D" w14:textId="77777777" w:rsidTr="00707562">
        <w:trPr>
          <w:trHeight w:val="111"/>
        </w:trPr>
        <w:tc>
          <w:tcPr>
            <w:tcW w:w="2630" w:type="dxa"/>
          </w:tcPr>
          <w:p w14:paraId="75335250" w14:textId="77777777" w:rsidR="006968FC" w:rsidRPr="007301FE" w:rsidRDefault="006968FC" w:rsidP="008972BE">
            <w:pPr>
              <w:spacing w:after="0"/>
              <w:jc w:val="center"/>
              <w:rPr>
                <w:rFonts w:cs="Calibri"/>
                <w:b/>
                <w:i/>
                <w:color w:val="auto"/>
                <w:sz w:val="22"/>
                <w:szCs w:val="22"/>
              </w:rPr>
            </w:pPr>
            <w:r w:rsidRPr="007301FE">
              <w:rPr>
                <w:rFonts w:cs="Calibri"/>
                <w:b/>
                <w:i/>
                <w:color w:val="auto"/>
                <w:sz w:val="22"/>
                <w:szCs w:val="22"/>
              </w:rPr>
              <w:t xml:space="preserve">Országos relatív </w:t>
            </w:r>
          </w:p>
          <w:p w14:paraId="4CE9CB29" w14:textId="77777777" w:rsidR="006968FC" w:rsidRPr="007301FE" w:rsidRDefault="006968FC" w:rsidP="008972BE">
            <w:pPr>
              <w:spacing w:after="0"/>
              <w:jc w:val="center"/>
              <w:rPr>
                <w:rFonts w:cs="Calibri"/>
                <w:b/>
                <w:i/>
                <w:color w:val="auto"/>
                <w:sz w:val="22"/>
                <w:szCs w:val="22"/>
              </w:rPr>
            </w:pPr>
            <w:proofErr w:type="gramStart"/>
            <w:r w:rsidRPr="007301FE">
              <w:rPr>
                <w:rFonts w:cs="Calibri"/>
                <w:b/>
                <w:i/>
                <w:color w:val="auto"/>
                <w:sz w:val="22"/>
                <w:szCs w:val="22"/>
              </w:rPr>
              <w:t>mutató  %</w:t>
            </w:r>
            <w:proofErr w:type="gramEnd"/>
            <w:r w:rsidRPr="007301FE">
              <w:rPr>
                <w:rFonts w:cs="Calibri"/>
                <w:b/>
                <w:i/>
                <w:color w:val="auto"/>
                <w:sz w:val="22"/>
                <w:szCs w:val="22"/>
              </w:rPr>
              <w:t xml:space="preserve"> (</w:t>
            </w:r>
            <w:proofErr w:type="spellStart"/>
            <w:r w:rsidRPr="007301FE">
              <w:rPr>
                <w:rFonts w:cs="Calibri"/>
                <w:b/>
                <w:i/>
                <w:color w:val="auto"/>
                <w:sz w:val="22"/>
                <w:szCs w:val="22"/>
              </w:rPr>
              <w:t>mn.ráta</w:t>
            </w:r>
            <w:proofErr w:type="spellEnd"/>
            <w:r w:rsidRPr="007301FE">
              <w:rPr>
                <w:rFonts w:cs="Calibri"/>
                <w:b/>
                <w:i/>
                <w:color w:val="auto"/>
                <w:sz w:val="22"/>
                <w:szCs w:val="22"/>
              </w:rPr>
              <w:t>)</w:t>
            </w:r>
          </w:p>
          <w:p w14:paraId="4023C6BA" w14:textId="77777777" w:rsidR="006968FC" w:rsidRPr="007301FE" w:rsidRDefault="006968FC" w:rsidP="008972BE">
            <w:pPr>
              <w:spacing w:after="0"/>
              <w:jc w:val="center"/>
              <w:rPr>
                <w:rFonts w:cs="Calibri"/>
                <w:b/>
                <w:i/>
                <w:color w:val="auto"/>
                <w:sz w:val="22"/>
                <w:szCs w:val="22"/>
              </w:rPr>
            </w:pPr>
          </w:p>
        </w:tc>
        <w:tc>
          <w:tcPr>
            <w:tcW w:w="992" w:type="dxa"/>
            <w:shd w:val="clear" w:color="auto" w:fill="auto"/>
            <w:vAlign w:val="center"/>
          </w:tcPr>
          <w:p w14:paraId="378B9773"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12,8</w:t>
            </w:r>
          </w:p>
        </w:tc>
        <w:tc>
          <w:tcPr>
            <w:tcW w:w="993" w:type="dxa"/>
            <w:vAlign w:val="center"/>
          </w:tcPr>
          <w:p w14:paraId="013DF45E"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9,3</w:t>
            </w:r>
          </w:p>
        </w:tc>
        <w:tc>
          <w:tcPr>
            <w:tcW w:w="850" w:type="dxa"/>
            <w:vAlign w:val="center"/>
          </w:tcPr>
          <w:p w14:paraId="40D4689B"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8,9</w:t>
            </w:r>
          </w:p>
        </w:tc>
        <w:tc>
          <w:tcPr>
            <w:tcW w:w="851" w:type="dxa"/>
            <w:vAlign w:val="center"/>
          </w:tcPr>
          <w:p w14:paraId="2FBDCD77"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7,6</w:t>
            </w:r>
          </w:p>
        </w:tc>
        <w:tc>
          <w:tcPr>
            <w:tcW w:w="850" w:type="dxa"/>
            <w:vAlign w:val="center"/>
          </w:tcPr>
          <w:p w14:paraId="1F80144A"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4,4</w:t>
            </w:r>
          </w:p>
        </w:tc>
        <w:tc>
          <w:tcPr>
            <w:tcW w:w="850" w:type="dxa"/>
            <w:vAlign w:val="center"/>
          </w:tcPr>
          <w:p w14:paraId="0F972E5B"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3,74</w:t>
            </w:r>
          </w:p>
        </w:tc>
        <w:tc>
          <w:tcPr>
            <w:tcW w:w="850" w:type="dxa"/>
            <w:vAlign w:val="center"/>
          </w:tcPr>
          <w:p w14:paraId="35DA19DF"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3,58</w:t>
            </w:r>
          </w:p>
        </w:tc>
      </w:tr>
      <w:tr w:rsidR="007301FE" w:rsidRPr="007301FE" w14:paraId="3E6EE186" w14:textId="77777777" w:rsidTr="00707562">
        <w:trPr>
          <w:trHeight w:val="111"/>
        </w:trPr>
        <w:tc>
          <w:tcPr>
            <w:tcW w:w="2630" w:type="dxa"/>
          </w:tcPr>
          <w:p w14:paraId="4D7629FA" w14:textId="77777777" w:rsidR="006968FC" w:rsidRPr="007301FE" w:rsidRDefault="006968FC" w:rsidP="008972BE">
            <w:pPr>
              <w:spacing w:after="0"/>
              <w:jc w:val="center"/>
              <w:rPr>
                <w:rFonts w:cs="Calibri"/>
                <w:b/>
                <w:i/>
                <w:color w:val="auto"/>
                <w:sz w:val="22"/>
                <w:szCs w:val="22"/>
              </w:rPr>
            </w:pPr>
            <w:r w:rsidRPr="007301FE">
              <w:rPr>
                <w:rFonts w:cs="Calibri"/>
                <w:b/>
                <w:i/>
                <w:color w:val="auto"/>
                <w:sz w:val="22"/>
                <w:szCs w:val="22"/>
              </w:rPr>
              <w:t xml:space="preserve">Gyöngyösi relatív </w:t>
            </w:r>
          </w:p>
          <w:p w14:paraId="4935465E" w14:textId="77777777" w:rsidR="006968FC" w:rsidRPr="007301FE" w:rsidRDefault="006968FC" w:rsidP="008972BE">
            <w:pPr>
              <w:spacing w:after="0"/>
              <w:jc w:val="center"/>
              <w:rPr>
                <w:rFonts w:cs="Calibri"/>
                <w:b/>
                <w:i/>
                <w:color w:val="auto"/>
                <w:sz w:val="22"/>
                <w:szCs w:val="22"/>
              </w:rPr>
            </w:pPr>
            <w:proofErr w:type="gramStart"/>
            <w:r w:rsidRPr="007301FE">
              <w:rPr>
                <w:rFonts w:cs="Calibri"/>
                <w:b/>
                <w:i/>
                <w:color w:val="auto"/>
                <w:sz w:val="22"/>
                <w:szCs w:val="22"/>
              </w:rPr>
              <w:t>mutató  %</w:t>
            </w:r>
            <w:proofErr w:type="gramEnd"/>
            <w:r w:rsidRPr="007301FE">
              <w:rPr>
                <w:rFonts w:cs="Calibri"/>
                <w:b/>
                <w:i/>
                <w:color w:val="auto"/>
                <w:sz w:val="22"/>
                <w:szCs w:val="22"/>
              </w:rPr>
              <w:t xml:space="preserve"> (</w:t>
            </w:r>
            <w:proofErr w:type="spellStart"/>
            <w:r w:rsidRPr="007301FE">
              <w:rPr>
                <w:rFonts w:cs="Calibri"/>
                <w:b/>
                <w:i/>
                <w:color w:val="auto"/>
                <w:sz w:val="22"/>
                <w:szCs w:val="22"/>
              </w:rPr>
              <w:t>mn.ráta</w:t>
            </w:r>
            <w:proofErr w:type="spellEnd"/>
            <w:r w:rsidRPr="007301FE">
              <w:rPr>
                <w:rFonts w:cs="Calibri"/>
                <w:b/>
                <w:i/>
                <w:color w:val="auto"/>
                <w:sz w:val="22"/>
                <w:szCs w:val="22"/>
              </w:rPr>
              <w:t>)</w:t>
            </w:r>
          </w:p>
          <w:p w14:paraId="1BD9693B" w14:textId="77777777" w:rsidR="006968FC" w:rsidRPr="007301FE" w:rsidRDefault="006968FC" w:rsidP="008972BE">
            <w:pPr>
              <w:spacing w:after="0"/>
              <w:jc w:val="center"/>
              <w:rPr>
                <w:rFonts w:cs="Calibri"/>
                <w:b/>
                <w:i/>
                <w:color w:val="auto"/>
                <w:sz w:val="22"/>
                <w:szCs w:val="22"/>
              </w:rPr>
            </w:pPr>
          </w:p>
        </w:tc>
        <w:tc>
          <w:tcPr>
            <w:tcW w:w="992" w:type="dxa"/>
            <w:shd w:val="clear" w:color="auto" w:fill="auto"/>
            <w:vAlign w:val="center"/>
          </w:tcPr>
          <w:p w14:paraId="7EA6B12E"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12,1</w:t>
            </w:r>
          </w:p>
        </w:tc>
        <w:tc>
          <w:tcPr>
            <w:tcW w:w="993" w:type="dxa"/>
            <w:vAlign w:val="center"/>
          </w:tcPr>
          <w:p w14:paraId="5BE82D1E"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8,3</w:t>
            </w:r>
          </w:p>
        </w:tc>
        <w:tc>
          <w:tcPr>
            <w:tcW w:w="850" w:type="dxa"/>
            <w:vAlign w:val="center"/>
          </w:tcPr>
          <w:p w14:paraId="7517B807"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8,0</w:t>
            </w:r>
          </w:p>
        </w:tc>
        <w:tc>
          <w:tcPr>
            <w:tcW w:w="851" w:type="dxa"/>
            <w:vAlign w:val="center"/>
          </w:tcPr>
          <w:p w14:paraId="29FBE678"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8,05</w:t>
            </w:r>
          </w:p>
        </w:tc>
        <w:tc>
          <w:tcPr>
            <w:tcW w:w="850" w:type="dxa"/>
            <w:vAlign w:val="center"/>
          </w:tcPr>
          <w:p w14:paraId="3FC5623C"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6,5</w:t>
            </w:r>
          </w:p>
        </w:tc>
        <w:tc>
          <w:tcPr>
            <w:tcW w:w="850" w:type="dxa"/>
            <w:vAlign w:val="center"/>
          </w:tcPr>
          <w:p w14:paraId="12566D12"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3,24</w:t>
            </w:r>
          </w:p>
        </w:tc>
        <w:tc>
          <w:tcPr>
            <w:tcW w:w="850" w:type="dxa"/>
            <w:vAlign w:val="center"/>
          </w:tcPr>
          <w:p w14:paraId="18A2F3C7"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2,8</w:t>
            </w:r>
          </w:p>
        </w:tc>
      </w:tr>
    </w:tbl>
    <w:p w14:paraId="1A2C5844" w14:textId="4EB92670" w:rsidR="006968FC" w:rsidRPr="007301FE" w:rsidRDefault="008972BE" w:rsidP="008972BE">
      <w:pPr>
        <w:spacing w:after="0"/>
        <w:rPr>
          <w:rFonts w:cs="Calibri"/>
          <w:i/>
          <w:color w:val="auto"/>
          <w:sz w:val="20"/>
        </w:rPr>
      </w:pPr>
      <w:r w:rsidRPr="007301FE">
        <w:rPr>
          <w:rFonts w:cs="Calibri"/>
          <w:i/>
          <w:color w:val="auto"/>
          <w:sz w:val="20"/>
        </w:rPr>
        <w:t xml:space="preserve">                                 </w:t>
      </w:r>
      <w:r w:rsidR="006968FC" w:rsidRPr="007301FE">
        <w:rPr>
          <w:rFonts w:cs="Calibri"/>
          <w:i/>
          <w:color w:val="auto"/>
          <w:sz w:val="20"/>
        </w:rPr>
        <w:t>(Forrás: Heves Megyei Kormányhivatal Gyöngyösi Járási Hivatala Foglalkoztatási Osztálya)</w:t>
      </w:r>
    </w:p>
    <w:p w14:paraId="3242EB9E" w14:textId="77777777" w:rsidR="006968FC" w:rsidRPr="007301FE" w:rsidRDefault="006968FC" w:rsidP="008972BE">
      <w:pPr>
        <w:spacing w:after="0"/>
        <w:rPr>
          <w:rFonts w:cs="Calibri"/>
          <w:color w:val="auto"/>
          <w:sz w:val="22"/>
          <w:szCs w:val="22"/>
        </w:rPr>
      </w:pPr>
    </w:p>
    <w:p w14:paraId="4C55C7BE" w14:textId="77777777" w:rsidR="006968FC" w:rsidRPr="007301FE" w:rsidRDefault="006968FC" w:rsidP="008972BE">
      <w:pPr>
        <w:spacing w:after="0"/>
        <w:rPr>
          <w:rFonts w:cs="Calibri"/>
          <w:color w:val="auto"/>
          <w:sz w:val="22"/>
          <w:szCs w:val="22"/>
        </w:rPr>
      </w:pPr>
    </w:p>
    <w:p w14:paraId="11DC9879"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 xml:space="preserve">Közfoglalkoztatottak és képzésben résztvevők számának </w:t>
      </w:r>
    </w:p>
    <w:p w14:paraId="36855196" w14:textId="77777777" w:rsidR="00831CDE" w:rsidRPr="007301FE" w:rsidRDefault="006968FC" w:rsidP="008972BE">
      <w:pPr>
        <w:spacing w:after="0"/>
        <w:jc w:val="center"/>
        <w:rPr>
          <w:rFonts w:cs="Calibri"/>
          <w:b/>
          <w:color w:val="auto"/>
          <w:sz w:val="22"/>
          <w:szCs w:val="22"/>
        </w:rPr>
      </w:pPr>
      <w:r w:rsidRPr="007301FE">
        <w:rPr>
          <w:rFonts w:cs="Calibri"/>
          <w:b/>
          <w:color w:val="auto"/>
          <w:sz w:val="22"/>
          <w:szCs w:val="22"/>
        </w:rPr>
        <w:t>december végi záró adatai</w:t>
      </w:r>
      <w:r w:rsidR="00326786" w:rsidRPr="007301FE">
        <w:rPr>
          <w:rFonts w:cs="Calibri"/>
          <w:b/>
          <w:color w:val="auto"/>
          <w:sz w:val="22"/>
          <w:szCs w:val="22"/>
        </w:rPr>
        <w:t xml:space="preserve"> </w:t>
      </w:r>
    </w:p>
    <w:p w14:paraId="56D20244" w14:textId="0DACBAC2" w:rsidR="006968FC" w:rsidRPr="007301FE" w:rsidRDefault="00326786" w:rsidP="008972BE">
      <w:pPr>
        <w:spacing w:after="0"/>
        <w:jc w:val="center"/>
        <w:rPr>
          <w:rFonts w:cs="Calibri"/>
          <w:b/>
          <w:color w:val="auto"/>
          <w:sz w:val="22"/>
          <w:szCs w:val="22"/>
        </w:rPr>
      </w:pPr>
      <w:r w:rsidRPr="007301FE">
        <w:rPr>
          <w:rFonts w:cs="Calibri"/>
          <w:b/>
          <w:color w:val="auto"/>
          <w:sz w:val="22"/>
          <w:szCs w:val="22"/>
        </w:rPr>
        <w:t>(2012-2018.)</w:t>
      </w:r>
    </w:p>
    <w:p w14:paraId="51ADE044" w14:textId="77777777" w:rsidR="006968FC" w:rsidRPr="007301FE" w:rsidRDefault="006968FC" w:rsidP="008972BE">
      <w:pPr>
        <w:spacing w:after="0"/>
        <w:rPr>
          <w:rFonts w:cs="Calibri"/>
          <w:color w:val="auto"/>
          <w:sz w:val="22"/>
          <w:szCs w:val="22"/>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992"/>
        <w:gridCol w:w="993"/>
        <w:gridCol w:w="850"/>
        <w:gridCol w:w="851"/>
        <w:gridCol w:w="850"/>
        <w:gridCol w:w="850"/>
        <w:gridCol w:w="850"/>
      </w:tblGrid>
      <w:tr w:rsidR="007301FE" w:rsidRPr="007301FE" w14:paraId="75009980" w14:textId="77777777" w:rsidTr="00707562">
        <w:trPr>
          <w:trHeight w:val="111"/>
        </w:trPr>
        <w:tc>
          <w:tcPr>
            <w:tcW w:w="2679" w:type="dxa"/>
          </w:tcPr>
          <w:p w14:paraId="16816A52" w14:textId="77777777" w:rsidR="006968FC" w:rsidRPr="007301FE" w:rsidRDefault="006968FC" w:rsidP="008972BE">
            <w:pPr>
              <w:spacing w:after="0"/>
              <w:rPr>
                <w:rFonts w:cs="Calibri"/>
                <w:b/>
                <w:color w:val="auto"/>
                <w:sz w:val="22"/>
                <w:szCs w:val="22"/>
              </w:rPr>
            </w:pPr>
            <w:r w:rsidRPr="007301FE">
              <w:rPr>
                <w:rFonts w:cs="Calibri"/>
                <w:b/>
                <w:color w:val="auto"/>
                <w:sz w:val="22"/>
                <w:szCs w:val="22"/>
              </w:rPr>
              <w:t>Év/Esetszám</w:t>
            </w:r>
          </w:p>
        </w:tc>
        <w:tc>
          <w:tcPr>
            <w:tcW w:w="992" w:type="dxa"/>
            <w:shd w:val="clear" w:color="auto" w:fill="auto"/>
            <w:vAlign w:val="center"/>
          </w:tcPr>
          <w:p w14:paraId="7DD8888D"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2012.</w:t>
            </w:r>
          </w:p>
        </w:tc>
        <w:tc>
          <w:tcPr>
            <w:tcW w:w="993" w:type="dxa"/>
            <w:vAlign w:val="center"/>
          </w:tcPr>
          <w:p w14:paraId="76FB9556"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2013.</w:t>
            </w:r>
          </w:p>
        </w:tc>
        <w:tc>
          <w:tcPr>
            <w:tcW w:w="850" w:type="dxa"/>
          </w:tcPr>
          <w:p w14:paraId="2C9CF7DC"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2014.</w:t>
            </w:r>
          </w:p>
        </w:tc>
        <w:tc>
          <w:tcPr>
            <w:tcW w:w="851" w:type="dxa"/>
            <w:vAlign w:val="center"/>
          </w:tcPr>
          <w:p w14:paraId="1CDD70E4"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2015.</w:t>
            </w:r>
          </w:p>
        </w:tc>
        <w:tc>
          <w:tcPr>
            <w:tcW w:w="850" w:type="dxa"/>
            <w:vAlign w:val="center"/>
          </w:tcPr>
          <w:p w14:paraId="7640969E"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2016.</w:t>
            </w:r>
          </w:p>
        </w:tc>
        <w:tc>
          <w:tcPr>
            <w:tcW w:w="850" w:type="dxa"/>
          </w:tcPr>
          <w:p w14:paraId="26DF29A8"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2017.</w:t>
            </w:r>
          </w:p>
        </w:tc>
        <w:tc>
          <w:tcPr>
            <w:tcW w:w="850" w:type="dxa"/>
          </w:tcPr>
          <w:p w14:paraId="5A4DC80E" w14:textId="77777777" w:rsidR="006968FC" w:rsidRPr="007301FE" w:rsidRDefault="006968FC" w:rsidP="008972BE">
            <w:pPr>
              <w:spacing w:after="0"/>
              <w:jc w:val="center"/>
              <w:rPr>
                <w:rFonts w:cs="Calibri"/>
                <w:b/>
                <w:color w:val="auto"/>
                <w:sz w:val="22"/>
                <w:szCs w:val="22"/>
              </w:rPr>
            </w:pPr>
            <w:r w:rsidRPr="007301FE">
              <w:rPr>
                <w:rFonts w:cs="Calibri"/>
                <w:b/>
                <w:color w:val="auto"/>
                <w:sz w:val="22"/>
                <w:szCs w:val="22"/>
              </w:rPr>
              <w:t>2018.</w:t>
            </w:r>
          </w:p>
        </w:tc>
      </w:tr>
      <w:tr w:rsidR="007301FE" w:rsidRPr="007301FE" w14:paraId="6C153249" w14:textId="77777777" w:rsidTr="00707562">
        <w:trPr>
          <w:trHeight w:val="111"/>
        </w:trPr>
        <w:tc>
          <w:tcPr>
            <w:tcW w:w="2679" w:type="dxa"/>
          </w:tcPr>
          <w:p w14:paraId="330DAA3A" w14:textId="77777777" w:rsidR="006968FC" w:rsidRPr="007301FE" w:rsidRDefault="006968FC" w:rsidP="008972BE">
            <w:pPr>
              <w:spacing w:after="0"/>
              <w:rPr>
                <w:rFonts w:cs="Calibri"/>
                <w:b/>
                <w:i/>
                <w:color w:val="auto"/>
                <w:sz w:val="22"/>
                <w:szCs w:val="22"/>
              </w:rPr>
            </w:pPr>
            <w:r w:rsidRPr="007301FE">
              <w:rPr>
                <w:rFonts w:cs="Calibri"/>
                <w:b/>
                <w:i/>
                <w:color w:val="auto"/>
                <w:sz w:val="22"/>
                <w:szCs w:val="22"/>
              </w:rPr>
              <w:t>Közfoglalkoztatásban foglalkoztatott</w:t>
            </w:r>
          </w:p>
        </w:tc>
        <w:tc>
          <w:tcPr>
            <w:tcW w:w="992" w:type="dxa"/>
            <w:shd w:val="clear" w:color="auto" w:fill="auto"/>
            <w:vAlign w:val="center"/>
          </w:tcPr>
          <w:p w14:paraId="2E484E1C"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1 594</w:t>
            </w:r>
          </w:p>
        </w:tc>
        <w:tc>
          <w:tcPr>
            <w:tcW w:w="993" w:type="dxa"/>
            <w:vAlign w:val="center"/>
          </w:tcPr>
          <w:p w14:paraId="26E95640"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2 532</w:t>
            </w:r>
          </w:p>
        </w:tc>
        <w:tc>
          <w:tcPr>
            <w:tcW w:w="850" w:type="dxa"/>
            <w:vAlign w:val="center"/>
          </w:tcPr>
          <w:p w14:paraId="609E9310"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3 794</w:t>
            </w:r>
          </w:p>
        </w:tc>
        <w:tc>
          <w:tcPr>
            <w:tcW w:w="851" w:type="dxa"/>
            <w:vAlign w:val="center"/>
          </w:tcPr>
          <w:p w14:paraId="3E7CC765"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3 002</w:t>
            </w:r>
          </w:p>
        </w:tc>
        <w:tc>
          <w:tcPr>
            <w:tcW w:w="850" w:type="dxa"/>
            <w:vAlign w:val="center"/>
          </w:tcPr>
          <w:p w14:paraId="53FA4DD3"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2 484</w:t>
            </w:r>
          </w:p>
        </w:tc>
        <w:tc>
          <w:tcPr>
            <w:tcW w:w="850" w:type="dxa"/>
            <w:vAlign w:val="center"/>
          </w:tcPr>
          <w:p w14:paraId="44887337"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1886</w:t>
            </w:r>
          </w:p>
        </w:tc>
        <w:tc>
          <w:tcPr>
            <w:tcW w:w="850" w:type="dxa"/>
            <w:vAlign w:val="center"/>
          </w:tcPr>
          <w:p w14:paraId="41B8DD79"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1007</w:t>
            </w:r>
          </w:p>
        </w:tc>
      </w:tr>
      <w:tr w:rsidR="007301FE" w:rsidRPr="007301FE" w14:paraId="549C2BCA" w14:textId="77777777" w:rsidTr="00707562">
        <w:trPr>
          <w:trHeight w:val="111"/>
        </w:trPr>
        <w:tc>
          <w:tcPr>
            <w:tcW w:w="2679" w:type="dxa"/>
          </w:tcPr>
          <w:p w14:paraId="043717BB" w14:textId="77777777" w:rsidR="006968FC" w:rsidRPr="007301FE" w:rsidRDefault="006968FC" w:rsidP="008972BE">
            <w:pPr>
              <w:spacing w:after="0"/>
              <w:rPr>
                <w:rFonts w:cs="Calibri"/>
                <w:b/>
                <w:i/>
                <w:color w:val="auto"/>
                <w:sz w:val="22"/>
                <w:szCs w:val="22"/>
              </w:rPr>
            </w:pPr>
            <w:r w:rsidRPr="007301FE">
              <w:rPr>
                <w:rFonts w:cs="Calibri"/>
                <w:b/>
                <w:i/>
                <w:color w:val="auto"/>
                <w:sz w:val="22"/>
                <w:szCs w:val="22"/>
              </w:rPr>
              <w:t>Képzésben résztvevő</w:t>
            </w:r>
          </w:p>
          <w:p w14:paraId="50960220" w14:textId="77777777" w:rsidR="006968FC" w:rsidRPr="007301FE" w:rsidRDefault="006968FC" w:rsidP="008972BE">
            <w:pPr>
              <w:spacing w:after="0"/>
              <w:rPr>
                <w:rFonts w:cs="Calibri"/>
                <w:b/>
                <w:i/>
                <w:color w:val="auto"/>
                <w:sz w:val="22"/>
                <w:szCs w:val="22"/>
              </w:rPr>
            </w:pPr>
          </w:p>
        </w:tc>
        <w:tc>
          <w:tcPr>
            <w:tcW w:w="992" w:type="dxa"/>
            <w:shd w:val="clear" w:color="auto" w:fill="auto"/>
            <w:vAlign w:val="center"/>
          </w:tcPr>
          <w:p w14:paraId="25DC7160"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202</w:t>
            </w:r>
          </w:p>
        </w:tc>
        <w:tc>
          <w:tcPr>
            <w:tcW w:w="993" w:type="dxa"/>
            <w:vAlign w:val="center"/>
          </w:tcPr>
          <w:p w14:paraId="14F62AFF"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1027</w:t>
            </w:r>
          </w:p>
        </w:tc>
        <w:tc>
          <w:tcPr>
            <w:tcW w:w="850" w:type="dxa"/>
            <w:vAlign w:val="center"/>
          </w:tcPr>
          <w:p w14:paraId="42DC382D"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318</w:t>
            </w:r>
          </w:p>
        </w:tc>
        <w:tc>
          <w:tcPr>
            <w:tcW w:w="851" w:type="dxa"/>
            <w:vAlign w:val="center"/>
          </w:tcPr>
          <w:p w14:paraId="1563F163"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183</w:t>
            </w:r>
          </w:p>
        </w:tc>
        <w:tc>
          <w:tcPr>
            <w:tcW w:w="850" w:type="dxa"/>
            <w:vAlign w:val="center"/>
          </w:tcPr>
          <w:p w14:paraId="3630310B"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233</w:t>
            </w:r>
          </w:p>
        </w:tc>
        <w:tc>
          <w:tcPr>
            <w:tcW w:w="850" w:type="dxa"/>
            <w:vAlign w:val="center"/>
          </w:tcPr>
          <w:p w14:paraId="71D630CF"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149</w:t>
            </w:r>
          </w:p>
        </w:tc>
        <w:tc>
          <w:tcPr>
            <w:tcW w:w="850" w:type="dxa"/>
            <w:vAlign w:val="center"/>
          </w:tcPr>
          <w:p w14:paraId="411B6FC8" w14:textId="77777777" w:rsidR="006968FC" w:rsidRPr="007301FE" w:rsidRDefault="006968FC" w:rsidP="008972BE">
            <w:pPr>
              <w:spacing w:after="0"/>
              <w:jc w:val="center"/>
              <w:rPr>
                <w:rFonts w:cs="Calibri"/>
                <w:color w:val="auto"/>
                <w:sz w:val="22"/>
                <w:szCs w:val="22"/>
              </w:rPr>
            </w:pPr>
            <w:r w:rsidRPr="007301FE">
              <w:rPr>
                <w:rFonts w:cs="Calibri"/>
                <w:color w:val="auto"/>
                <w:sz w:val="22"/>
                <w:szCs w:val="22"/>
              </w:rPr>
              <w:t>92</w:t>
            </w:r>
          </w:p>
        </w:tc>
      </w:tr>
    </w:tbl>
    <w:p w14:paraId="0648BFF3" w14:textId="77777777" w:rsidR="006968FC" w:rsidRPr="007301FE" w:rsidRDefault="006968FC" w:rsidP="008972BE">
      <w:pPr>
        <w:spacing w:after="0"/>
        <w:jc w:val="center"/>
        <w:rPr>
          <w:rFonts w:cs="Calibri"/>
          <w:i/>
          <w:color w:val="auto"/>
          <w:sz w:val="20"/>
        </w:rPr>
      </w:pPr>
      <w:r w:rsidRPr="007301FE">
        <w:rPr>
          <w:rFonts w:cs="Calibri"/>
          <w:i/>
          <w:color w:val="auto"/>
          <w:sz w:val="20"/>
        </w:rPr>
        <w:t xml:space="preserve">                         (Forrás: Heves Megyei Kormányhivatal Gyöngyösi Járási Hivatala Foglalkoztatási Osztálya)</w:t>
      </w:r>
    </w:p>
    <w:p w14:paraId="2FF87F68" w14:textId="5FEEEFBC" w:rsidR="006968FC" w:rsidRPr="007301FE" w:rsidRDefault="006968FC" w:rsidP="008972BE">
      <w:pPr>
        <w:spacing w:after="0"/>
        <w:jc w:val="both"/>
        <w:rPr>
          <w:rFonts w:cs="Calibri"/>
          <w:color w:val="auto"/>
          <w:sz w:val="22"/>
          <w:szCs w:val="22"/>
        </w:rPr>
      </w:pPr>
      <w:r w:rsidRPr="007301FE">
        <w:rPr>
          <w:rFonts w:cs="Calibri"/>
          <w:color w:val="auto"/>
          <w:sz w:val="22"/>
          <w:szCs w:val="22"/>
        </w:rPr>
        <w:lastRenderedPageBreak/>
        <w:t xml:space="preserve">A térségünkben regisztrált álláskeresők száma 2012. évtől 58,5 %-os mértékű </w:t>
      </w:r>
      <w:proofErr w:type="gramStart"/>
      <w:r w:rsidRPr="007301FE">
        <w:rPr>
          <w:rFonts w:cs="Calibri"/>
          <w:color w:val="auto"/>
          <w:sz w:val="22"/>
          <w:szCs w:val="22"/>
        </w:rPr>
        <w:t>csökkenést mutat</w:t>
      </w:r>
      <w:proofErr w:type="gramEnd"/>
      <w:r w:rsidRPr="007301FE">
        <w:rPr>
          <w:rFonts w:cs="Calibri"/>
          <w:color w:val="auto"/>
          <w:sz w:val="22"/>
          <w:szCs w:val="22"/>
        </w:rPr>
        <w:t xml:space="preserve">. A nyilvántartott álláskeresők létszáma alapján számított munkanélküliségi arányt tekintve Gyöngyös város 2,8%-os mutatójával a megyei átlagtól 2,15 %-kal kedvezőbb, az országos viszonylatban 0,78%-ponttal meghaladó mértékű mutatóval rendelkezik. Az összes álláskeresők 45,6 %-a legfeljebb 8 általános iskolai végzettségű (758 fő).  A középiskolai végzettségű álláskeresők részaránya az összes álláskeresőn belül 48,9% (812 fő). A diplomás álláskeresők részaránya az összes álláskeresők számához viszonyítva 5,5 % (99 fő). </w:t>
      </w:r>
    </w:p>
    <w:p w14:paraId="6B3C801C" w14:textId="4BFF1283" w:rsidR="006968FC" w:rsidRPr="007301FE" w:rsidRDefault="006968FC" w:rsidP="008972BE">
      <w:pPr>
        <w:spacing w:after="0"/>
        <w:jc w:val="both"/>
        <w:rPr>
          <w:rFonts w:cs="Calibri"/>
          <w:color w:val="auto"/>
          <w:sz w:val="22"/>
          <w:szCs w:val="22"/>
        </w:rPr>
      </w:pPr>
      <w:r w:rsidRPr="007301FE">
        <w:rPr>
          <w:rFonts w:cs="Calibri"/>
          <w:color w:val="auto"/>
          <w:sz w:val="22"/>
          <w:szCs w:val="22"/>
        </w:rPr>
        <w:t>A közfoglalkoztatottak száma 2016. évről 2017. évre 24 %-kal, 2017. évről 2018.évre pedig 46,7 %-kal csökkent.  A közfoglalkoztatottak elhelyezkedési juttatásáról szóló 328/2015. (XI.10.) Korm. rendelet segíti a közfoglalkoztatottak versenyszférában történő elhelyezkedését, főleg a magasabb iskolai végzettséggel rendelkezők esetében.  A rendelet értelmében 45</w:t>
      </w:r>
      <w:r w:rsidR="00326786" w:rsidRPr="007301FE">
        <w:rPr>
          <w:rFonts w:cs="Calibri"/>
          <w:color w:val="auto"/>
          <w:sz w:val="22"/>
          <w:szCs w:val="22"/>
        </w:rPr>
        <w:t xml:space="preserve"> </w:t>
      </w:r>
      <w:r w:rsidRPr="007301FE">
        <w:rPr>
          <w:rFonts w:cs="Calibri"/>
          <w:color w:val="auto"/>
          <w:sz w:val="22"/>
          <w:szCs w:val="22"/>
        </w:rPr>
        <w:t xml:space="preserve">600 Ft/hó összegű elhelyezkedési juttatás illeti meg azt a nyílt munkaerő-piacon elhelyezkedő személyt, akinek a legalább egy hónapja fennálló közfoglalkoztatási jogviszonya azért szűnt meg, mert munkaviszonyt létesített, és aki két éven belül legalább 180 napig közfoglalkoztatási jogviszonyban állt. A vállalkozásoknak lehetőségük nyílik egy szakember kijelölésére és foglalkoztatásának támogatására, aki szakmai segítő szerepkört tölt be az újonnan alkalmazott, korábban közfoglalkoztatott személy mellett. </w:t>
      </w:r>
    </w:p>
    <w:p w14:paraId="0B0BAF61" w14:textId="77777777" w:rsidR="006968FC" w:rsidRPr="007301FE" w:rsidRDefault="006968FC" w:rsidP="008972BE">
      <w:pPr>
        <w:spacing w:after="0"/>
        <w:jc w:val="both"/>
        <w:rPr>
          <w:rFonts w:cs="Calibri"/>
          <w:color w:val="auto"/>
          <w:sz w:val="22"/>
          <w:szCs w:val="22"/>
        </w:rPr>
      </w:pPr>
    </w:p>
    <w:p w14:paraId="5F56CE7E" w14:textId="01075197" w:rsidR="000D0B11" w:rsidRPr="007301FE" w:rsidRDefault="006968FC" w:rsidP="008972BE">
      <w:pPr>
        <w:spacing w:after="0"/>
        <w:jc w:val="both"/>
        <w:rPr>
          <w:rFonts w:cs="Calibri"/>
          <w:color w:val="auto"/>
          <w:sz w:val="22"/>
          <w:szCs w:val="22"/>
        </w:rPr>
      </w:pPr>
      <w:r w:rsidRPr="007301FE">
        <w:rPr>
          <w:rFonts w:cs="Calibri"/>
          <w:color w:val="auto"/>
          <w:sz w:val="22"/>
          <w:szCs w:val="22"/>
        </w:rPr>
        <w:t xml:space="preserve">Jelentős létszámbővítések történtek, illetve folyamatosan terveznek munkaerő-felvételt </w:t>
      </w:r>
      <w:r w:rsidR="00326786" w:rsidRPr="007301FE">
        <w:rPr>
          <w:rFonts w:cs="Calibri"/>
          <w:color w:val="auto"/>
          <w:sz w:val="22"/>
          <w:szCs w:val="22"/>
        </w:rPr>
        <w:t xml:space="preserve">többek között </w:t>
      </w:r>
      <w:r w:rsidRPr="007301FE">
        <w:rPr>
          <w:rFonts w:cs="Calibri"/>
          <w:color w:val="auto"/>
          <w:sz w:val="22"/>
          <w:szCs w:val="22"/>
        </w:rPr>
        <w:t>az alábbi foglalkoztatók:</w:t>
      </w:r>
    </w:p>
    <w:p w14:paraId="203C9942" w14:textId="77777777" w:rsidR="006968FC" w:rsidRPr="007301FE" w:rsidRDefault="006968FC" w:rsidP="008972BE">
      <w:pPr>
        <w:numPr>
          <w:ilvl w:val="0"/>
          <w:numId w:val="29"/>
        </w:numPr>
        <w:spacing w:after="0"/>
        <w:jc w:val="both"/>
        <w:rPr>
          <w:rFonts w:cs="Calibri"/>
          <w:color w:val="auto"/>
          <w:sz w:val="22"/>
          <w:szCs w:val="22"/>
        </w:rPr>
      </w:pPr>
      <w:r w:rsidRPr="007301FE">
        <w:rPr>
          <w:rFonts w:cs="Calibri"/>
          <w:color w:val="auto"/>
          <w:sz w:val="22"/>
          <w:szCs w:val="22"/>
          <w:lang w:eastAsia="hu-HU"/>
        </w:rPr>
        <w:t xml:space="preserve">Apollo </w:t>
      </w:r>
      <w:proofErr w:type="spellStart"/>
      <w:r w:rsidRPr="007301FE">
        <w:rPr>
          <w:rFonts w:cs="Calibri"/>
          <w:color w:val="auto"/>
          <w:sz w:val="22"/>
          <w:szCs w:val="22"/>
          <w:lang w:eastAsia="hu-HU"/>
        </w:rPr>
        <w:t>Tyres</w:t>
      </w:r>
      <w:proofErr w:type="spellEnd"/>
      <w:r w:rsidRPr="007301FE">
        <w:rPr>
          <w:rFonts w:cs="Calibri"/>
          <w:color w:val="auto"/>
          <w:sz w:val="22"/>
          <w:szCs w:val="22"/>
          <w:lang w:eastAsia="hu-HU"/>
        </w:rPr>
        <w:t xml:space="preserve"> (</w:t>
      </w:r>
      <w:proofErr w:type="gramStart"/>
      <w:r w:rsidRPr="007301FE">
        <w:rPr>
          <w:rFonts w:cs="Calibri"/>
          <w:color w:val="auto"/>
          <w:sz w:val="22"/>
          <w:szCs w:val="22"/>
          <w:lang w:eastAsia="hu-HU"/>
        </w:rPr>
        <w:t>Hungary )</w:t>
      </w:r>
      <w:proofErr w:type="gramEnd"/>
      <w:r w:rsidRPr="007301FE">
        <w:rPr>
          <w:rFonts w:cs="Calibri"/>
          <w:color w:val="auto"/>
          <w:sz w:val="22"/>
          <w:szCs w:val="22"/>
          <w:lang w:eastAsia="hu-HU"/>
        </w:rPr>
        <w:t xml:space="preserve"> Kft</w:t>
      </w:r>
      <w:r w:rsidRPr="007301FE">
        <w:rPr>
          <w:rFonts w:cs="Calibri"/>
          <w:color w:val="auto"/>
          <w:sz w:val="22"/>
          <w:szCs w:val="22"/>
        </w:rPr>
        <w:t>.,</w:t>
      </w:r>
    </w:p>
    <w:p w14:paraId="4FD03884" w14:textId="77777777" w:rsidR="000D0B11" w:rsidRPr="007301FE" w:rsidRDefault="000D0B11" w:rsidP="008972BE">
      <w:pPr>
        <w:numPr>
          <w:ilvl w:val="0"/>
          <w:numId w:val="29"/>
        </w:numPr>
        <w:spacing w:after="0"/>
        <w:jc w:val="both"/>
        <w:rPr>
          <w:rFonts w:cs="Calibri"/>
          <w:color w:val="auto"/>
          <w:sz w:val="22"/>
          <w:szCs w:val="22"/>
        </w:rPr>
      </w:pPr>
      <w:r w:rsidRPr="007301FE">
        <w:rPr>
          <w:rFonts w:cs="Calibri"/>
          <w:color w:val="auto"/>
          <w:sz w:val="22"/>
          <w:szCs w:val="22"/>
          <w:lang w:eastAsia="hu-HU"/>
        </w:rPr>
        <w:t>B</w:t>
      </w:r>
      <w:r w:rsidRPr="007301FE">
        <w:rPr>
          <w:rFonts w:cs="Calibri"/>
          <w:color w:val="auto"/>
          <w:sz w:val="22"/>
          <w:szCs w:val="22"/>
        </w:rPr>
        <w:t>. Braun Kft.,</w:t>
      </w:r>
    </w:p>
    <w:p w14:paraId="0214FAFF" w14:textId="77777777" w:rsidR="006968FC" w:rsidRPr="007301FE" w:rsidRDefault="006968FC" w:rsidP="008972BE">
      <w:pPr>
        <w:numPr>
          <w:ilvl w:val="0"/>
          <w:numId w:val="29"/>
        </w:numPr>
        <w:spacing w:after="0"/>
        <w:jc w:val="both"/>
        <w:rPr>
          <w:rFonts w:cs="Calibri"/>
          <w:color w:val="auto"/>
          <w:sz w:val="22"/>
          <w:szCs w:val="22"/>
        </w:rPr>
      </w:pPr>
      <w:r w:rsidRPr="007301FE">
        <w:rPr>
          <w:rFonts w:cs="Calibri"/>
          <w:color w:val="auto"/>
          <w:sz w:val="22"/>
          <w:szCs w:val="22"/>
        </w:rPr>
        <w:t xml:space="preserve">a </w:t>
      </w:r>
      <w:proofErr w:type="spellStart"/>
      <w:r w:rsidRPr="007301FE">
        <w:rPr>
          <w:rFonts w:cs="Calibri"/>
          <w:color w:val="auto"/>
          <w:sz w:val="22"/>
          <w:szCs w:val="22"/>
        </w:rPr>
        <w:t>Kühne+Nagel</w:t>
      </w:r>
      <w:proofErr w:type="spellEnd"/>
      <w:r w:rsidRPr="007301FE">
        <w:rPr>
          <w:rFonts w:cs="Calibri"/>
          <w:color w:val="auto"/>
          <w:sz w:val="22"/>
          <w:szCs w:val="22"/>
        </w:rPr>
        <w:t xml:space="preserve"> Kft.,</w:t>
      </w:r>
    </w:p>
    <w:p w14:paraId="79EDB058" w14:textId="77777777" w:rsidR="006968FC" w:rsidRPr="007301FE" w:rsidRDefault="006968FC" w:rsidP="008972BE">
      <w:pPr>
        <w:numPr>
          <w:ilvl w:val="0"/>
          <w:numId w:val="29"/>
        </w:numPr>
        <w:spacing w:after="0"/>
        <w:jc w:val="both"/>
        <w:rPr>
          <w:rFonts w:cs="Calibri"/>
          <w:color w:val="auto"/>
          <w:sz w:val="22"/>
          <w:szCs w:val="22"/>
        </w:rPr>
      </w:pPr>
      <w:r w:rsidRPr="007301FE">
        <w:rPr>
          <w:rFonts w:cs="Calibri"/>
          <w:color w:val="auto"/>
          <w:sz w:val="22"/>
          <w:szCs w:val="22"/>
        </w:rPr>
        <w:t xml:space="preserve">a </w:t>
      </w:r>
      <w:proofErr w:type="spellStart"/>
      <w:r w:rsidRPr="007301FE">
        <w:rPr>
          <w:rFonts w:cs="Calibri"/>
          <w:color w:val="auto"/>
          <w:sz w:val="22"/>
          <w:szCs w:val="22"/>
        </w:rPr>
        <w:t>Viresol</w:t>
      </w:r>
      <w:proofErr w:type="spellEnd"/>
      <w:r w:rsidRPr="007301FE">
        <w:rPr>
          <w:rFonts w:cs="Calibri"/>
          <w:color w:val="auto"/>
          <w:sz w:val="22"/>
          <w:szCs w:val="22"/>
        </w:rPr>
        <w:t xml:space="preserve"> Kft., valamint </w:t>
      </w:r>
    </w:p>
    <w:p w14:paraId="2E932A84" w14:textId="77777777" w:rsidR="006968FC" w:rsidRPr="007301FE" w:rsidRDefault="006968FC" w:rsidP="008972BE">
      <w:pPr>
        <w:numPr>
          <w:ilvl w:val="0"/>
          <w:numId w:val="29"/>
        </w:numPr>
        <w:spacing w:after="0"/>
        <w:jc w:val="both"/>
        <w:rPr>
          <w:rFonts w:cs="Calibri"/>
          <w:color w:val="auto"/>
          <w:sz w:val="22"/>
          <w:szCs w:val="22"/>
        </w:rPr>
      </w:pPr>
      <w:proofErr w:type="spellStart"/>
      <w:r w:rsidRPr="007301FE">
        <w:rPr>
          <w:rFonts w:cs="Calibri"/>
          <w:color w:val="auto"/>
          <w:sz w:val="22"/>
          <w:szCs w:val="22"/>
          <w:lang w:eastAsia="hu-HU"/>
        </w:rPr>
        <w:t>Peki</w:t>
      </w:r>
      <w:proofErr w:type="spellEnd"/>
      <w:r w:rsidRPr="007301FE">
        <w:rPr>
          <w:rFonts w:cs="Calibri"/>
          <w:color w:val="auto"/>
          <w:sz w:val="22"/>
          <w:szCs w:val="22"/>
          <w:lang w:eastAsia="hu-HU"/>
        </w:rPr>
        <w:t xml:space="preserve"> Restaurant Kft. (Mc </w:t>
      </w:r>
      <w:proofErr w:type="spellStart"/>
      <w:r w:rsidRPr="007301FE">
        <w:rPr>
          <w:rFonts w:cs="Calibri"/>
          <w:color w:val="auto"/>
          <w:sz w:val="22"/>
          <w:szCs w:val="22"/>
          <w:lang w:eastAsia="hu-HU"/>
        </w:rPr>
        <w:t>Donald's</w:t>
      </w:r>
      <w:proofErr w:type="spellEnd"/>
      <w:r w:rsidRPr="007301FE">
        <w:rPr>
          <w:rFonts w:cs="Calibri"/>
          <w:color w:val="auto"/>
          <w:sz w:val="22"/>
          <w:szCs w:val="22"/>
          <w:lang w:eastAsia="hu-HU"/>
        </w:rPr>
        <w:t>).</w:t>
      </w:r>
    </w:p>
    <w:p w14:paraId="5ED2CED0" w14:textId="77777777" w:rsidR="006968FC" w:rsidRPr="007301FE" w:rsidRDefault="006968FC" w:rsidP="008972BE">
      <w:pPr>
        <w:spacing w:after="0"/>
        <w:jc w:val="both"/>
        <w:rPr>
          <w:rFonts w:cs="Calibri"/>
          <w:color w:val="auto"/>
          <w:sz w:val="22"/>
          <w:szCs w:val="22"/>
        </w:rPr>
      </w:pPr>
    </w:p>
    <w:p w14:paraId="5854D8A1" w14:textId="77777777" w:rsidR="006968FC" w:rsidRPr="007301FE" w:rsidRDefault="006968FC" w:rsidP="008972BE">
      <w:pPr>
        <w:spacing w:after="0"/>
        <w:jc w:val="both"/>
        <w:rPr>
          <w:rFonts w:cs="Calibri"/>
          <w:color w:val="auto"/>
          <w:sz w:val="22"/>
          <w:szCs w:val="22"/>
        </w:rPr>
      </w:pPr>
      <w:r w:rsidRPr="007301FE">
        <w:rPr>
          <w:rFonts w:cs="Calibri"/>
          <w:color w:val="auto"/>
          <w:sz w:val="22"/>
          <w:szCs w:val="22"/>
        </w:rPr>
        <w:t xml:space="preserve">Az álláskeresők munkaerő-piaci elhelyezkedését növelő uniós programok közül folytatódik a GINOP 5.1.1. „Út a munkaerőpiacra”, melynek célja a hátrányos helyzetű álláskeresők mielőbbi elhelyezése, illetve képzésbe való bevonása. A GINOP 5.2.1. Ifjúsági Garancia Program célja a 25 év alatti fiatalok munkaerő-piaci esélyeinek kedvezőbbé tétele. A GINOP 6.1.1. Alacsony képzettségűek és közfoglalkoztatottak képzés című kiemelt projekt elsődleges célja a felzárkóztatás, a szakképzés megkezdéséhez szükséges kompetenciák fejlesztése és az elsődleges munkaerő-piaci igényeknek megfelelő képzések megvalósítása, képes, képzett, motivált álláskeresők kerüljenek kiközvetítésre. </w:t>
      </w:r>
    </w:p>
    <w:p w14:paraId="4A0774E0" w14:textId="77777777" w:rsidR="006968FC" w:rsidRPr="007301FE" w:rsidRDefault="006968FC" w:rsidP="008972BE">
      <w:pPr>
        <w:spacing w:after="0"/>
        <w:jc w:val="both"/>
        <w:rPr>
          <w:rFonts w:cs="Calibri"/>
          <w:color w:val="auto"/>
          <w:sz w:val="22"/>
          <w:szCs w:val="22"/>
        </w:rPr>
      </w:pPr>
    </w:p>
    <w:p w14:paraId="1B1B8DCB" w14:textId="77777777" w:rsidR="006968FC" w:rsidRPr="007301FE" w:rsidRDefault="006968FC" w:rsidP="008972BE">
      <w:pPr>
        <w:spacing w:after="0"/>
        <w:jc w:val="both"/>
        <w:rPr>
          <w:rFonts w:cs="Calibri"/>
          <w:color w:val="auto"/>
          <w:sz w:val="22"/>
          <w:szCs w:val="22"/>
        </w:rPr>
      </w:pPr>
      <w:r w:rsidRPr="007301FE">
        <w:rPr>
          <w:rFonts w:cs="Calibri"/>
          <w:color w:val="auto"/>
          <w:sz w:val="22"/>
          <w:szCs w:val="22"/>
        </w:rPr>
        <w:t>A 2017. évtől megvalósuló TOP-5.1.1. munkaerő-piaci program lehetőséget nyújt a foglalkoztatást helyettesítő támogatásban (FHT) részesülő, a roma, a megváltozott munkaképességű, az egy gyermeket egyedül nevelő, valamint az inaktív ügyfelek támogatására.</w:t>
      </w:r>
    </w:p>
    <w:p w14:paraId="0B1B651D" w14:textId="77777777" w:rsidR="006968FC" w:rsidRPr="007301FE" w:rsidRDefault="006968FC" w:rsidP="008972BE">
      <w:pPr>
        <w:spacing w:after="0"/>
        <w:jc w:val="both"/>
        <w:rPr>
          <w:rFonts w:cs="Calibri"/>
          <w:b/>
          <w:color w:val="auto"/>
          <w:sz w:val="22"/>
          <w:szCs w:val="22"/>
        </w:rPr>
      </w:pPr>
    </w:p>
    <w:p w14:paraId="3502BE23" w14:textId="58B37DA8" w:rsidR="006968FC" w:rsidRPr="007301FE" w:rsidRDefault="006968FC" w:rsidP="008972BE">
      <w:pPr>
        <w:spacing w:after="0"/>
        <w:jc w:val="both"/>
        <w:rPr>
          <w:rFonts w:cs="Calibri"/>
          <w:color w:val="auto"/>
          <w:sz w:val="22"/>
          <w:szCs w:val="22"/>
        </w:rPr>
      </w:pPr>
      <w:r w:rsidRPr="007301FE">
        <w:rPr>
          <w:rFonts w:cs="Calibri"/>
          <w:color w:val="auto"/>
          <w:sz w:val="22"/>
          <w:szCs w:val="22"/>
        </w:rPr>
        <w:t xml:space="preserve">2019. évben bevezetésre került „A munkaerő-piaci reform végrehajtásának gyorsítása a foglalkoztatási osztályok átalakításával” elnevezésű program, melynek célja az álláskeresők elsődleges munkaerőpiacra történő </w:t>
      </w:r>
      <w:r w:rsidRPr="007301FE">
        <w:rPr>
          <w:rFonts w:cs="Calibri"/>
          <w:bCs/>
          <w:color w:val="auto"/>
          <w:sz w:val="22"/>
          <w:szCs w:val="22"/>
        </w:rPr>
        <w:t>integrálása, a</w:t>
      </w:r>
      <w:r w:rsidRPr="007301FE">
        <w:rPr>
          <w:rFonts w:cs="Calibri"/>
          <w:color w:val="auto"/>
          <w:sz w:val="22"/>
          <w:szCs w:val="22"/>
        </w:rPr>
        <w:t xml:space="preserve"> munkaerőpiacra lépők számának növelése, a szervezet</w:t>
      </w:r>
      <w:r w:rsidRPr="007301FE">
        <w:rPr>
          <w:rFonts w:cs="Calibri"/>
          <w:bCs/>
          <w:color w:val="auto"/>
          <w:sz w:val="22"/>
          <w:szCs w:val="22"/>
        </w:rPr>
        <w:t xml:space="preserve"> szolgáltató tevekénységének köszönhetően.</w:t>
      </w:r>
    </w:p>
    <w:p w14:paraId="5BB31760" w14:textId="77777777" w:rsidR="00D153BB" w:rsidRPr="007301FE" w:rsidRDefault="00D153BB" w:rsidP="008972BE">
      <w:pPr>
        <w:spacing w:after="0"/>
        <w:jc w:val="both"/>
        <w:rPr>
          <w:rFonts w:cs="Calibri"/>
          <w:color w:val="auto"/>
          <w:sz w:val="22"/>
          <w:szCs w:val="22"/>
        </w:rPr>
      </w:pPr>
    </w:p>
    <w:p w14:paraId="04E35F98" w14:textId="10D1CD06" w:rsidR="003C4501" w:rsidRPr="007301FE" w:rsidRDefault="003C4501" w:rsidP="008972BE">
      <w:pPr>
        <w:spacing w:after="0"/>
        <w:jc w:val="both"/>
        <w:rPr>
          <w:rFonts w:cs="Calibri"/>
          <w:color w:val="auto"/>
          <w:sz w:val="22"/>
          <w:szCs w:val="22"/>
        </w:rPr>
      </w:pPr>
      <w:r w:rsidRPr="007301FE">
        <w:rPr>
          <w:rFonts w:cs="Calibri"/>
          <w:color w:val="auto"/>
          <w:sz w:val="22"/>
          <w:szCs w:val="22"/>
        </w:rPr>
        <w:t xml:space="preserve">A szövetkezetekről szóló 2006. évi X. törvény III. fejezete kiegészült az 5. alcímmel és 25-34. §-okkal, mely rendelkezések tartalmazzák a közérdekű nyugdíjas szövetkezetek létrehozásával és működésével összefüggő szabályokat. A közérdekű nyugdíjas szövetkezet célja, hogy a még aktív időskorúak számára foglalkoztatást, munkaerőpiaci </w:t>
      </w:r>
      <w:proofErr w:type="spellStart"/>
      <w:r w:rsidRPr="007301FE">
        <w:rPr>
          <w:rFonts w:cs="Calibri"/>
          <w:color w:val="auto"/>
          <w:sz w:val="22"/>
          <w:szCs w:val="22"/>
        </w:rPr>
        <w:t>reaktivizálást</w:t>
      </w:r>
      <w:proofErr w:type="spellEnd"/>
      <w:r w:rsidRPr="007301FE">
        <w:rPr>
          <w:rFonts w:cs="Calibri"/>
          <w:color w:val="auto"/>
          <w:sz w:val="22"/>
          <w:szCs w:val="22"/>
        </w:rPr>
        <w:t xml:space="preserve"> biztosítson, a tagok tagsági és szociális helyzetét előmozdítsa. A nyug</w:t>
      </w:r>
      <w:r w:rsidR="00E903C0" w:rsidRPr="007301FE">
        <w:rPr>
          <w:rFonts w:cs="Calibri"/>
          <w:color w:val="auto"/>
          <w:sz w:val="22"/>
          <w:szCs w:val="22"/>
        </w:rPr>
        <w:t>díjas szövetkezet célja továbbá</w:t>
      </w:r>
      <w:r w:rsidRPr="007301FE">
        <w:rPr>
          <w:rFonts w:cs="Calibri"/>
          <w:color w:val="auto"/>
          <w:sz w:val="22"/>
          <w:szCs w:val="22"/>
        </w:rPr>
        <w:t>, hogy a következő generációk számára a tagoknál felhalmozódott tudás, szakmai- és élettapasztalat átadásra kerüljön. A nyugdíjas szövetkezet a céljának megvalósításával közérdeket is szolgál.</w:t>
      </w:r>
    </w:p>
    <w:p w14:paraId="21D6F7B4" w14:textId="6C6FEA98" w:rsidR="00B35F51" w:rsidRPr="007301FE" w:rsidRDefault="00B35F51" w:rsidP="008972BE">
      <w:pPr>
        <w:spacing w:after="0"/>
        <w:jc w:val="both"/>
        <w:rPr>
          <w:rFonts w:cs="Calibri"/>
          <w:b/>
          <w:color w:val="auto"/>
          <w:sz w:val="22"/>
          <w:szCs w:val="22"/>
          <w:u w:val="single"/>
        </w:rPr>
      </w:pPr>
    </w:p>
    <w:p w14:paraId="1C87A742" w14:textId="1B2840F5" w:rsidR="00AB1092" w:rsidRPr="007301FE" w:rsidRDefault="00AB1092" w:rsidP="008972BE">
      <w:pPr>
        <w:spacing w:after="0"/>
        <w:jc w:val="both"/>
        <w:rPr>
          <w:rFonts w:cs="Calibri"/>
          <w:b/>
          <w:color w:val="auto"/>
          <w:sz w:val="22"/>
          <w:szCs w:val="22"/>
          <w:u w:val="single"/>
        </w:rPr>
      </w:pPr>
    </w:p>
    <w:p w14:paraId="7250B065" w14:textId="77777777" w:rsidR="00AB1092" w:rsidRPr="007301FE" w:rsidRDefault="00AB1092" w:rsidP="008972BE">
      <w:pPr>
        <w:spacing w:after="0"/>
        <w:jc w:val="both"/>
        <w:rPr>
          <w:rFonts w:cs="Calibri"/>
          <w:b/>
          <w:color w:val="auto"/>
          <w:sz w:val="22"/>
          <w:szCs w:val="22"/>
          <w:u w:val="single"/>
        </w:rPr>
      </w:pPr>
    </w:p>
    <w:p w14:paraId="4EE971AE" w14:textId="77777777" w:rsidR="00B35F51" w:rsidRPr="007301FE" w:rsidRDefault="00B35F51" w:rsidP="008972BE">
      <w:pPr>
        <w:pStyle w:val="Cmsor2"/>
        <w:spacing w:before="0" w:after="0"/>
        <w:rPr>
          <w:rFonts w:cs="Calibri"/>
          <w:szCs w:val="22"/>
        </w:rPr>
      </w:pPr>
      <w:bookmarkStart w:id="14" w:name="_Toc27597747"/>
      <w:r w:rsidRPr="007301FE">
        <w:rPr>
          <w:rFonts w:cs="Calibri"/>
          <w:szCs w:val="22"/>
        </w:rPr>
        <w:lastRenderedPageBreak/>
        <w:t xml:space="preserve">6. </w:t>
      </w:r>
      <w:r w:rsidRPr="007301FE">
        <w:rPr>
          <w:rFonts w:cs="Calibri"/>
          <w:szCs w:val="22"/>
          <w:u w:val="single"/>
        </w:rPr>
        <w:t>Lakáshelyzet:</w:t>
      </w:r>
      <w:bookmarkEnd w:id="14"/>
    </w:p>
    <w:p w14:paraId="6CBB1060" w14:textId="77777777" w:rsidR="00B35F51" w:rsidRPr="007301FE" w:rsidRDefault="00B35F51" w:rsidP="008972BE">
      <w:pPr>
        <w:spacing w:after="0"/>
        <w:jc w:val="both"/>
        <w:rPr>
          <w:rFonts w:cs="Calibri"/>
          <w:b/>
          <w:color w:val="auto"/>
          <w:sz w:val="22"/>
          <w:szCs w:val="22"/>
          <w:u w:val="single"/>
        </w:rPr>
      </w:pPr>
    </w:p>
    <w:p w14:paraId="5C2096BF" w14:textId="77777777" w:rsidR="00831CDE" w:rsidRPr="007301FE" w:rsidRDefault="00B35F51" w:rsidP="008972BE">
      <w:pPr>
        <w:spacing w:after="0"/>
        <w:jc w:val="center"/>
        <w:rPr>
          <w:rFonts w:cs="Calibri"/>
          <w:b/>
          <w:color w:val="auto"/>
          <w:sz w:val="22"/>
          <w:szCs w:val="22"/>
        </w:rPr>
      </w:pPr>
      <w:r w:rsidRPr="007301FE">
        <w:rPr>
          <w:rFonts w:cs="Calibri"/>
          <w:b/>
          <w:color w:val="auto"/>
          <w:sz w:val="22"/>
          <w:szCs w:val="22"/>
        </w:rPr>
        <w:t>Önkormányzati bérlakás állomány</w:t>
      </w:r>
      <w:r w:rsidR="00326786" w:rsidRPr="007301FE">
        <w:rPr>
          <w:rFonts w:cs="Calibri"/>
          <w:b/>
          <w:color w:val="auto"/>
          <w:sz w:val="22"/>
          <w:szCs w:val="22"/>
        </w:rPr>
        <w:t xml:space="preserve"> </w:t>
      </w:r>
    </w:p>
    <w:p w14:paraId="5F702FDB" w14:textId="3397A84E" w:rsidR="00B35F51" w:rsidRPr="007301FE" w:rsidRDefault="00326786" w:rsidP="008972BE">
      <w:pPr>
        <w:spacing w:after="0"/>
        <w:jc w:val="center"/>
        <w:rPr>
          <w:rFonts w:cs="Calibri"/>
          <w:b/>
          <w:color w:val="auto"/>
          <w:sz w:val="22"/>
          <w:szCs w:val="22"/>
        </w:rPr>
      </w:pPr>
      <w:r w:rsidRPr="007301FE">
        <w:rPr>
          <w:rFonts w:cs="Calibri"/>
          <w:b/>
          <w:color w:val="auto"/>
          <w:sz w:val="22"/>
          <w:szCs w:val="22"/>
        </w:rPr>
        <w:t>(2011-2018.)</w:t>
      </w:r>
    </w:p>
    <w:p w14:paraId="6DE8BD7F" w14:textId="77777777" w:rsidR="00B35F51" w:rsidRPr="007301FE" w:rsidRDefault="00B35F51" w:rsidP="008972BE">
      <w:pPr>
        <w:spacing w:after="0"/>
        <w:jc w:val="center"/>
        <w:rPr>
          <w:rFonts w:cs="Calibr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1"/>
        <w:gridCol w:w="872"/>
        <w:gridCol w:w="872"/>
        <w:gridCol w:w="872"/>
        <w:gridCol w:w="821"/>
        <w:gridCol w:w="821"/>
        <w:gridCol w:w="858"/>
        <w:gridCol w:w="851"/>
      </w:tblGrid>
      <w:tr w:rsidR="007301FE" w:rsidRPr="007301FE" w14:paraId="20488E4A" w14:textId="77777777" w:rsidTr="00B35F51">
        <w:tc>
          <w:tcPr>
            <w:tcW w:w="1980" w:type="dxa"/>
            <w:shd w:val="clear" w:color="auto" w:fill="auto"/>
          </w:tcPr>
          <w:p w14:paraId="14BAA248" w14:textId="77777777" w:rsidR="00B35F51" w:rsidRPr="007301FE" w:rsidRDefault="00B35F51" w:rsidP="008972BE">
            <w:pPr>
              <w:spacing w:after="0"/>
              <w:jc w:val="center"/>
              <w:rPr>
                <w:rFonts w:eastAsia="Calibri" w:cs="Calibri"/>
                <w:b/>
                <w:color w:val="auto"/>
                <w:sz w:val="22"/>
                <w:szCs w:val="22"/>
              </w:rPr>
            </w:pPr>
          </w:p>
        </w:tc>
        <w:tc>
          <w:tcPr>
            <w:tcW w:w="412" w:type="dxa"/>
            <w:shd w:val="clear" w:color="auto" w:fill="auto"/>
          </w:tcPr>
          <w:p w14:paraId="56F0626C"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2011.</w:t>
            </w:r>
          </w:p>
        </w:tc>
        <w:tc>
          <w:tcPr>
            <w:tcW w:w="872" w:type="dxa"/>
            <w:shd w:val="clear" w:color="auto" w:fill="auto"/>
          </w:tcPr>
          <w:p w14:paraId="5EFCA0E6"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2012.</w:t>
            </w:r>
          </w:p>
        </w:tc>
        <w:tc>
          <w:tcPr>
            <w:tcW w:w="872" w:type="dxa"/>
            <w:shd w:val="clear" w:color="auto" w:fill="auto"/>
          </w:tcPr>
          <w:p w14:paraId="1CB58554"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2013.</w:t>
            </w:r>
          </w:p>
        </w:tc>
        <w:tc>
          <w:tcPr>
            <w:tcW w:w="872" w:type="dxa"/>
            <w:shd w:val="clear" w:color="auto" w:fill="auto"/>
          </w:tcPr>
          <w:p w14:paraId="7AC89EF6"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2014.</w:t>
            </w:r>
          </w:p>
        </w:tc>
        <w:tc>
          <w:tcPr>
            <w:tcW w:w="821" w:type="dxa"/>
          </w:tcPr>
          <w:p w14:paraId="7D872D16"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2015.</w:t>
            </w:r>
          </w:p>
        </w:tc>
        <w:tc>
          <w:tcPr>
            <w:tcW w:w="821" w:type="dxa"/>
          </w:tcPr>
          <w:p w14:paraId="45D9B095"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2016.</w:t>
            </w:r>
          </w:p>
        </w:tc>
        <w:tc>
          <w:tcPr>
            <w:tcW w:w="858" w:type="dxa"/>
          </w:tcPr>
          <w:p w14:paraId="4B582D41"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2017.</w:t>
            </w:r>
          </w:p>
        </w:tc>
        <w:tc>
          <w:tcPr>
            <w:tcW w:w="851" w:type="dxa"/>
          </w:tcPr>
          <w:p w14:paraId="10CCEA63"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2018.</w:t>
            </w:r>
          </w:p>
        </w:tc>
      </w:tr>
      <w:tr w:rsidR="007301FE" w:rsidRPr="007301FE" w14:paraId="5A77F56B" w14:textId="77777777" w:rsidTr="00B35F51">
        <w:tc>
          <w:tcPr>
            <w:tcW w:w="1980" w:type="dxa"/>
            <w:shd w:val="clear" w:color="auto" w:fill="auto"/>
          </w:tcPr>
          <w:p w14:paraId="1A877AD0" w14:textId="77777777" w:rsidR="00B35F51" w:rsidRPr="007301FE" w:rsidRDefault="00B35F51" w:rsidP="008972BE">
            <w:pPr>
              <w:spacing w:after="0"/>
              <w:jc w:val="center"/>
              <w:rPr>
                <w:rFonts w:eastAsia="Calibri" w:cs="Calibri"/>
                <w:b/>
                <w:i/>
                <w:color w:val="auto"/>
                <w:sz w:val="22"/>
                <w:szCs w:val="22"/>
              </w:rPr>
            </w:pPr>
            <w:r w:rsidRPr="007301FE">
              <w:rPr>
                <w:rFonts w:eastAsia="Calibri" w:cs="Calibri"/>
                <w:b/>
                <w:i/>
                <w:color w:val="auto"/>
                <w:sz w:val="22"/>
                <w:szCs w:val="22"/>
              </w:rPr>
              <w:t>Bérlakások száma</w:t>
            </w:r>
          </w:p>
        </w:tc>
        <w:tc>
          <w:tcPr>
            <w:tcW w:w="412" w:type="dxa"/>
            <w:shd w:val="clear" w:color="auto" w:fill="auto"/>
          </w:tcPr>
          <w:p w14:paraId="5A7F2D71"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533</w:t>
            </w:r>
          </w:p>
        </w:tc>
        <w:tc>
          <w:tcPr>
            <w:tcW w:w="872" w:type="dxa"/>
            <w:shd w:val="clear" w:color="auto" w:fill="auto"/>
          </w:tcPr>
          <w:p w14:paraId="5BFF2483"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531</w:t>
            </w:r>
          </w:p>
        </w:tc>
        <w:tc>
          <w:tcPr>
            <w:tcW w:w="872" w:type="dxa"/>
            <w:shd w:val="clear" w:color="auto" w:fill="auto"/>
          </w:tcPr>
          <w:p w14:paraId="662894F9"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530</w:t>
            </w:r>
          </w:p>
        </w:tc>
        <w:tc>
          <w:tcPr>
            <w:tcW w:w="872" w:type="dxa"/>
            <w:shd w:val="clear" w:color="auto" w:fill="auto"/>
          </w:tcPr>
          <w:p w14:paraId="3DE7F710"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520</w:t>
            </w:r>
          </w:p>
        </w:tc>
        <w:tc>
          <w:tcPr>
            <w:tcW w:w="821" w:type="dxa"/>
          </w:tcPr>
          <w:p w14:paraId="06FDFC27"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524</w:t>
            </w:r>
          </w:p>
        </w:tc>
        <w:tc>
          <w:tcPr>
            <w:tcW w:w="821" w:type="dxa"/>
          </w:tcPr>
          <w:p w14:paraId="58BF27C1"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525</w:t>
            </w:r>
          </w:p>
        </w:tc>
        <w:tc>
          <w:tcPr>
            <w:tcW w:w="858" w:type="dxa"/>
          </w:tcPr>
          <w:p w14:paraId="3864EACF"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520</w:t>
            </w:r>
          </w:p>
        </w:tc>
        <w:tc>
          <w:tcPr>
            <w:tcW w:w="851" w:type="dxa"/>
          </w:tcPr>
          <w:p w14:paraId="1290DCEC"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526</w:t>
            </w:r>
          </w:p>
        </w:tc>
      </w:tr>
      <w:tr w:rsidR="007301FE" w:rsidRPr="007301FE" w14:paraId="62683F58" w14:textId="77777777" w:rsidTr="00B35F51">
        <w:tc>
          <w:tcPr>
            <w:tcW w:w="1980" w:type="dxa"/>
            <w:shd w:val="clear" w:color="auto" w:fill="auto"/>
          </w:tcPr>
          <w:p w14:paraId="470EDFBD" w14:textId="77777777" w:rsidR="00B35F51" w:rsidRPr="007301FE" w:rsidRDefault="00B35F51" w:rsidP="008972BE">
            <w:pPr>
              <w:spacing w:after="0"/>
              <w:jc w:val="center"/>
              <w:rPr>
                <w:rFonts w:eastAsia="Calibri" w:cs="Calibri"/>
                <w:b/>
                <w:i/>
                <w:color w:val="auto"/>
                <w:sz w:val="22"/>
                <w:szCs w:val="22"/>
              </w:rPr>
            </w:pPr>
            <w:r w:rsidRPr="007301FE">
              <w:rPr>
                <w:rFonts w:eastAsia="Calibri" w:cs="Calibri"/>
                <w:b/>
                <w:i/>
                <w:color w:val="auto"/>
                <w:sz w:val="22"/>
                <w:szCs w:val="22"/>
              </w:rPr>
              <w:t>Évente megüresedő bérlakások</w:t>
            </w:r>
          </w:p>
        </w:tc>
        <w:tc>
          <w:tcPr>
            <w:tcW w:w="412" w:type="dxa"/>
            <w:shd w:val="clear" w:color="auto" w:fill="auto"/>
          </w:tcPr>
          <w:p w14:paraId="20AA35A5"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49</w:t>
            </w:r>
          </w:p>
        </w:tc>
        <w:tc>
          <w:tcPr>
            <w:tcW w:w="872" w:type="dxa"/>
            <w:shd w:val="clear" w:color="auto" w:fill="auto"/>
          </w:tcPr>
          <w:p w14:paraId="3CD8C891"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38</w:t>
            </w:r>
          </w:p>
        </w:tc>
        <w:tc>
          <w:tcPr>
            <w:tcW w:w="872" w:type="dxa"/>
            <w:shd w:val="clear" w:color="auto" w:fill="auto"/>
          </w:tcPr>
          <w:p w14:paraId="63934368"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322</w:t>
            </w:r>
          </w:p>
        </w:tc>
        <w:tc>
          <w:tcPr>
            <w:tcW w:w="872" w:type="dxa"/>
            <w:shd w:val="clear" w:color="auto" w:fill="auto"/>
          </w:tcPr>
          <w:p w14:paraId="238DD9BB"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126</w:t>
            </w:r>
          </w:p>
        </w:tc>
        <w:tc>
          <w:tcPr>
            <w:tcW w:w="821" w:type="dxa"/>
          </w:tcPr>
          <w:p w14:paraId="13E69275"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82</w:t>
            </w:r>
          </w:p>
        </w:tc>
        <w:tc>
          <w:tcPr>
            <w:tcW w:w="821" w:type="dxa"/>
          </w:tcPr>
          <w:p w14:paraId="0F8D5CD6"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244</w:t>
            </w:r>
          </w:p>
        </w:tc>
        <w:tc>
          <w:tcPr>
            <w:tcW w:w="858" w:type="dxa"/>
          </w:tcPr>
          <w:p w14:paraId="3D2F3869"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34</w:t>
            </w:r>
          </w:p>
        </w:tc>
        <w:tc>
          <w:tcPr>
            <w:tcW w:w="851" w:type="dxa"/>
          </w:tcPr>
          <w:p w14:paraId="5793F699"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41</w:t>
            </w:r>
          </w:p>
        </w:tc>
      </w:tr>
    </w:tbl>
    <w:p w14:paraId="54530529" w14:textId="59C5C15D" w:rsidR="00B35F51" w:rsidRPr="007301FE" w:rsidRDefault="00B35F51" w:rsidP="008972BE">
      <w:pPr>
        <w:spacing w:after="0"/>
        <w:jc w:val="both"/>
        <w:rPr>
          <w:rFonts w:cs="Calibri"/>
          <w:i/>
          <w:color w:val="auto"/>
          <w:sz w:val="20"/>
        </w:rPr>
      </w:pPr>
      <w:r w:rsidRPr="007301FE">
        <w:rPr>
          <w:rFonts w:cs="Calibri"/>
          <w:i/>
          <w:color w:val="auto"/>
          <w:sz w:val="20"/>
        </w:rPr>
        <w:t xml:space="preserve">                                                                                                                                                       </w:t>
      </w:r>
      <w:r w:rsidR="00AB1092" w:rsidRPr="007301FE">
        <w:rPr>
          <w:rFonts w:cs="Calibri"/>
          <w:i/>
          <w:color w:val="auto"/>
          <w:sz w:val="20"/>
        </w:rPr>
        <w:t xml:space="preserve"> </w:t>
      </w:r>
      <w:r w:rsidRPr="007301FE">
        <w:rPr>
          <w:rFonts w:cs="Calibri"/>
          <w:i/>
          <w:color w:val="auto"/>
          <w:sz w:val="20"/>
        </w:rPr>
        <w:t>(Forrás: Jegyzői Iroda)</w:t>
      </w:r>
    </w:p>
    <w:p w14:paraId="0FF9C8D8" w14:textId="77777777" w:rsidR="00B35F51" w:rsidRPr="007301FE" w:rsidRDefault="00B35F51" w:rsidP="008972BE">
      <w:pPr>
        <w:spacing w:after="0"/>
        <w:jc w:val="center"/>
        <w:rPr>
          <w:rFonts w:cs="Calibri"/>
          <w:b/>
          <w:color w:val="auto"/>
          <w:sz w:val="20"/>
        </w:rPr>
      </w:pPr>
    </w:p>
    <w:p w14:paraId="6EACC689" w14:textId="77777777" w:rsidR="00831CDE" w:rsidRPr="007301FE" w:rsidRDefault="00B35F51" w:rsidP="008972BE">
      <w:pPr>
        <w:spacing w:after="0"/>
        <w:jc w:val="center"/>
        <w:rPr>
          <w:rFonts w:cs="Calibri"/>
          <w:b/>
          <w:color w:val="auto"/>
          <w:sz w:val="22"/>
          <w:szCs w:val="22"/>
        </w:rPr>
      </w:pPr>
      <w:r w:rsidRPr="007301FE">
        <w:rPr>
          <w:rFonts w:cs="Calibri"/>
          <w:b/>
          <w:color w:val="auto"/>
          <w:sz w:val="22"/>
          <w:szCs w:val="22"/>
        </w:rPr>
        <w:t>Szobaszám szerinti megoszlás</w:t>
      </w:r>
      <w:r w:rsidR="00326786" w:rsidRPr="007301FE">
        <w:rPr>
          <w:rFonts w:cs="Calibri"/>
          <w:b/>
          <w:color w:val="auto"/>
          <w:sz w:val="22"/>
          <w:szCs w:val="22"/>
        </w:rPr>
        <w:t xml:space="preserve"> </w:t>
      </w:r>
    </w:p>
    <w:p w14:paraId="7C9ABCDD" w14:textId="6943F221" w:rsidR="00B35F51" w:rsidRPr="007301FE" w:rsidRDefault="00326786" w:rsidP="008972BE">
      <w:pPr>
        <w:spacing w:after="0"/>
        <w:jc w:val="center"/>
        <w:rPr>
          <w:rFonts w:cs="Calibri"/>
          <w:b/>
          <w:color w:val="auto"/>
          <w:sz w:val="22"/>
          <w:szCs w:val="22"/>
        </w:rPr>
      </w:pPr>
      <w:r w:rsidRPr="007301FE">
        <w:rPr>
          <w:rFonts w:cs="Calibri"/>
          <w:b/>
          <w:color w:val="auto"/>
          <w:sz w:val="22"/>
          <w:szCs w:val="22"/>
        </w:rPr>
        <w:t>(2011-2018.)</w:t>
      </w:r>
    </w:p>
    <w:p w14:paraId="574C658B" w14:textId="77777777" w:rsidR="00B35F51" w:rsidRPr="007301FE" w:rsidRDefault="00B35F51" w:rsidP="008972BE">
      <w:pPr>
        <w:spacing w:after="0"/>
        <w:jc w:val="center"/>
        <w:rPr>
          <w:rFonts w:cs="Calibr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127"/>
        <w:gridCol w:w="1128"/>
        <w:gridCol w:w="1129"/>
        <w:gridCol w:w="1129"/>
        <w:gridCol w:w="1007"/>
        <w:gridCol w:w="1007"/>
        <w:gridCol w:w="820"/>
        <w:gridCol w:w="820"/>
      </w:tblGrid>
      <w:tr w:rsidR="007301FE" w:rsidRPr="007301FE" w14:paraId="62B2FEFD" w14:textId="77777777" w:rsidTr="00B35F51">
        <w:tc>
          <w:tcPr>
            <w:tcW w:w="1121" w:type="dxa"/>
            <w:shd w:val="clear" w:color="auto" w:fill="auto"/>
          </w:tcPr>
          <w:p w14:paraId="28E057B2" w14:textId="77777777" w:rsidR="00B35F51" w:rsidRPr="007301FE" w:rsidRDefault="00B35F51" w:rsidP="008972BE">
            <w:pPr>
              <w:spacing w:after="0"/>
              <w:jc w:val="center"/>
              <w:rPr>
                <w:rFonts w:eastAsia="Calibri" w:cs="Calibri"/>
                <w:b/>
                <w:color w:val="auto"/>
                <w:sz w:val="22"/>
                <w:szCs w:val="22"/>
              </w:rPr>
            </w:pPr>
          </w:p>
        </w:tc>
        <w:tc>
          <w:tcPr>
            <w:tcW w:w="1127" w:type="dxa"/>
            <w:shd w:val="clear" w:color="auto" w:fill="auto"/>
          </w:tcPr>
          <w:p w14:paraId="4191051B"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2011.</w:t>
            </w:r>
          </w:p>
        </w:tc>
        <w:tc>
          <w:tcPr>
            <w:tcW w:w="1128" w:type="dxa"/>
            <w:shd w:val="clear" w:color="auto" w:fill="auto"/>
          </w:tcPr>
          <w:p w14:paraId="737DB48C"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2012.</w:t>
            </w:r>
          </w:p>
        </w:tc>
        <w:tc>
          <w:tcPr>
            <w:tcW w:w="1129" w:type="dxa"/>
            <w:shd w:val="clear" w:color="auto" w:fill="auto"/>
          </w:tcPr>
          <w:p w14:paraId="38845399"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2013.</w:t>
            </w:r>
          </w:p>
        </w:tc>
        <w:tc>
          <w:tcPr>
            <w:tcW w:w="1129" w:type="dxa"/>
            <w:shd w:val="clear" w:color="auto" w:fill="auto"/>
          </w:tcPr>
          <w:p w14:paraId="4787EE6C"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2014.</w:t>
            </w:r>
          </w:p>
        </w:tc>
        <w:tc>
          <w:tcPr>
            <w:tcW w:w="1007" w:type="dxa"/>
          </w:tcPr>
          <w:p w14:paraId="44D276E8"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2015.</w:t>
            </w:r>
          </w:p>
        </w:tc>
        <w:tc>
          <w:tcPr>
            <w:tcW w:w="1007" w:type="dxa"/>
          </w:tcPr>
          <w:p w14:paraId="59287BAB"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2016.</w:t>
            </w:r>
          </w:p>
        </w:tc>
        <w:tc>
          <w:tcPr>
            <w:tcW w:w="820" w:type="dxa"/>
          </w:tcPr>
          <w:p w14:paraId="011D43B7"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2017.</w:t>
            </w:r>
          </w:p>
        </w:tc>
        <w:tc>
          <w:tcPr>
            <w:tcW w:w="820" w:type="dxa"/>
          </w:tcPr>
          <w:p w14:paraId="5ABB68DE" w14:textId="77777777" w:rsidR="00B35F51" w:rsidRPr="007301FE" w:rsidRDefault="00B35F51" w:rsidP="008972BE">
            <w:pPr>
              <w:spacing w:after="0"/>
              <w:jc w:val="center"/>
              <w:rPr>
                <w:rFonts w:eastAsia="Calibri" w:cs="Calibri"/>
                <w:b/>
                <w:color w:val="auto"/>
                <w:sz w:val="22"/>
                <w:szCs w:val="22"/>
              </w:rPr>
            </w:pPr>
            <w:r w:rsidRPr="007301FE">
              <w:rPr>
                <w:rFonts w:eastAsia="Calibri" w:cs="Calibri"/>
                <w:b/>
                <w:color w:val="auto"/>
                <w:sz w:val="22"/>
                <w:szCs w:val="22"/>
              </w:rPr>
              <w:t>2018.</w:t>
            </w:r>
          </w:p>
        </w:tc>
      </w:tr>
      <w:tr w:rsidR="007301FE" w:rsidRPr="007301FE" w14:paraId="3169BC76" w14:textId="77777777" w:rsidTr="00B35F51">
        <w:tc>
          <w:tcPr>
            <w:tcW w:w="1121" w:type="dxa"/>
            <w:shd w:val="clear" w:color="auto" w:fill="auto"/>
          </w:tcPr>
          <w:p w14:paraId="07ED1C43" w14:textId="77777777" w:rsidR="00B35F51" w:rsidRPr="007301FE" w:rsidRDefault="00B35F51" w:rsidP="008972BE">
            <w:pPr>
              <w:spacing w:after="0"/>
              <w:jc w:val="center"/>
              <w:rPr>
                <w:rFonts w:eastAsia="Calibri" w:cs="Calibri"/>
                <w:b/>
                <w:i/>
                <w:color w:val="auto"/>
                <w:sz w:val="22"/>
                <w:szCs w:val="22"/>
              </w:rPr>
            </w:pPr>
            <w:r w:rsidRPr="007301FE">
              <w:rPr>
                <w:rFonts w:eastAsia="Calibri" w:cs="Calibri"/>
                <w:b/>
                <w:i/>
                <w:color w:val="auto"/>
                <w:sz w:val="22"/>
                <w:szCs w:val="22"/>
              </w:rPr>
              <w:t>1 szobás</w:t>
            </w:r>
          </w:p>
        </w:tc>
        <w:tc>
          <w:tcPr>
            <w:tcW w:w="1127" w:type="dxa"/>
            <w:shd w:val="clear" w:color="auto" w:fill="auto"/>
          </w:tcPr>
          <w:p w14:paraId="2E61DC7B"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308</w:t>
            </w:r>
          </w:p>
        </w:tc>
        <w:tc>
          <w:tcPr>
            <w:tcW w:w="1128" w:type="dxa"/>
            <w:shd w:val="clear" w:color="auto" w:fill="auto"/>
          </w:tcPr>
          <w:p w14:paraId="7B541F9D"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306</w:t>
            </w:r>
          </w:p>
        </w:tc>
        <w:tc>
          <w:tcPr>
            <w:tcW w:w="1129" w:type="dxa"/>
            <w:shd w:val="clear" w:color="auto" w:fill="auto"/>
          </w:tcPr>
          <w:p w14:paraId="654DCE6E"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305</w:t>
            </w:r>
          </w:p>
        </w:tc>
        <w:tc>
          <w:tcPr>
            <w:tcW w:w="1129" w:type="dxa"/>
            <w:shd w:val="clear" w:color="auto" w:fill="auto"/>
          </w:tcPr>
          <w:p w14:paraId="74F550A9"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295</w:t>
            </w:r>
          </w:p>
        </w:tc>
        <w:tc>
          <w:tcPr>
            <w:tcW w:w="1007" w:type="dxa"/>
          </w:tcPr>
          <w:p w14:paraId="02246985"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296</w:t>
            </w:r>
          </w:p>
        </w:tc>
        <w:tc>
          <w:tcPr>
            <w:tcW w:w="1007" w:type="dxa"/>
          </w:tcPr>
          <w:p w14:paraId="49F0CC30"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296</w:t>
            </w:r>
          </w:p>
        </w:tc>
        <w:tc>
          <w:tcPr>
            <w:tcW w:w="820" w:type="dxa"/>
          </w:tcPr>
          <w:p w14:paraId="35D6221C"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291</w:t>
            </w:r>
          </w:p>
        </w:tc>
        <w:tc>
          <w:tcPr>
            <w:tcW w:w="820" w:type="dxa"/>
          </w:tcPr>
          <w:p w14:paraId="72E76063"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297</w:t>
            </w:r>
          </w:p>
        </w:tc>
      </w:tr>
      <w:tr w:rsidR="007301FE" w:rsidRPr="007301FE" w14:paraId="4E6D3E5B" w14:textId="77777777" w:rsidTr="00B35F51">
        <w:tc>
          <w:tcPr>
            <w:tcW w:w="1121" w:type="dxa"/>
            <w:shd w:val="clear" w:color="auto" w:fill="auto"/>
          </w:tcPr>
          <w:p w14:paraId="406FD681" w14:textId="77777777" w:rsidR="00B35F51" w:rsidRPr="007301FE" w:rsidRDefault="00B35F51" w:rsidP="008972BE">
            <w:pPr>
              <w:spacing w:after="0"/>
              <w:jc w:val="center"/>
              <w:rPr>
                <w:rFonts w:eastAsia="Calibri" w:cs="Calibri"/>
                <w:b/>
                <w:i/>
                <w:color w:val="auto"/>
                <w:sz w:val="22"/>
                <w:szCs w:val="22"/>
              </w:rPr>
            </w:pPr>
            <w:r w:rsidRPr="007301FE">
              <w:rPr>
                <w:rFonts w:eastAsia="Calibri" w:cs="Calibri"/>
                <w:b/>
                <w:i/>
                <w:color w:val="auto"/>
                <w:sz w:val="22"/>
                <w:szCs w:val="22"/>
              </w:rPr>
              <w:t>1,5 szobás</w:t>
            </w:r>
          </w:p>
        </w:tc>
        <w:tc>
          <w:tcPr>
            <w:tcW w:w="1127" w:type="dxa"/>
            <w:shd w:val="clear" w:color="auto" w:fill="auto"/>
          </w:tcPr>
          <w:p w14:paraId="1D84F253"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50</w:t>
            </w:r>
          </w:p>
        </w:tc>
        <w:tc>
          <w:tcPr>
            <w:tcW w:w="1128" w:type="dxa"/>
            <w:shd w:val="clear" w:color="auto" w:fill="auto"/>
          </w:tcPr>
          <w:p w14:paraId="10511D5E"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50</w:t>
            </w:r>
          </w:p>
        </w:tc>
        <w:tc>
          <w:tcPr>
            <w:tcW w:w="1129" w:type="dxa"/>
            <w:shd w:val="clear" w:color="auto" w:fill="auto"/>
          </w:tcPr>
          <w:p w14:paraId="12E05001"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50</w:t>
            </w:r>
          </w:p>
        </w:tc>
        <w:tc>
          <w:tcPr>
            <w:tcW w:w="1129" w:type="dxa"/>
            <w:shd w:val="clear" w:color="auto" w:fill="auto"/>
          </w:tcPr>
          <w:p w14:paraId="4269FA53"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50</w:t>
            </w:r>
          </w:p>
        </w:tc>
        <w:tc>
          <w:tcPr>
            <w:tcW w:w="1007" w:type="dxa"/>
          </w:tcPr>
          <w:p w14:paraId="76B51253"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48</w:t>
            </w:r>
          </w:p>
        </w:tc>
        <w:tc>
          <w:tcPr>
            <w:tcW w:w="1007" w:type="dxa"/>
          </w:tcPr>
          <w:p w14:paraId="1B8CE1A2"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48</w:t>
            </w:r>
          </w:p>
        </w:tc>
        <w:tc>
          <w:tcPr>
            <w:tcW w:w="820" w:type="dxa"/>
          </w:tcPr>
          <w:p w14:paraId="06B8B17D"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48</w:t>
            </w:r>
          </w:p>
        </w:tc>
        <w:tc>
          <w:tcPr>
            <w:tcW w:w="820" w:type="dxa"/>
          </w:tcPr>
          <w:p w14:paraId="767DAD46"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48</w:t>
            </w:r>
          </w:p>
        </w:tc>
      </w:tr>
      <w:tr w:rsidR="007301FE" w:rsidRPr="007301FE" w14:paraId="15C6BFC5" w14:textId="77777777" w:rsidTr="00B35F51">
        <w:tc>
          <w:tcPr>
            <w:tcW w:w="1121" w:type="dxa"/>
            <w:shd w:val="clear" w:color="auto" w:fill="auto"/>
          </w:tcPr>
          <w:p w14:paraId="4FFE0080" w14:textId="77777777" w:rsidR="00B35F51" w:rsidRPr="007301FE" w:rsidRDefault="00B35F51" w:rsidP="008972BE">
            <w:pPr>
              <w:spacing w:after="0"/>
              <w:jc w:val="center"/>
              <w:rPr>
                <w:rFonts w:eastAsia="Calibri" w:cs="Calibri"/>
                <w:b/>
                <w:i/>
                <w:color w:val="auto"/>
                <w:sz w:val="22"/>
                <w:szCs w:val="22"/>
              </w:rPr>
            </w:pPr>
            <w:r w:rsidRPr="007301FE">
              <w:rPr>
                <w:rFonts w:eastAsia="Calibri" w:cs="Calibri"/>
                <w:b/>
                <w:i/>
                <w:color w:val="auto"/>
                <w:sz w:val="22"/>
                <w:szCs w:val="22"/>
              </w:rPr>
              <w:t>2 szobás</w:t>
            </w:r>
          </w:p>
        </w:tc>
        <w:tc>
          <w:tcPr>
            <w:tcW w:w="1127" w:type="dxa"/>
            <w:shd w:val="clear" w:color="auto" w:fill="auto"/>
          </w:tcPr>
          <w:p w14:paraId="5E66075D"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117</w:t>
            </w:r>
          </w:p>
        </w:tc>
        <w:tc>
          <w:tcPr>
            <w:tcW w:w="1128" w:type="dxa"/>
            <w:shd w:val="clear" w:color="auto" w:fill="auto"/>
          </w:tcPr>
          <w:p w14:paraId="0B3564F6"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117</w:t>
            </w:r>
          </w:p>
        </w:tc>
        <w:tc>
          <w:tcPr>
            <w:tcW w:w="1129" w:type="dxa"/>
            <w:shd w:val="clear" w:color="auto" w:fill="auto"/>
          </w:tcPr>
          <w:p w14:paraId="1A6EF39B"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117</w:t>
            </w:r>
          </w:p>
        </w:tc>
        <w:tc>
          <w:tcPr>
            <w:tcW w:w="1129" w:type="dxa"/>
            <w:shd w:val="clear" w:color="auto" w:fill="auto"/>
          </w:tcPr>
          <w:p w14:paraId="2D844AAA"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117</w:t>
            </w:r>
          </w:p>
        </w:tc>
        <w:tc>
          <w:tcPr>
            <w:tcW w:w="1007" w:type="dxa"/>
          </w:tcPr>
          <w:p w14:paraId="47312EEE"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119</w:t>
            </w:r>
          </w:p>
        </w:tc>
        <w:tc>
          <w:tcPr>
            <w:tcW w:w="1007" w:type="dxa"/>
          </w:tcPr>
          <w:p w14:paraId="44E22BC4"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120</w:t>
            </w:r>
          </w:p>
        </w:tc>
        <w:tc>
          <w:tcPr>
            <w:tcW w:w="820" w:type="dxa"/>
          </w:tcPr>
          <w:p w14:paraId="33B5C6BC"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120</w:t>
            </w:r>
          </w:p>
        </w:tc>
        <w:tc>
          <w:tcPr>
            <w:tcW w:w="820" w:type="dxa"/>
          </w:tcPr>
          <w:p w14:paraId="5F95ED8A"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120</w:t>
            </w:r>
          </w:p>
        </w:tc>
      </w:tr>
      <w:tr w:rsidR="007301FE" w:rsidRPr="007301FE" w14:paraId="582F9190" w14:textId="77777777" w:rsidTr="00B35F51">
        <w:tc>
          <w:tcPr>
            <w:tcW w:w="1121" w:type="dxa"/>
            <w:shd w:val="clear" w:color="auto" w:fill="auto"/>
          </w:tcPr>
          <w:p w14:paraId="04B7ACFB" w14:textId="77777777" w:rsidR="00B35F51" w:rsidRPr="007301FE" w:rsidRDefault="00B35F51" w:rsidP="008972BE">
            <w:pPr>
              <w:spacing w:after="0"/>
              <w:jc w:val="center"/>
              <w:rPr>
                <w:rFonts w:eastAsia="Calibri" w:cs="Calibri"/>
                <w:b/>
                <w:i/>
                <w:color w:val="auto"/>
                <w:sz w:val="22"/>
                <w:szCs w:val="22"/>
              </w:rPr>
            </w:pPr>
            <w:r w:rsidRPr="007301FE">
              <w:rPr>
                <w:rFonts w:eastAsia="Calibri" w:cs="Calibri"/>
                <w:b/>
                <w:i/>
                <w:color w:val="auto"/>
                <w:sz w:val="22"/>
                <w:szCs w:val="22"/>
              </w:rPr>
              <w:t>2,5 szobás</w:t>
            </w:r>
          </w:p>
        </w:tc>
        <w:tc>
          <w:tcPr>
            <w:tcW w:w="1127" w:type="dxa"/>
            <w:shd w:val="clear" w:color="auto" w:fill="auto"/>
          </w:tcPr>
          <w:p w14:paraId="1573C671"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41</w:t>
            </w:r>
          </w:p>
        </w:tc>
        <w:tc>
          <w:tcPr>
            <w:tcW w:w="1128" w:type="dxa"/>
            <w:shd w:val="clear" w:color="auto" w:fill="auto"/>
          </w:tcPr>
          <w:p w14:paraId="1590ABCE"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41</w:t>
            </w:r>
          </w:p>
        </w:tc>
        <w:tc>
          <w:tcPr>
            <w:tcW w:w="1129" w:type="dxa"/>
            <w:shd w:val="clear" w:color="auto" w:fill="auto"/>
          </w:tcPr>
          <w:p w14:paraId="6A1BADA3"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41</w:t>
            </w:r>
          </w:p>
        </w:tc>
        <w:tc>
          <w:tcPr>
            <w:tcW w:w="1129" w:type="dxa"/>
            <w:shd w:val="clear" w:color="auto" w:fill="auto"/>
          </w:tcPr>
          <w:p w14:paraId="42E14212"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41</w:t>
            </w:r>
          </w:p>
        </w:tc>
        <w:tc>
          <w:tcPr>
            <w:tcW w:w="1007" w:type="dxa"/>
          </w:tcPr>
          <w:p w14:paraId="56B0900B"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42</w:t>
            </w:r>
          </w:p>
        </w:tc>
        <w:tc>
          <w:tcPr>
            <w:tcW w:w="1007" w:type="dxa"/>
          </w:tcPr>
          <w:p w14:paraId="4E92D83A"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42</w:t>
            </w:r>
          </w:p>
        </w:tc>
        <w:tc>
          <w:tcPr>
            <w:tcW w:w="820" w:type="dxa"/>
          </w:tcPr>
          <w:p w14:paraId="727E07ED"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42</w:t>
            </w:r>
          </w:p>
        </w:tc>
        <w:tc>
          <w:tcPr>
            <w:tcW w:w="820" w:type="dxa"/>
          </w:tcPr>
          <w:p w14:paraId="68030DA6"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42</w:t>
            </w:r>
          </w:p>
        </w:tc>
      </w:tr>
      <w:tr w:rsidR="007301FE" w:rsidRPr="007301FE" w14:paraId="57330F69" w14:textId="77777777" w:rsidTr="00B35F51">
        <w:tc>
          <w:tcPr>
            <w:tcW w:w="1121" w:type="dxa"/>
            <w:shd w:val="clear" w:color="auto" w:fill="auto"/>
          </w:tcPr>
          <w:p w14:paraId="33F02F9C" w14:textId="77777777" w:rsidR="00B35F51" w:rsidRPr="007301FE" w:rsidRDefault="00B35F51" w:rsidP="008972BE">
            <w:pPr>
              <w:spacing w:after="0"/>
              <w:jc w:val="center"/>
              <w:rPr>
                <w:rFonts w:eastAsia="Calibri" w:cs="Calibri"/>
                <w:b/>
                <w:i/>
                <w:color w:val="auto"/>
                <w:sz w:val="22"/>
                <w:szCs w:val="22"/>
              </w:rPr>
            </w:pPr>
            <w:r w:rsidRPr="007301FE">
              <w:rPr>
                <w:rFonts w:eastAsia="Calibri" w:cs="Calibri"/>
                <w:b/>
                <w:i/>
                <w:color w:val="auto"/>
                <w:sz w:val="22"/>
                <w:szCs w:val="22"/>
              </w:rPr>
              <w:t>3 szobás</w:t>
            </w:r>
          </w:p>
        </w:tc>
        <w:tc>
          <w:tcPr>
            <w:tcW w:w="1127" w:type="dxa"/>
            <w:shd w:val="clear" w:color="auto" w:fill="auto"/>
          </w:tcPr>
          <w:p w14:paraId="205F3589"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12</w:t>
            </w:r>
          </w:p>
        </w:tc>
        <w:tc>
          <w:tcPr>
            <w:tcW w:w="1128" w:type="dxa"/>
            <w:shd w:val="clear" w:color="auto" w:fill="auto"/>
          </w:tcPr>
          <w:p w14:paraId="7F9595A4"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12</w:t>
            </w:r>
          </w:p>
        </w:tc>
        <w:tc>
          <w:tcPr>
            <w:tcW w:w="1129" w:type="dxa"/>
            <w:shd w:val="clear" w:color="auto" w:fill="auto"/>
          </w:tcPr>
          <w:p w14:paraId="289AC2B8"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12</w:t>
            </w:r>
          </w:p>
        </w:tc>
        <w:tc>
          <w:tcPr>
            <w:tcW w:w="1129" w:type="dxa"/>
            <w:shd w:val="clear" w:color="auto" w:fill="auto"/>
          </w:tcPr>
          <w:p w14:paraId="542CD659"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12</w:t>
            </w:r>
          </w:p>
        </w:tc>
        <w:tc>
          <w:tcPr>
            <w:tcW w:w="1007" w:type="dxa"/>
          </w:tcPr>
          <w:p w14:paraId="5727F570"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13</w:t>
            </w:r>
          </w:p>
        </w:tc>
        <w:tc>
          <w:tcPr>
            <w:tcW w:w="1007" w:type="dxa"/>
          </w:tcPr>
          <w:p w14:paraId="32FFB31D"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13</w:t>
            </w:r>
          </w:p>
        </w:tc>
        <w:tc>
          <w:tcPr>
            <w:tcW w:w="820" w:type="dxa"/>
          </w:tcPr>
          <w:p w14:paraId="168728D1"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13</w:t>
            </w:r>
          </w:p>
        </w:tc>
        <w:tc>
          <w:tcPr>
            <w:tcW w:w="820" w:type="dxa"/>
          </w:tcPr>
          <w:p w14:paraId="5A35A620"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13</w:t>
            </w:r>
          </w:p>
        </w:tc>
      </w:tr>
      <w:tr w:rsidR="007301FE" w:rsidRPr="007301FE" w14:paraId="3B1BCAF0" w14:textId="77777777" w:rsidTr="00B35F51">
        <w:tc>
          <w:tcPr>
            <w:tcW w:w="1121" w:type="dxa"/>
            <w:shd w:val="clear" w:color="auto" w:fill="auto"/>
          </w:tcPr>
          <w:p w14:paraId="5CE31DAA" w14:textId="77777777" w:rsidR="00B35F51" w:rsidRPr="007301FE" w:rsidRDefault="00B35F51" w:rsidP="008972BE">
            <w:pPr>
              <w:spacing w:after="0"/>
              <w:jc w:val="center"/>
              <w:rPr>
                <w:rFonts w:eastAsia="Calibri" w:cs="Calibri"/>
                <w:b/>
                <w:i/>
                <w:color w:val="auto"/>
                <w:sz w:val="22"/>
                <w:szCs w:val="22"/>
              </w:rPr>
            </w:pPr>
            <w:r w:rsidRPr="007301FE">
              <w:rPr>
                <w:rFonts w:eastAsia="Calibri" w:cs="Calibri"/>
                <w:b/>
                <w:i/>
                <w:color w:val="auto"/>
                <w:sz w:val="22"/>
                <w:szCs w:val="22"/>
              </w:rPr>
              <w:t>3-x szobás</w:t>
            </w:r>
          </w:p>
        </w:tc>
        <w:tc>
          <w:tcPr>
            <w:tcW w:w="1127" w:type="dxa"/>
            <w:shd w:val="clear" w:color="auto" w:fill="auto"/>
          </w:tcPr>
          <w:p w14:paraId="0FF5D987"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w:t>
            </w:r>
          </w:p>
        </w:tc>
        <w:tc>
          <w:tcPr>
            <w:tcW w:w="1128" w:type="dxa"/>
            <w:shd w:val="clear" w:color="auto" w:fill="auto"/>
          </w:tcPr>
          <w:p w14:paraId="65A6D08E"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w:t>
            </w:r>
          </w:p>
        </w:tc>
        <w:tc>
          <w:tcPr>
            <w:tcW w:w="1129" w:type="dxa"/>
            <w:shd w:val="clear" w:color="auto" w:fill="auto"/>
          </w:tcPr>
          <w:p w14:paraId="4B9BC07C"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w:t>
            </w:r>
          </w:p>
        </w:tc>
        <w:tc>
          <w:tcPr>
            <w:tcW w:w="1129" w:type="dxa"/>
            <w:shd w:val="clear" w:color="auto" w:fill="auto"/>
          </w:tcPr>
          <w:p w14:paraId="31343A47"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5</w:t>
            </w:r>
          </w:p>
        </w:tc>
        <w:tc>
          <w:tcPr>
            <w:tcW w:w="1007" w:type="dxa"/>
          </w:tcPr>
          <w:p w14:paraId="3BAC787B"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6</w:t>
            </w:r>
          </w:p>
        </w:tc>
        <w:tc>
          <w:tcPr>
            <w:tcW w:w="1007" w:type="dxa"/>
          </w:tcPr>
          <w:p w14:paraId="6296D37C"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6</w:t>
            </w:r>
          </w:p>
        </w:tc>
        <w:tc>
          <w:tcPr>
            <w:tcW w:w="820" w:type="dxa"/>
          </w:tcPr>
          <w:p w14:paraId="4F3C1CDB"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6</w:t>
            </w:r>
          </w:p>
        </w:tc>
        <w:tc>
          <w:tcPr>
            <w:tcW w:w="820" w:type="dxa"/>
          </w:tcPr>
          <w:p w14:paraId="502BCB1C" w14:textId="77777777" w:rsidR="00B35F51" w:rsidRPr="007301FE" w:rsidRDefault="00B35F51" w:rsidP="008972BE">
            <w:pPr>
              <w:spacing w:after="0"/>
              <w:jc w:val="center"/>
              <w:rPr>
                <w:rFonts w:eastAsia="Calibri" w:cs="Calibri"/>
                <w:color w:val="auto"/>
                <w:sz w:val="22"/>
                <w:szCs w:val="22"/>
              </w:rPr>
            </w:pPr>
            <w:r w:rsidRPr="007301FE">
              <w:rPr>
                <w:rFonts w:eastAsia="Calibri" w:cs="Calibri"/>
                <w:color w:val="auto"/>
                <w:sz w:val="22"/>
                <w:szCs w:val="22"/>
              </w:rPr>
              <w:t>6</w:t>
            </w:r>
          </w:p>
        </w:tc>
      </w:tr>
    </w:tbl>
    <w:p w14:paraId="344523E4" w14:textId="77777777" w:rsidR="00B35F51" w:rsidRPr="007301FE" w:rsidRDefault="00B35F51" w:rsidP="008972BE">
      <w:pPr>
        <w:spacing w:after="0"/>
        <w:jc w:val="both"/>
        <w:rPr>
          <w:rFonts w:cs="Calibri"/>
          <w:i/>
          <w:color w:val="auto"/>
          <w:sz w:val="20"/>
        </w:rPr>
      </w:pPr>
      <w:r w:rsidRPr="007301FE">
        <w:rPr>
          <w:rFonts w:cs="Calibri"/>
          <w:i/>
          <w:color w:val="auto"/>
          <w:sz w:val="20"/>
        </w:rPr>
        <w:t xml:space="preserve">                                                                                                                                                                      (Forrás: Jegyzői Iroda)</w:t>
      </w:r>
    </w:p>
    <w:p w14:paraId="5B7EBF56" w14:textId="77777777" w:rsidR="00B35F51" w:rsidRPr="007301FE" w:rsidRDefault="00B35F51" w:rsidP="008972BE">
      <w:pPr>
        <w:spacing w:after="0"/>
        <w:rPr>
          <w:rFonts w:cs="Calibri"/>
          <w:b/>
          <w:color w:val="auto"/>
          <w:sz w:val="22"/>
          <w:szCs w:val="22"/>
        </w:rPr>
      </w:pPr>
    </w:p>
    <w:p w14:paraId="287F3A75" w14:textId="77777777" w:rsidR="00B35F51" w:rsidRPr="007301FE" w:rsidRDefault="00B35F51" w:rsidP="008972BE">
      <w:pPr>
        <w:spacing w:after="0"/>
        <w:jc w:val="center"/>
        <w:rPr>
          <w:rFonts w:cs="Calibri"/>
          <w:b/>
          <w:color w:val="auto"/>
          <w:sz w:val="22"/>
          <w:szCs w:val="22"/>
        </w:rPr>
      </w:pPr>
    </w:p>
    <w:p w14:paraId="1A2F1206" w14:textId="77777777" w:rsidR="00831CDE" w:rsidRPr="007301FE" w:rsidRDefault="00B35F51" w:rsidP="008972BE">
      <w:pPr>
        <w:spacing w:after="0"/>
        <w:jc w:val="center"/>
        <w:rPr>
          <w:rFonts w:cs="Calibri"/>
          <w:b/>
          <w:color w:val="auto"/>
          <w:sz w:val="22"/>
          <w:szCs w:val="22"/>
        </w:rPr>
      </w:pPr>
      <w:r w:rsidRPr="007301FE">
        <w:rPr>
          <w:rFonts w:cs="Calibri"/>
          <w:b/>
          <w:color w:val="auto"/>
          <w:sz w:val="22"/>
          <w:szCs w:val="22"/>
        </w:rPr>
        <w:t>Az épített, vásárolt és eladott önkormányzati tulajdonú lakások számának alakulása</w:t>
      </w:r>
      <w:r w:rsidR="00326786" w:rsidRPr="007301FE">
        <w:rPr>
          <w:rFonts w:cs="Calibri"/>
          <w:b/>
          <w:color w:val="auto"/>
          <w:sz w:val="22"/>
          <w:szCs w:val="22"/>
        </w:rPr>
        <w:t xml:space="preserve"> </w:t>
      </w:r>
    </w:p>
    <w:p w14:paraId="33F269C7" w14:textId="75495AD8" w:rsidR="00B35F51" w:rsidRPr="007301FE" w:rsidRDefault="00326786" w:rsidP="008972BE">
      <w:pPr>
        <w:spacing w:after="0"/>
        <w:jc w:val="center"/>
        <w:rPr>
          <w:rFonts w:cs="Calibri"/>
          <w:b/>
          <w:color w:val="auto"/>
          <w:sz w:val="22"/>
          <w:szCs w:val="22"/>
        </w:rPr>
      </w:pPr>
      <w:r w:rsidRPr="007301FE">
        <w:rPr>
          <w:rFonts w:cs="Calibri"/>
          <w:b/>
          <w:color w:val="auto"/>
          <w:sz w:val="22"/>
          <w:szCs w:val="22"/>
        </w:rPr>
        <w:t>(2011-2018.)</w:t>
      </w:r>
    </w:p>
    <w:p w14:paraId="75D0D7DF" w14:textId="77777777" w:rsidR="00B35F51" w:rsidRPr="007301FE" w:rsidRDefault="00B35F51" w:rsidP="008972BE">
      <w:pPr>
        <w:spacing w:after="0"/>
        <w:jc w:val="center"/>
        <w:rPr>
          <w:rFonts w:cs="Calibri"/>
          <w:b/>
          <w:color w:val="auto"/>
          <w:sz w:val="22"/>
          <w:szCs w:val="22"/>
        </w:rPr>
      </w:pPr>
    </w:p>
    <w:tbl>
      <w:tblPr>
        <w:tblpPr w:leftFromText="141" w:rightFromText="141"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721"/>
        <w:gridCol w:w="721"/>
        <w:gridCol w:w="721"/>
        <w:gridCol w:w="721"/>
        <w:gridCol w:w="721"/>
        <w:gridCol w:w="721"/>
        <w:gridCol w:w="834"/>
        <w:gridCol w:w="851"/>
      </w:tblGrid>
      <w:tr w:rsidR="007301FE" w:rsidRPr="007301FE" w14:paraId="1E3322A5" w14:textId="77777777" w:rsidTr="00B35F51">
        <w:tc>
          <w:tcPr>
            <w:tcW w:w="2348" w:type="dxa"/>
            <w:tcBorders>
              <w:top w:val="single" w:sz="4" w:space="0" w:color="auto"/>
              <w:left w:val="single" w:sz="4" w:space="0" w:color="auto"/>
              <w:bottom w:val="single" w:sz="4" w:space="0" w:color="auto"/>
              <w:right w:val="single" w:sz="4" w:space="0" w:color="auto"/>
            </w:tcBorders>
            <w:shd w:val="clear" w:color="auto" w:fill="auto"/>
          </w:tcPr>
          <w:p w14:paraId="67F68B62" w14:textId="77777777" w:rsidR="00B35F51" w:rsidRPr="007301FE" w:rsidRDefault="00B35F51" w:rsidP="008972BE">
            <w:pPr>
              <w:spacing w:after="0"/>
              <w:jc w:val="center"/>
              <w:rPr>
                <w:rFonts w:cs="Calibri"/>
                <w:b/>
                <w:color w:val="auto"/>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84E14BA"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2011.</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667E1383"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2012.</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DBF70D2"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2013.</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457CECE"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2014.</w:t>
            </w:r>
          </w:p>
        </w:tc>
        <w:tc>
          <w:tcPr>
            <w:tcW w:w="721" w:type="dxa"/>
            <w:tcBorders>
              <w:top w:val="single" w:sz="4" w:space="0" w:color="auto"/>
              <w:left w:val="single" w:sz="4" w:space="0" w:color="auto"/>
              <w:bottom w:val="single" w:sz="4" w:space="0" w:color="auto"/>
              <w:right w:val="single" w:sz="4" w:space="0" w:color="auto"/>
            </w:tcBorders>
          </w:tcPr>
          <w:p w14:paraId="37A57640"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2015.</w:t>
            </w:r>
          </w:p>
        </w:tc>
        <w:tc>
          <w:tcPr>
            <w:tcW w:w="721" w:type="dxa"/>
            <w:tcBorders>
              <w:top w:val="single" w:sz="4" w:space="0" w:color="auto"/>
              <w:left w:val="single" w:sz="4" w:space="0" w:color="auto"/>
              <w:bottom w:val="single" w:sz="4" w:space="0" w:color="auto"/>
              <w:right w:val="single" w:sz="4" w:space="0" w:color="auto"/>
            </w:tcBorders>
          </w:tcPr>
          <w:p w14:paraId="61B63EAE"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2016.</w:t>
            </w:r>
          </w:p>
        </w:tc>
        <w:tc>
          <w:tcPr>
            <w:tcW w:w="834" w:type="dxa"/>
            <w:tcBorders>
              <w:top w:val="single" w:sz="4" w:space="0" w:color="auto"/>
              <w:left w:val="single" w:sz="4" w:space="0" w:color="auto"/>
              <w:bottom w:val="single" w:sz="4" w:space="0" w:color="auto"/>
              <w:right w:val="single" w:sz="4" w:space="0" w:color="auto"/>
            </w:tcBorders>
          </w:tcPr>
          <w:p w14:paraId="278F735A"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2017.</w:t>
            </w:r>
          </w:p>
        </w:tc>
        <w:tc>
          <w:tcPr>
            <w:tcW w:w="851" w:type="dxa"/>
            <w:tcBorders>
              <w:top w:val="single" w:sz="4" w:space="0" w:color="auto"/>
              <w:left w:val="single" w:sz="4" w:space="0" w:color="auto"/>
              <w:bottom w:val="single" w:sz="4" w:space="0" w:color="auto"/>
              <w:right w:val="single" w:sz="4" w:space="0" w:color="auto"/>
            </w:tcBorders>
          </w:tcPr>
          <w:p w14:paraId="45490AE1"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2018.</w:t>
            </w:r>
          </w:p>
        </w:tc>
      </w:tr>
      <w:tr w:rsidR="007301FE" w:rsidRPr="007301FE" w14:paraId="728A9E21" w14:textId="77777777" w:rsidTr="00B35F51">
        <w:tc>
          <w:tcPr>
            <w:tcW w:w="2348" w:type="dxa"/>
            <w:tcBorders>
              <w:top w:val="single" w:sz="4" w:space="0" w:color="auto"/>
              <w:left w:val="single" w:sz="4" w:space="0" w:color="auto"/>
              <w:bottom w:val="single" w:sz="4" w:space="0" w:color="auto"/>
              <w:right w:val="single" w:sz="4" w:space="0" w:color="auto"/>
            </w:tcBorders>
            <w:shd w:val="clear" w:color="auto" w:fill="auto"/>
          </w:tcPr>
          <w:p w14:paraId="2AC4E3AB" w14:textId="77777777" w:rsidR="00B35F51" w:rsidRPr="007301FE" w:rsidRDefault="00B35F51" w:rsidP="008972BE">
            <w:pPr>
              <w:spacing w:after="0"/>
              <w:jc w:val="center"/>
              <w:rPr>
                <w:rFonts w:cs="Calibri"/>
                <w:b/>
                <w:i/>
                <w:color w:val="auto"/>
                <w:sz w:val="22"/>
                <w:szCs w:val="22"/>
              </w:rPr>
            </w:pPr>
            <w:r w:rsidRPr="007301FE">
              <w:rPr>
                <w:rFonts w:cs="Calibri"/>
                <w:b/>
                <w:i/>
                <w:color w:val="auto"/>
                <w:sz w:val="22"/>
                <w:szCs w:val="22"/>
              </w:rPr>
              <w:t>Épített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5E5ED4C9"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7160FAA"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2463D523"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24F4543E"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tcPr>
          <w:p w14:paraId="4C508EA9"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tcPr>
          <w:p w14:paraId="497DD5D1"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834" w:type="dxa"/>
            <w:tcBorders>
              <w:top w:val="single" w:sz="4" w:space="0" w:color="auto"/>
              <w:left w:val="single" w:sz="4" w:space="0" w:color="auto"/>
              <w:bottom w:val="single" w:sz="4" w:space="0" w:color="auto"/>
              <w:right w:val="single" w:sz="4" w:space="0" w:color="auto"/>
            </w:tcBorders>
          </w:tcPr>
          <w:p w14:paraId="7B808665"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0CB0B7DF"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r>
      <w:tr w:rsidR="007301FE" w:rsidRPr="007301FE" w14:paraId="62D8545B" w14:textId="77777777" w:rsidTr="00B35F51">
        <w:tc>
          <w:tcPr>
            <w:tcW w:w="2348" w:type="dxa"/>
            <w:tcBorders>
              <w:top w:val="single" w:sz="4" w:space="0" w:color="auto"/>
              <w:left w:val="single" w:sz="4" w:space="0" w:color="auto"/>
              <w:bottom w:val="single" w:sz="4" w:space="0" w:color="auto"/>
              <w:right w:val="single" w:sz="4" w:space="0" w:color="auto"/>
            </w:tcBorders>
            <w:shd w:val="clear" w:color="auto" w:fill="auto"/>
          </w:tcPr>
          <w:p w14:paraId="4AE15A10" w14:textId="77777777" w:rsidR="00B35F51" w:rsidRPr="007301FE" w:rsidRDefault="00B35F51" w:rsidP="008972BE">
            <w:pPr>
              <w:spacing w:after="0"/>
              <w:jc w:val="center"/>
              <w:rPr>
                <w:rFonts w:cs="Calibri"/>
                <w:b/>
                <w:i/>
                <w:color w:val="auto"/>
                <w:sz w:val="22"/>
                <w:szCs w:val="22"/>
              </w:rPr>
            </w:pPr>
            <w:r w:rsidRPr="007301FE">
              <w:rPr>
                <w:rFonts w:cs="Calibri"/>
                <w:b/>
                <w:i/>
                <w:color w:val="auto"/>
                <w:sz w:val="22"/>
                <w:szCs w:val="22"/>
              </w:rPr>
              <w:t>Vásárolt /bérlakásnak/</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248FE3D"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54E4F9E"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285111A1"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91E0DED"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tcPr>
          <w:p w14:paraId="21091F08"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6</w:t>
            </w:r>
          </w:p>
        </w:tc>
        <w:tc>
          <w:tcPr>
            <w:tcW w:w="721" w:type="dxa"/>
            <w:tcBorders>
              <w:top w:val="single" w:sz="4" w:space="0" w:color="auto"/>
              <w:left w:val="single" w:sz="4" w:space="0" w:color="auto"/>
              <w:bottom w:val="single" w:sz="4" w:space="0" w:color="auto"/>
              <w:right w:val="single" w:sz="4" w:space="0" w:color="auto"/>
            </w:tcBorders>
          </w:tcPr>
          <w:p w14:paraId="75F838E4"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1</w:t>
            </w:r>
          </w:p>
        </w:tc>
        <w:tc>
          <w:tcPr>
            <w:tcW w:w="834" w:type="dxa"/>
            <w:tcBorders>
              <w:top w:val="single" w:sz="4" w:space="0" w:color="auto"/>
              <w:left w:val="single" w:sz="4" w:space="0" w:color="auto"/>
              <w:bottom w:val="single" w:sz="4" w:space="0" w:color="auto"/>
              <w:right w:val="single" w:sz="4" w:space="0" w:color="auto"/>
            </w:tcBorders>
          </w:tcPr>
          <w:p w14:paraId="4EAB6B81"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21480443"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6</w:t>
            </w:r>
          </w:p>
        </w:tc>
      </w:tr>
      <w:tr w:rsidR="007301FE" w:rsidRPr="007301FE" w14:paraId="3B158C0A" w14:textId="77777777" w:rsidTr="00B35F51">
        <w:tc>
          <w:tcPr>
            <w:tcW w:w="2348" w:type="dxa"/>
            <w:tcBorders>
              <w:top w:val="single" w:sz="4" w:space="0" w:color="auto"/>
              <w:left w:val="single" w:sz="4" w:space="0" w:color="auto"/>
              <w:bottom w:val="single" w:sz="4" w:space="0" w:color="auto"/>
              <w:right w:val="single" w:sz="4" w:space="0" w:color="auto"/>
            </w:tcBorders>
            <w:shd w:val="clear" w:color="auto" w:fill="auto"/>
          </w:tcPr>
          <w:p w14:paraId="202914FB" w14:textId="77777777" w:rsidR="00B35F51" w:rsidRPr="007301FE" w:rsidRDefault="00B35F51" w:rsidP="008972BE">
            <w:pPr>
              <w:spacing w:after="0"/>
              <w:jc w:val="center"/>
              <w:rPr>
                <w:rFonts w:cs="Calibri"/>
                <w:b/>
                <w:i/>
                <w:color w:val="auto"/>
                <w:sz w:val="22"/>
                <w:szCs w:val="22"/>
              </w:rPr>
            </w:pPr>
            <w:r w:rsidRPr="007301FE">
              <w:rPr>
                <w:rFonts w:cs="Calibri"/>
                <w:b/>
                <w:i/>
                <w:color w:val="auto"/>
                <w:sz w:val="22"/>
                <w:szCs w:val="22"/>
              </w:rPr>
              <w:t>Vásárolt /bontásra/</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6316A691"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700EA28"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923E66E"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14C0B5C"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tcPr>
          <w:p w14:paraId="0D5CBCF0"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tcPr>
          <w:p w14:paraId="39C9080C"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1</w:t>
            </w:r>
          </w:p>
        </w:tc>
        <w:tc>
          <w:tcPr>
            <w:tcW w:w="834" w:type="dxa"/>
            <w:tcBorders>
              <w:top w:val="single" w:sz="4" w:space="0" w:color="auto"/>
              <w:left w:val="single" w:sz="4" w:space="0" w:color="auto"/>
              <w:bottom w:val="single" w:sz="4" w:space="0" w:color="auto"/>
              <w:right w:val="single" w:sz="4" w:space="0" w:color="auto"/>
            </w:tcBorders>
          </w:tcPr>
          <w:p w14:paraId="70468B6C"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5D5FB0FC"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r>
      <w:tr w:rsidR="007301FE" w:rsidRPr="007301FE" w14:paraId="03DAFF56" w14:textId="77777777" w:rsidTr="00B35F51">
        <w:tc>
          <w:tcPr>
            <w:tcW w:w="2348" w:type="dxa"/>
            <w:tcBorders>
              <w:top w:val="single" w:sz="4" w:space="0" w:color="auto"/>
              <w:left w:val="single" w:sz="4" w:space="0" w:color="auto"/>
              <w:bottom w:val="single" w:sz="4" w:space="0" w:color="auto"/>
              <w:right w:val="single" w:sz="4" w:space="0" w:color="auto"/>
            </w:tcBorders>
            <w:shd w:val="clear" w:color="auto" w:fill="auto"/>
          </w:tcPr>
          <w:p w14:paraId="44AA22F7" w14:textId="77777777" w:rsidR="00B35F51" w:rsidRPr="007301FE" w:rsidRDefault="00B35F51" w:rsidP="008972BE">
            <w:pPr>
              <w:spacing w:after="0"/>
              <w:jc w:val="center"/>
              <w:rPr>
                <w:rFonts w:cs="Calibri"/>
                <w:b/>
                <w:i/>
                <w:color w:val="auto"/>
                <w:sz w:val="22"/>
                <w:szCs w:val="22"/>
              </w:rPr>
            </w:pPr>
            <w:r w:rsidRPr="007301FE">
              <w:rPr>
                <w:rFonts w:cs="Calibri"/>
                <w:b/>
                <w:i/>
                <w:color w:val="auto"/>
                <w:sz w:val="22"/>
                <w:szCs w:val="22"/>
              </w:rPr>
              <w:t>Eladott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E0C3492"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549B2E2" w14:textId="77777777" w:rsidR="00B35F51" w:rsidRPr="007301FE" w:rsidRDefault="00B35F51" w:rsidP="008972BE">
            <w:pPr>
              <w:spacing w:after="0"/>
              <w:jc w:val="center"/>
              <w:rPr>
                <w:rFonts w:cs="Calibri"/>
                <w:b/>
                <w:color w:val="auto"/>
                <w:sz w:val="22"/>
                <w:szCs w:val="22"/>
              </w:rPr>
            </w:pPr>
            <w:r w:rsidRPr="007301FE">
              <w:rPr>
                <w:rFonts w:cs="Calibri"/>
                <w:b/>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37606CE2"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93DD958"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tcPr>
          <w:p w14:paraId="24C7C423"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c>
          <w:tcPr>
            <w:tcW w:w="721" w:type="dxa"/>
            <w:tcBorders>
              <w:top w:val="single" w:sz="4" w:space="0" w:color="auto"/>
              <w:left w:val="single" w:sz="4" w:space="0" w:color="auto"/>
              <w:bottom w:val="single" w:sz="4" w:space="0" w:color="auto"/>
              <w:right w:val="single" w:sz="4" w:space="0" w:color="auto"/>
            </w:tcBorders>
          </w:tcPr>
          <w:p w14:paraId="1EBC2AEA"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w:t>
            </w:r>
          </w:p>
        </w:tc>
        <w:tc>
          <w:tcPr>
            <w:tcW w:w="834" w:type="dxa"/>
            <w:tcBorders>
              <w:top w:val="single" w:sz="4" w:space="0" w:color="auto"/>
              <w:left w:val="single" w:sz="4" w:space="0" w:color="auto"/>
              <w:bottom w:val="single" w:sz="4" w:space="0" w:color="auto"/>
              <w:right w:val="single" w:sz="4" w:space="0" w:color="auto"/>
            </w:tcBorders>
          </w:tcPr>
          <w:p w14:paraId="33C70F53"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2</w:t>
            </w:r>
          </w:p>
        </w:tc>
        <w:tc>
          <w:tcPr>
            <w:tcW w:w="851" w:type="dxa"/>
            <w:tcBorders>
              <w:top w:val="single" w:sz="4" w:space="0" w:color="auto"/>
              <w:left w:val="single" w:sz="4" w:space="0" w:color="auto"/>
              <w:bottom w:val="single" w:sz="4" w:space="0" w:color="auto"/>
              <w:right w:val="single" w:sz="4" w:space="0" w:color="auto"/>
            </w:tcBorders>
          </w:tcPr>
          <w:p w14:paraId="76A3C575" w14:textId="77777777" w:rsidR="00B35F51" w:rsidRPr="007301FE" w:rsidRDefault="00B35F51" w:rsidP="008972BE">
            <w:pPr>
              <w:spacing w:after="0"/>
              <w:jc w:val="center"/>
              <w:rPr>
                <w:rFonts w:cs="Calibri"/>
                <w:color w:val="auto"/>
                <w:sz w:val="22"/>
                <w:szCs w:val="22"/>
              </w:rPr>
            </w:pPr>
            <w:r w:rsidRPr="007301FE">
              <w:rPr>
                <w:rFonts w:cs="Calibri"/>
                <w:color w:val="auto"/>
                <w:sz w:val="22"/>
                <w:szCs w:val="22"/>
              </w:rPr>
              <w:t>7</w:t>
            </w:r>
          </w:p>
        </w:tc>
      </w:tr>
    </w:tbl>
    <w:p w14:paraId="03823407" w14:textId="2F6956F8" w:rsidR="00B35F51" w:rsidRPr="007301FE" w:rsidRDefault="00CF2818" w:rsidP="008972BE">
      <w:pPr>
        <w:spacing w:after="0"/>
        <w:jc w:val="both"/>
        <w:rPr>
          <w:rFonts w:cs="Calibri"/>
          <w:color w:val="auto"/>
          <w:sz w:val="20"/>
        </w:rPr>
      </w:pPr>
      <w:r w:rsidRPr="007301FE">
        <w:rPr>
          <w:rFonts w:cs="Calibri"/>
          <w:color w:val="auto"/>
          <w:sz w:val="20"/>
        </w:rPr>
        <w:t xml:space="preserve">                                                                                                                                              </w:t>
      </w:r>
      <w:r w:rsidR="00AB1092" w:rsidRPr="007301FE">
        <w:rPr>
          <w:rFonts w:cs="Calibri"/>
          <w:color w:val="auto"/>
          <w:sz w:val="20"/>
        </w:rPr>
        <w:t xml:space="preserve">              </w:t>
      </w:r>
      <w:r w:rsidR="00B35F51" w:rsidRPr="007301FE">
        <w:rPr>
          <w:rFonts w:cs="Calibri"/>
          <w:i/>
          <w:color w:val="auto"/>
          <w:sz w:val="20"/>
        </w:rPr>
        <w:t>(Forrás: Jegyzői Iroda)</w:t>
      </w:r>
    </w:p>
    <w:p w14:paraId="3512A358" w14:textId="77777777" w:rsidR="00B35F51" w:rsidRPr="007301FE" w:rsidRDefault="00B35F51" w:rsidP="008972BE">
      <w:pPr>
        <w:spacing w:after="0"/>
        <w:jc w:val="both"/>
        <w:rPr>
          <w:rFonts w:cs="Calibri"/>
          <w:color w:val="auto"/>
          <w:sz w:val="22"/>
          <w:szCs w:val="22"/>
        </w:rPr>
      </w:pPr>
    </w:p>
    <w:p w14:paraId="271146A7" w14:textId="77777777" w:rsidR="00B35F51" w:rsidRPr="007301FE" w:rsidRDefault="00B35F51" w:rsidP="008972BE">
      <w:pPr>
        <w:spacing w:after="0"/>
        <w:jc w:val="both"/>
        <w:rPr>
          <w:rFonts w:cs="Calibri"/>
          <w:color w:val="auto"/>
          <w:sz w:val="22"/>
          <w:szCs w:val="22"/>
        </w:rPr>
      </w:pPr>
      <w:r w:rsidRPr="007301FE">
        <w:rPr>
          <w:rFonts w:cs="Calibri"/>
          <w:color w:val="auto"/>
          <w:sz w:val="22"/>
          <w:szCs w:val="22"/>
        </w:rPr>
        <w:t xml:space="preserve">Jelenleg az Önkormányzat 526 db bérlakással rendelkezik, amelyeket a hatályos önkormányzati rendelet rendelkezéseinek megfelelően hasznosít. Ebből 70 db esetében határozatlan időtartamú bérleti szerződés van hatályban, a lakásra váró, regisztrált igénylők száma pedig 2 db. Minden évben elmondható, hogy az igénylők száma mindig jelentősen meghaladja a bérbe adható lakások számát. A Lakásrendelet 2013-ban történt megalkotásának egyik fő irányvonala az volt, hogy a bérbeadás, a bérlők kiválasztása során növekedjen az objektivitás, a kiválasztás pályázati úton, a leendő bérlők aktivitása mellett történjen. A bérbeadás jogcímét tekintve a tulajdonosi szemlélet kissé átalakult a helyi jogszabályban. A hasznosítás módja alapvetően a piaci alapú hasznosítás, ezért nincs már olyan kategória, hogy szociális bérlakás. A lakásokat komfortfokozatuk és azokhoz rendelt, differenciált bérleti díjtétel különbözteti meg egymástól, a bérlők szociális körülményei pedig a szociális rászorultság alapján megállapított, a jövedelem arányában csökkenthető mértékű bérleti díjakban méltányolhatók. A szociális bérleti díjat fizetők aránya az összes bérlőhöz képest kb. 50-55 %. Ez az arány azt mutatja, hogy a lakásgazdálkodás terén továbbra is fontos szerepet játszanak a szociális szempontok, ami – tekintettel a lakásra várók általános, vagy az alatti életszínvonalára – indokolt is lehet. Ugyanakkor a vagyonkezeléssel megbízott Városgondozási Zrt. a szociális </w:t>
      </w:r>
      <w:r w:rsidRPr="007301FE">
        <w:rPr>
          <w:rFonts w:cs="Calibri"/>
          <w:color w:val="auto"/>
          <w:sz w:val="22"/>
          <w:szCs w:val="22"/>
        </w:rPr>
        <w:lastRenderedPageBreak/>
        <w:t xml:space="preserve">bérleti díjak alkalmazása mellett is folyamatosan igen magas kintlévőség állománnyal küzd, sok esetben a behajtás csaknem kilátástalan. A Lakásrendelettel bevezetett óvadék intézménye, valamint a bérleti szerződés közjegyzői okiratba foglalásának kötelme jó ösztönző erőnek bizonyult a megfelelő bérlői magatartás kikényszerítésére, vagy ennek hiányában a lakás kiürítésére. Az utóbbi években folyamatosan növekszik a bérlakásban élő bérlők adóssága, egyre több család kerül olyan helyzetbe, hogy lakbérét, illetve az egyéb költségeket nem, vagy csak nagy nehézségek árán tudja fizetni. Egyre többen veszik igénybe a lakásfenntartási- vagy lakbértámogatást. </w:t>
      </w:r>
    </w:p>
    <w:p w14:paraId="5CD04CC8" w14:textId="77777777" w:rsidR="00B35F51" w:rsidRPr="007301FE" w:rsidRDefault="00B35F51" w:rsidP="008972BE">
      <w:pPr>
        <w:spacing w:after="0"/>
        <w:jc w:val="both"/>
        <w:rPr>
          <w:rFonts w:cs="Calibri"/>
          <w:color w:val="auto"/>
          <w:sz w:val="22"/>
          <w:szCs w:val="22"/>
        </w:rPr>
      </w:pPr>
    </w:p>
    <w:p w14:paraId="3E1E85E0" w14:textId="77777777" w:rsidR="00B35F51" w:rsidRPr="007301FE" w:rsidRDefault="00B35F51" w:rsidP="008972BE">
      <w:pPr>
        <w:spacing w:after="0"/>
        <w:jc w:val="both"/>
        <w:rPr>
          <w:rFonts w:cs="Calibri"/>
          <w:color w:val="auto"/>
          <w:sz w:val="22"/>
          <w:szCs w:val="22"/>
        </w:rPr>
      </w:pPr>
      <w:r w:rsidRPr="007301FE">
        <w:rPr>
          <w:rFonts w:cs="Calibri"/>
          <w:color w:val="auto"/>
          <w:sz w:val="22"/>
          <w:szCs w:val="22"/>
        </w:rPr>
        <w:t xml:space="preserve">A bérlakások állapota vonatkozásában is elmondható, hogy a Városgondozási Zrt. igyekszik eleget tenni – az önkormányzati rendeletben és a szerződésében foglalt – folyamatos ellenőrzési kötelezettségének, és vizsgálja, </w:t>
      </w:r>
      <w:proofErr w:type="gramStart"/>
      <w:r w:rsidRPr="007301FE">
        <w:rPr>
          <w:rFonts w:cs="Calibri"/>
          <w:color w:val="auto"/>
          <w:sz w:val="22"/>
          <w:szCs w:val="22"/>
        </w:rPr>
        <w:t>számon kéri</w:t>
      </w:r>
      <w:proofErr w:type="gramEnd"/>
      <w:r w:rsidRPr="007301FE">
        <w:rPr>
          <w:rFonts w:cs="Calibri"/>
          <w:color w:val="auto"/>
          <w:sz w:val="22"/>
          <w:szCs w:val="22"/>
        </w:rPr>
        <w:t xml:space="preserve"> a lakások rendeltetésszerű használatát. Ennek ellenére sok bérlemény esetében mégsem teljesülnek a karbantartásra, jó állapotban tartásra irányuló bérlői kötelezettségek. A bérleti jogviszony megszűnése után sokszor jelentősebb mértékű felújításra, karbantartásra szorulnak a lakások. A pályázati rendszer lehetővé teszi, hogy a leendő bérlő már a pályázatában vállalja a felújítást, rendeltetésszerű használatba hozást, ebben az esetben részére bérbeszámítás adható azon munkálatokra, amelyek elvégzése a jogszabály alapján a bérbeadó feladata lenne.</w:t>
      </w:r>
    </w:p>
    <w:p w14:paraId="3402A776" w14:textId="77777777" w:rsidR="00FF4574" w:rsidRPr="007301FE" w:rsidRDefault="00FF4574" w:rsidP="008972BE">
      <w:pPr>
        <w:spacing w:after="0"/>
        <w:rPr>
          <w:rFonts w:cs="Calibri"/>
          <w:color w:val="auto"/>
          <w:sz w:val="22"/>
          <w:szCs w:val="22"/>
        </w:rPr>
      </w:pPr>
    </w:p>
    <w:p w14:paraId="64DF1F79" w14:textId="77777777" w:rsidR="006968FC" w:rsidRPr="007301FE" w:rsidRDefault="006968FC" w:rsidP="008972BE">
      <w:pPr>
        <w:spacing w:after="0"/>
        <w:rPr>
          <w:rFonts w:cs="Calibri"/>
          <w:color w:val="auto"/>
          <w:sz w:val="22"/>
          <w:szCs w:val="22"/>
        </w:rPr>
      </w:pPr>
    </w:p>
    <w:p w14:paraId="5EC75B58" w14:textId="77777777" w:rsidR="00FF4574" w:rsidRPr="007301FE" w:rsidRDefault="00AE6FB1" w:rsidP="008972BE">
      <w:pPr>
        <w:pStyle w:val="Cmsor2"/>
        <w:spacing w:before="0" w:after="0"/>
        <w:rPr>
          <w:rFonts w:cs="Calibri"/>
          <w:szCs w:val="22"/>
        </w:rPr>
      </w:pPr>
      <w:bookmarkStart w:id="15" w:name="_Toc27597748"/>
      <w:r w:rsidRPr="007301FE">
        <w:rPr>
          <w:rFonts w:cs="Calibri"/>
          <w:szCs w:val="22"/>
        </w:rPr>
        <w:t>7</w:t>
      </w:r>
      <w:r w:rsidR="001C5C34" w:rsidRPr="007301FE">
        <w:rPr>
          <w:rFonts w:cs="Calibri"/>
          <w:szCs w:val="22"/>
        </w:rPr>
        <w:t xml:space="preserve">. </w:t>
      </w:r>
      <w:r w:rsidR="001C5C34" w:rsidRPr="007301FE">
        <w:rPr>
          <w:rFonts w:cs="Calibri"/>
          <w:szCs w:val="22"/>
          <w:u w:val="single"/>
        </w:rPr>
        <w:t>Gyermekjóléti, egészségügyi, oktatási és k</w:t>
      </w:r>
      <w:r w:rsidR="00FF4574" w:rsidRPr="007301FE">
        <w:rPr>
          <w:rFonts w:cs="Calibri"/>
          <w:szCs w:val="22"/>
          <w:u w:val="single"/>
        </w:rPr>
        <w:t>ulturális intézményrendszer:</w:t>
      </w:r>
      <w:bookmarkEnd w:id="15"/>
    </w:p>
    <w:p w14:paraId="21081883" w14:textId="77777777" w:rsidR="00FF4574" w:rsidRPr="007301FE" w:rsidRDefault="00FF4574" w:rsidP="008972BE">
      <w:pPr>
        <w:spacing w:after="0"/>
        <w:jc w:val="both"/>
        <w:rPr>
          <w:rFonts w:cs="Calibri"/>
          <w:color w:val="auto"/>
          <w:sz w:val="22"/>
          <w:szCs w:val="22"/>
        </w:rPr>
      </w:pPr>
    </w:p>
    <w:p w14:paraId="4EA10F63" w14:textId="77777777" w:rsidR="00FF4574" w:rsidRPr="007301FE" w:rsidRDefault="00FF4574" w:rsidP="008972BE">
      <w:pPr>
        <w:pStyle w:val="Cmsor3"/>
        <w:spacing w:before="0" w:after="0"/>
        <w:rPr>
          <w:rFonts w:cs="Calibri"/>
          <w:color w:val="auto"/>
          <w:szCs w:val="22"/>
        </w:rPr>
      </w:pPr>
      <w:bookmarkStart w:id="16" w:name="_Toc27597749"/>
      <w:r w:rsidRPr="007301FE">
        <w:rPr>
          <w:rFonts w:cs="Calibri"/>
          <w:color w:val="auto"/>
          <w:szCs w:val="22"/>
        </w:rPr>
        <w:t xml:space="preserve">7.1. </w:t>
      </w:r>
      <w:r w:rsidR="001C5C34" w:rsidRPr="007301FE">
        <w:rPr>
          <w:rFonts w:cs="Calibri"/>
          <w:color w:val="auto"/>
          <w:szCs w:val="22"/>
        </w:rPr>
        <w:t>Család</w:t>
      </w:r>
      <w:r w:rsidR="006968FC" w:rsidRPr="007301FE">
        <w:rPr>
          <w:rFonts w:cs="Calibri"/>
          <w:color w:val="auto"/>
          <w:szCs w:val="22"/>
        </w:rPr>
        <w:t xml:space="preserve"> </w:t>
      </w:r>
      <w:r w:rsidR="001C5C34" w:rsidRPr="007301FE">
        <w:rPr>
          <w:rFonts w:cs="Calibri"/>
          <w:color w:val="auto"/>
          <w:szCs w:val="22"/>
        </w:rPr>
        <w:t>és g</w:t>
      </w:r>
      <w:r w:rsidRPr="007301FE">
        <w:rPr>
          <w:rFonts w:cs="Calibri"/>
          <w:color w:val="auto"/>
          <w:szCs w:val="22"/>
        </w:rPr>
        <w:t>yermekjóléti ellátások</w:t>
      </w:r>
      <w:bookmarkEnd w:id="16"/>
    </w:p>
    <w:p w14:paraId="13D832D7" w14:textId="77777777" w:rsidR="00FF4574" w:rsidRPr="007301FE" w:rsidRDefault="00FF4574" w:rsidP="008972BE">
      <w:pPr>
        <w:spacing w:after="0"/>
        <w:jc w:val="both"/>
        <w:rPr>
          <w:rFonts w:cs="Calibri"/>
          <w:b/>
          <w:color w:val="auto"/>
          <w:sz w:val="22"/>
          <w:szCs w:val="22"/>
        </w:rPr>
      </w:pPr>
    </w:p>
    <w:p w14:paraId="68232ED4" w14:textId="77777777" w:rsidR="00FF4574" w:rsidRPr="007301FE" w:rsidRDefault="001C5C34" w:rsidP="008972BE">
      <w:pPr>
        <w:spacing w:after="0"/>
        <w:jc w:val="both"/>
        <w:rPr>
          <w:rFonts w:cs="Calibri"/>
          <w:b/>
          <w:i/>
          <w:color w:val="auto"/>
          <w:sz w:val="22"/>
          <w:szCs w:val="22"/>
        </w:rPr>
      </w:pPr>
      <w:r w:rsidRPr="007301FE">
        <w:rPr>
          <w:rFonts w:cs="Calibri"/>
          <w:b/>
          <w:i/>
          <w:color w:val="auto"/>
          <w:sz w:val="22"/>
          <w:szCs w:val="22"/>
        </w:rPr>
        <w:t>7.1.1. Család</w:t>
      </w:r>
      <w:r w:rsidR="006968FC" w:rsidRPr="007301FE">
        <w:rPr>
          <w:rFonts w:cs="Calibri"/>
          <w:b/>
          <w:i/>
          <w:color w:val="auto"/>
          <w:sz w:val="22"/>
          <w:szCs w:val="22"/>
        </w:rPr>
        <w:t xml:space="preserve"> </w:t>
      </w:r>
      <w:r w:rsidR="00FF4574" w:rsidRPr="007301FE">
        <w:rPr>
          <w:rFonts w:cs="Calibri"/>
          <w:b/>
          <w:i/>
          <w:color w:val="auto"/>
          <w:sz w:val="22"/>
          <w:szCs w:val="22"/>
        </w:rPr>
        <w:t>és Gyermekjóléti Szolgálat</w:t>
      </w:r>
      <w:r w:rsidR="002916BE" w:rsidRPr="007301FE">
        <w:rPr>
          <w:rFonts w:cs="Calibri"/>
          <w:b/>
          <w:i/>
          <w:color w:val="auto"/>
          <w:sz w:val="22"/>
          <w:szCs w:val="22"/>
        </w:rPr>
        <w:t>:</w:t>
      </w:r>
      <w:r w:rsidR="00FF4574" w:rsidRPr="007301FE">
        <w:rPr>
          <w:rFonts w:cs="Calibri"/>
          <w:b/>
          <w:i/>
          <w:color w:val="auto"/>
          <w:sz w:val="22"/>
          <w:szCs w:val="22"/>
        </w:rPr>
        <w:t xml:space="preserve"> </w:t>
      </w:r>
    </w:p>
    <w:p w14:paraId="28C87B38" w14:textId="77777777" w:rsidR="00FF4574" w:rsidRPr="007301FE" w:rsidRDefault="00FF4574" w:rsidP="008972BE">
      <w:pPr>
        <w:spacing w:after="0"/>
        <w:jc w:val="both"/>
        <w:rPr>
          <w:rFonts w:cs="Calibri"/>
          <w:b/>
          <w:color w:val="auto"/>
          <w:sz w:val="22"/>
          <w:szCs w:val="22"/>
        </w:rPr>
      </w:pPr>
    </w:p>
    <w:p w14:paraId="2E2BE504" w14:textId="77777777" w:rsidR="00C4504D" w:rsidRPr="007301FE" w:rsidRDefault="00C4504D" w:rsidP="008972BE">
      <w:pPr>
        <w:spacing w:after="0"/>
        <w:jc w:val="both"/>
        <w:rPr>
          <w:rFonts w:cs="Calibri"/>
          <w:color w:val="auto"/>
          <w:sz w:val="22"/>
          <w:szCs w:val="22"/>
        </w:rPr>
      </w:pPr>
      <w:r w:rsidRPr="007301FE">
        <w:rPr>
          <w:rFonts w:cs="Calibri"/>
          <w:color w:val="auto"/>
          <w:sz w:val="22"/>
          <w:szCs w:val="22"/>
        </w:rPr>
        <w:t>2016. január 1-jétől átalakult és megváltozott a magyar gyermekvédelmi rendszer. A korábbi külön szolgáltatásként működött családsegítés és gyermekjóléti szolgáltatás települési szinten integrált formában működik, család</w:t>
      </w:r>
      <w:r w:rsidR="006968FC" w:rsidRPr="007301FE">
        <w:rPr>
          <w:rFonts w:cs="Calibri"/>
          <w:color w:val="auto"/>
          <w:sz w:val="22"/>
          <w:szCs w:val="22"/>
        </w:rPr>
        <w:t xml:space="preserve"> </w:t>
      </w:r>
      <w:r w:rsidRPr="007301FE">
        <w:rPr>
          <w:rFonts w:cs="Calibri"/>
          <w:color w:val="auto"/>
          <w:sz w:val="22"/>
          <w:szCs w:val="22"/>
        </w:rPr>
        <w:t>és gyermekjóléti szolgálat néven. Ezzel egyidejűleg megtörtént a gyermekjóléti alapellátás két szinten történő működése.</w:t>
      </w:r>
      <w:r w:rsidRPr="007301FE">
        <w:rPr>
          <w:rFonts w:cs="Calibri"/>
          <w:b/>
          <w:color w:val="auto"/>
          <w:sz w:val="22"/>
          <w:szCs w:val="22"/>
        </w:rPr>
        <w:t xml:space="preserve"> </w:t>
      </w:r>
      <w:r w:rsidRPr="007301FE">
        <w:rPr>
          <w:rFonts w:cs="Calibri"/>
          <w:color w:val="auto"/>
          <w:sz w:val="22"/>
          <w:szCs w:val="22"/>
        </w:rPr>
        <w:t>Települési szinten feladatellátásra kötelezett valamennyi polgármesteri hivatalt működtető önkormányzat, illetve közös önkormányzati hivatalok. A család és gyermekjóléti szolgálat szociális segítő munkát (információnyújtás, ügyintézés, segítő beszélgetés) végez, a települési szintű jelzőrendszert működteti, szakmaközi megbeszéléseket szervez, a településre vonatkozóan intézkedési tervet készít a jelzőrendszer tagjainak bevonásával, prevenciós tevékenységben vesz részt.</w:t>
      </w:r>
    </w:p>
    <w:p w14:paraId="64FDA3D7" w14:textId="77777777" w:rsidR="00C4504D" w:rsidRPr="007301FE" w:rsidRDefault="00C4504D" w:rsidP="008972BE">
      <w:pPr>
        <w:spacing w:after="0"/>
        <w:jc w:val="both"/>
        <w:rPr>
          <w:rFonts w:cs="Calibri"/>
          <w:color w:val="auto"/>
          <w:sz w:val="22"/>
          <w:szCs w:val="22"/>
        </w:rPr>
      </w:pPr>
    </w:p>
    <w:p w14:paraId="718363B1" w14:textId="5AD877F7" w:rsidR="00C4504D" w:rsidRPr="007301FE" w:rsidRDefault="00C4504D" w:rsidP="008972BE">
      <w:pPr>
        <w:widowControl w:val="0"/>
        <w:autoSpaceDN w:val="0"/>
        <w:adjustRightInd w:val="0"/>
        <w:spacing w:after="0"/>
        <w:jc w:val="both"/>
        <w:rPr>
          <w:rFonts w:cs="Calibri"/>
          <w:i/>
          <w:color w:val="auto"/>
          <w:sz w:val="22"/>
          <w:szCs w:val="22"/>
        </w:rPr>
      </w:pPr>
      <w:r w:rsidRPr="007301FE">
        <w:rPr>
          <w:rFonts w:cs="Calibri"/>
          <w:i/>
          <w:color w:val="auto"/>
          <w:sz w:val="22"/>
          <w:szCs w:val="22"/>
        </w:rPr>
        <w:t>A szolgálattal együttműködési megállapodást kötött személyek száma nem és korcsoport szerinti eloszlása</w:t>
      </w:r>
      <w:r w:rsidR="00326786" w:rsidRPr="007301FE">
        <w:rPr>
          <w:rFonts w:cs="Calibri"/>
          <w:i/>
          <w:color w:val="auto"/>
          <w:sz w:val="22"/>
          <w:szCs w:val="22"/>
        </w:rPr>
        <w:t xml:space="preserve"> (2018.)</w:t>
      </w:r>
      <w:r w:rsidRPr="007301FE">
        <w:rPr>
          <w:rFonts w:cs="Calibri"/>
          <w:i/>
          <w:color w:val="auto"/>
          <w:sz w:val="22"/>
          <w:szCs w:val="22"/>
        </w:rPr>
        <w:t xml:space="preserve">: </w:t>
      </w:r>
    </w:p>
    <w:p w14:paraId="58946F6A" w14:textId="77777777" w:rsidR="00C4504D" w:rsidRPr="007301FE" w:rsidRDefault="00C4504D" w:rsidP="008972BE">
      <w:pPr>
        <w:widowControl w:val="0"/>
        <w:autoSpaceDN w:val="0"/>
        <w:adjustRightInd w:val="0"/>
        <w:spacing w:after="0"/>
        <w:jc w:val="center"/>
        <w:rPr>
          <w:rFonts w:cs="Calibri"/>
          <w:i/>
          <w:color w:val="auto"/>
          <w:sz w:val="22"/>
          <w:szCs w:val="22"/>
        </w:rPr>
      </w:pPr>
    </w:p>
    <w:tbl>
      <w:tblPr>
        <w:tblW w:w="85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638"/>
        <w:gridCol w:w="2718"/>
        <w:gridCol w:w="406"/>
        <w:gridCol w:w="405"/>
        <w:gridCol w:w="496"/>
        <w:gridCol w:w="405"/>
        <w:gridCol w:w="405"/>
        <w:gridCol w:w="407"/>
        <w:gridCol w:w="406"/>
        <w:gridCol w:w="405"/>
        <w:gridCol w:w="629"/>
        <w:gridCol w:w="563"/>
        <w:gridCol w:w="672"/>
      </w:tblGrid>
      <w:tr w:rsidR="007301FE" w:rsidRPr="007301FE" w14:paraId="141596E6" w14:textId="77777777" w:rsidTr="00C4504D">
        <w:trPr>
          <w:cantSplit/>
          <w:trHeight w:hRule="exact" w:val="1285"/>
        </w:trPr>
        <w:tc>
          <w:tcPr>
            <w:tcW w:w="645" w:type="dxa"/>
            <w:shd w:val="clear" w:color="auto" w:fill="auto"/>
            <w:textDirection w:val="tbRl"/>
            <w:vAlign w:val="center"/>
          </w:tcPr>
          <w:p w14:paraId="518327EC" w14:textId="77777777" w:rsidR="00C4504D" w:rsidRPr="007301FE" w:rsidRDefault="00C4504D" w:rsidP="008972BE">
            <w:pPr>
              <w:pStyle w:val="TableParagraph"/>
              <w:ind w:left="113" w:right="161"/>
              <w:rPr>
                <w:rFonts w:eastAsia="Arial" w:cs="Calibri"/>
                <w:b/>
              </w:rPr>
            </w:pPr>
            <w:r w:rsidRPr="007301FE">
              <w:rPr>
                <w:rFonts w:cs="Calibri"/>
                <w:b/>
                <w:w w:val="95"/>
              </w:rPr>
              <w:t>Igénybevétel</w:t>
            </w:r>
            <w:r w:rsidRPr="007301FE">
              <w:rPr>
                <w:rFonts w:cs="Calibri"/>
                <w:b/>
                <w:w w:val="99"/>
              </w:rPr>
              <w:t xml:space="preserve"> </w:t>
            </w:r>
            <w:r w:rsidRPr="007301FE">
              <w:rPr>
                <w:rFonts w:cs="Calibri"/>
                <w:b/>
              </w:rPr>
              <w:t>módja</w:t>
            </w:r>
          </w:p>
        </w:tc>
        <w:tc>
          <w:tcPr>
            <w:tcW w:w="2764" w:type="dxa"/>
            <w:shd w:val="clear" w:color="auto" w:fill="auto"/>
            <w:textDirection w:val="tbRl"/>
            <w:vAlign w:val="center"/>
          </w:tcPr>
          <w:p w14:paraId="2F9F7096" w14:textId="77777777" w:rsidR="00C4504D" w:rsidRPr="007301FE" w:rsidRDefault="00C4504D" w:rsidP="008972BE">
            <w:pPr>
              <w:pStyle w:val="TableParagraph"/>
              <w:ind w:left="113" w:right="113"/>
              <w:jc w:val="center"/>
              <w:rPr>
                <w:rFonts w:eastAsia="Arial" w:cs="Calibri"/>
                <w:b/>
              </w:rPr>
            </w:pPr>
            <w:r w:rsidRPr="007301FE">
              <w:rPr>
                <w:rFonts w:cs="Calibri"/>
                <w:b/>
              </w:rPr>
              <w:t>Nem,</w:t>
            </w:r>
            <w:r w:rsidRPr="007301FE">
              <w:rPr>
                <w:rFonts w:cs="Calibri"/>
                <w:b/>
                <w:spacing w:val="-12"/>
              </w:rPr>
              <w:t xml:space="preserve"> </w:t>
            </w:r>
            <w:r w:rsidRPr="007301FE">
              <w:rPr>
                <w:rFonts w:cs="Calibri"/>
                <w:b/>
              </w:rPr>
              <w:t>életkor</w:t>
            </w:r>
          </w:p>
        </w:tc>
        <w:tc>
          <w:tcPr>
            <w:tcW w:w="408" w:type="dxa"/>
            <w:shd w:val="clear" w:color="auto" w:fill="auto"/>
            <w:textDirection w:val="tbRl"/>
            <w:vAlign w:val="center"/>
          </w:tcPr>
          <w:p w14:paraId="12AEFAE5" w14:textId="77777777" w:rsidR="00C4504D" w:rsidRPr="007301FE" w:rsidRDefault="00C4504D" w:rsidP="008972BE">
            <w:pPr>
              <w:pStyle w:val="TableParagraph"/>
              <w:ind w:left="113" w:right="113"/>
              <w:jc w:val="center"/>
              <w:rPr>
                <w:rFonts w:eastAsia="Arial" w:cs="Calibri"/>
                <w:b/>
              </w:rPr>
            </w:pPr>
            <w:r w:rsidRPr="007301FE">
              <w:rPr>
                <w:rFonts w:cs="Calibri"/>
                <w:b/>
              </w:rPr>
              <w:t>0-2</w:t>
            </w:r>
          </w:p>
        </w:tc>
        <w:tc>
          <w:tcPr>
            <w:tcW w:w="408" w:type="dxa"/>
            <w:shd w:val="clear" w:color="auto" w:fill="auto"/>
            <w:textDirection w:val="tbRl"/>
            <w:vAlign w:val="center"/>
          </w:tcPr>
          <w:p w14:paraId="5DDBD2D8" w14:textId="77777777" w:rsidR="00C4504D" w:rsidRPr="007301FE" w:rsidRDefault="00C4504D" w:rsidP="008972BE">
            <w:pPr>
              <w:pStyle w:val="TableParagraph"/>
              <w:ind w:left="113" w:right="113"/>
              <w:jc w:val="center"/>
              <w:rPr>
                <w:rFonts w:eastAsia="Arial" w:cs="Calibri"/>
                <w:b/>
              </w:rPr>
            </w:pPr>
            <w:r w:rsidRPr="007301FE">
              <w:rPr>
                <w:rFonts w:cs="Calibri"/>
                <w:b/>
              </w:rPr>
              <w:t>3-5</w:t>
            </w:r>
          </w:p>
        </w:tc>
        <w:tc>
          <w:tcPr>
            <w:tcW w:w="501" w:type="dxa"/>
            <w:shd w:val="clear" w:color="auto" w:fill="auto"/>
            <w:textDirection w:val="tbRl"/>
            <w:vAlign w:val="center"/>
          </w:tcPr>
          <w:p w14:paraId="55349663" w14:textId="77777777" w:rsidR="00C4504D" w:rsidRPr="007301FE" w:rsidRDefault="00C4504D" w:rsidP="008972BE">
            <w:pPr>
              <w:pStyle w:val="TableParagraph"/>
              <w:ind w:left="113" w:right="113"/>
              <w:jc w:val="center"/>
              <w:rPr>
                <w:rFonts w:eastAsia="Arial" w:cs="Calibri"/>
                <w:b/>
              </w:rPr>
            </w:pPr>
            <w:r w:rsidRPr="007301FE">
              <w:rPr>
                <w:rFonts w:cs="Calibri"/>
                <w:b/>
              </w:rPr>
              <w:t>6-13</w:t>
            </w:r>
          </w:p>
        </w:tc>
        <w:tc>
          <w:tcPr>
            <w:tcW w:w="408" w:type="dxa"/>
            <w:shd w:val="clear" w:color="auto" w:fill="auto"/>
            <w:textDirection w:val="tbRl"/>
            <w:vAlign w:val="center"/>
          </w:tcPr>
          <w:p w14:paraId="5D7A3FB6" w14:textId="77777777" w:rsidR="00C4504D" w:rsidRPr="007301FE" w:rsidRDefault="00C4504D" w:rsidP="008972BE">
            <w:pPr>
              <w:pStyle w:val="TableParagraph"/>
              <w:ind w:left="113" w:right="113"/>
              <w:jc w:val="center"/>
              <w:rPr>
                <w:rFonts w:eastAsia="Arial" w:cs="Calibri"/>
                <w:b/>
              </w:rPr>
            </w:pPr>
            <w:r w:rsidRPr="007301FE">
              <w:rPr>
                <w:rFonts w:cs="Calibri"/>
                <w:b/>
              </w:rPr>
              <w:t>14-17</w:t>
            </w:r>
          </w:p>
        </w:tc>
        <w:tc>
          <w:tcPr>
            <w:tcW w:w="408" w:type="dxa"/>
            <w:shd w:val="clear" w:color="auto" w:fill="auto"/>
            <w:textDirection w:val="tbRl"/>
            <w:vAlign w:val="center"/>
          </w:tcPr>
          <w:p w14:paraId="35EB0A9A" w14:textId="77777777" w:rsidR="00C4504D" w:rsidRPr="007301FE" w:rsidRDefault="00C4504D" w:rsidP="008972BE">
            <w:pPr>
              <w:pStyle w:val="TableParagraph"/>
              <w:ind w:left="113" w:right="113"/>
              <w:jc w:val="center"/>
              <w:rPr>
                <w:rFonts w:eastAsia="Arial" w:cs="Calibri"/>
                <w:b/>
              </w:rPr>
            </w:pPr>
            <w:r w:rsidRPr="007301FE">
              <w:rPr>
                <w:rFonts w:cs="Calibri"/>
                <w:b/>
              </w:rPr>
              <w:t>18-24</w:t>
            </w:r>
          </w:p>
        </w:tc>
        <w:tc>
          <w:tcPr>
            <w:tcW w:w="408" w:type="dxa"/>
            <w:shd w:val="clear" w:color="auto" w:fill="auto"/>
            <w:textDirection w:val="tbRl"/>
            <w:vAlign w:val="center"/>
          </w:tcPr>
          <w:p w14:paraId="1502757D" w14:textId="77777777" w:rsidR="00C4504D" w:rsidRPr="007301FE" w:rsidRDefault="00C4504D" w:rsidP="008972BE">
            <w:pPr>
              <w:pStyle w:val="TableParagraph"/>
              <w:ind w:left="113" w:right="113"/>
              <w:jc w:val="center"/>
              <w:rPr>
                <w:rFonts w:eastAsia="Arial" w:cs="Calibri"/>
                <w:b/>
              </w:rPr>
            </w:pPr>
            <w:r w:rsidRPr="007301FE">
              <w:rPr>
                <w:rFonts w:cs="Calibri"/>
                <w:b/>
              </w:rPr>
              <w:t>25-34</w:t>
            </w:r>
          </w:p>
        </w:tc>
        <w:tc>
          <w:tcPr>
            <w:tcW w:w="408" w:type="dxa"/>
            <w:shd w:val="clear" w:color="auto" w:fill="auto"/>
            <w:textDirection w:val="tbRl"/>
            <w:vAlign w:val="center"/>
          </w:tcPr>
          <w:p w14:paraId="1A61F116" w14:textId="77777777" w:rsidR="00C4504D" w:rsidRPr="007301FE" w:rsidRDefault="00C4504D" w:rsidP="008972BE">
            <w:pPr>
              <w:pStyle w:val="TableParagraph"/>
              <w:ind w:left="113" w:right="113"/>
              <w:jc w:val="center"/>
              <w:rPr>
                <w:rFonts w:eastAsia="Arial" w:cs="Calibri"/>
                <w:b/>
              </w:rPr>
            </w:pPr>
            <w:r w:rsidRPr="007301FE">
              <w:rPr>
                <w:rFonts w:cs="Calibri"/>
                <w:b/>
              </w:rPr>
              <w:t>35-49</w:t>
            </w:r>
          </w:p>
        </w:tc>
        <w:tc>
          <w:tcPr>
            <w:tcW w:w="408" w:type="dxa"/>
            <w:shd w:val="clear" w:color="auto" w:fill="auto"/>
            <w:textDirection w:val="tbRl"/>
            <w:vAlign w:val="center"/>
          </w:tcPr>
          <w:p w14:paraId="3A6AA711" w14:textId="77777777" w:rsidR="00C4504D" w:rsidRPr="007301FE" w:rsidRDefault="00C4504D" w:rsidP="008972BE">
            <w:pPr>
              <w:pStyle w:val="TableParagraph"/>
              <w:ind w:left="113" w:right="113"/>
              <w:jc w:val="center"/>
              <w:rPr>
                <w:rFonts w:eastAsia="Arial" w:cs="Calibri"/>
                <w:b/>
              </w:rPr>
            </w:pPr>
            <w:r w:rsidRPr="007301FE">
              <w:rPr>
                <w:rFonts w:cs="Calibri"/>
                <w:b/>
              </w:rPr>
              <w:t>50-61</w:t>
            </w:r>
          </w:p>
        </w:tc>
        <w:tc>
          <w:tcPr>
            <w:tcW w:w="631" w:type="dxa"/>
            <w:shd w:val="clear" w:color="auto" w:fill="auto"/>
            <w:textDirection w:val="tbRl"/>
            <w:vAlign w:val="center"/>
          </w:tcPr>
          <w:p w14:paraId="28981B5B" w14:textId="77777777" w:rsidR="00C4504D" w:rsidRPr="007301FE" w:rsidRDefault="00C4504D" w:rsidP="008972BE">
            <w:pPr>
              <w:pStyle w:val="TableParagraph"/>
              <w:ind w:left="113" w:right="113"/>
              <w:rPr>
                <w:rFonts w:eastAsia="Arial" w:cs="Calibri"/>
                <w:b/>
              </w:rPr>
            </w:pPr>
          </w:p>
          <w:p w14:paraId="6E5E4647" w14:textId="77777777" w:rsidR="00C4504D" w:rsidRPr="007301FE" w:rsidRDefault="00C4504D" w:rsidP="008972BE">
            <w:pPr>
              <w:pStyle w:val="TableParagraph"/>
              <w:ind w:left="118" w:right="117"/>
              <w:rPr>
                <w:rFonts w:eastAsia="Arial" w:cs="Calibri"/>
                <w:b/>
              </w:rPr>
            </w:pPr>
            <w:r w:rsidRPr="007301FE">
              <w:rPr>
                <w:rFonts w:cs="Calibri"/>
                <w:b/>
              </w:rPr>
              <w:t>62</w:t>
            </w:r>
            <w:r w:rsidRPr="007301FE">
              <w:rPr>
                <w:rFonts w:cs="Calibri"/>
                <w:b/>
                <w:spacing w:val="-1"/>
              </w:rPr>
              <w:t xml:space="preserve"> </w:t>
            </w:r>
            <w:r w:rsidRPr="007301FE">
              <w:rPr>
                <w:rFonts w:cs="Calibri"/>
                <w:b/>
              </w:rPr>
              <w:t>éves és idősebb</w:t>
            </w:r>
          </w:p>
        </w:tc>
        <w:tc>
          <w:tcPr>
            <w:tcW w:w="483" w:type="dxa"/>
            <w:tcBorders>
              <w:bottom w:val="single" w:sz="2" w:space="0" w:color="000000"/>
            </w:tcBorders>
            <w:shd w:val="clear" w:color="auto" w:fill="auto"/>
            <w:textDirection w:val="tbRl"/>
            <w:vAlign w:val="center"/>
          </w:tcPr>
          <w:p w14:paraId="31BAF1ED" w14:textId="77777777" w:rsidR="00C4504D" w:rsidRPr="007301FE" w:rsidRDefault="00C4504D" w:rsidP="008972BE">
            <w:pPr>
              <w:pStyle w:val="TableParagraph"/>
              <w:ind w:left="113" w:right="113"/>
              <w:rPr>
                <w:rFonts w:eastAsia="Arial" w:cs="Calibri"/>
                <w:b/>
              </w:rPr>
            </w:pPr>
          </w:p>
          <w:p w14:paraId="6BDFECBC" w14:textId="77777777" w:rsidR="00C4504D" w:rsidRPr="007301FE" w:rsidRDefault="00C4504D" w:rsidP="008972BE">
            <w:pPr>
              <w:pStyle w:val="TableParagraph"/>
              <w:ind w:left="113" w:right="29"/>
              <w:rPr>
                <w:rFonts w:eastAsia="Arial" w:cs="Calibri"/>
                <w:b/>
              </w:rPr>
            </w:pPr>
            <w:r w:rsidRPr="007301FE">
              <w:rPr>
                <w:rFonts w:eastAsia="Arial" w:cs="Calibri"/>
                <w:b/>
                <w:bCs/>
                <w:w w:val="95"/>
              </w:rPr>
              <w:t>Összesen:</w:t>
            </w:r>
          </w:p>
        </w:tc>
        <w:tc>
          <w:tcPr>
            <w:tcW w:w="675" w:type="dxa"/>
            <w:shd w:val="clear" w:color="auto" w:fill="auto"/>
            <w:textDirection w:val="tbRl"/>
            <w:vAlign w:val="center"/>
          </w:tcPr>
          <w:p w14:paraId="0889C7C2" w14:textId="77777777" w:rsidR="00C4504D" w:rsidRPr="007301FE" w:rsidRDefault="00C4504D" w:rsidP="008972BE">
            <w:pPr>
              <w:pStyle w:val="TableParagraph"/>
              <w:ind w:left="113" w:right="223"/>
              <w:jc w:val="center"/>
              <w:rPr>
                <w:rFonts w:cs="Calibri"/>
                <w:b/>
              </w:rPr>
            </w:pPr>
            <w:r w:rsidRPr="007301FE">
              <w:rPr>
                <w:rFonts w:cs="Calibri"/>
                <w:b/>
              </w:rPr>
              <w:t>Családok</w:t>
            </w:r>
          </w:p>
          <w:p w14:paraId="28C120D7" w14:textId="77777777" w:rsidR="00C4504D" w:rsidRPr="007301FE" w:rsidRDefault="00C4504D" w:rsidP="008972BE">
            <w:pPr>
              <w:pStyle w:val="TableParagraph"/>
              <w:ind w:left="113" w:right="223"/>
              <w:jc w:val="center"/>
              <w:rPr>
                <w:rFonts w:eastAsia="Arial" w:cs="Calibri"/>
                <w:b/>
              </w:rPr>
            </w:pPr>
            <w:r w:rsidRPr="007301FE">
              <w:rPr>
                <w:rFonts w:cs="Calibri"/>
                <w:b/>
              </w:rPr>
              <w:t>száma</w:t>
            </w:r>
          </w:p>
        </w:tc>
      </w:tr>
      <w:tr w:rsidR="007301FE" w:rsidRPr="007301FE" w14:paraId="5B370F60" w14:textId="77777777" w:rsidTr="00C4504D">
        <w:trPr>
          <w:trHeight w:hRule="exact" w:val="274"/>
        </w:trPr>
        <w:tc>
          <w:tcPr>
            <w:tcW w:w="645" w:type="dxa"/>
            <w:vMerge w:val="restart"/>
            <w:shd w:val="clear" w:color="auto" w:fill="auto"/>
            <w:textDirection w:val="tbRl"/>
            <w:vAlign w:val="center"/>
          </w:tcPr>
          <w:p w14:paraId="1B4AB146" w14:textId="77777777" w:rsidR="00C4504D" w:rsidRPr="007301FE" w:rsidRDefault="00C4504D" w:rsidP="008972BE">
            <w:pPr>
              <w:pStyle w:val="TableParagraph"/>
              <w:ind w:left="113" w:right="39"/>
              <w:rPr>
                <w:rFonts w:cs="Calibri"/>
                <w:b/>
              </w:rPr>
            </w:pPr>
            <w:r w:rsidRPr="007301FE">
              <w:rPr>
                <w:rFonts w:cs="Calibri"/>
                <w:b/>
                <w:w w:val="95"/>
              </w:rPr>
              <w:t>Együttműködés</w:t>
            </w:r>
            <w:r w:rsidRPr="007301FE">
              <w:rPr>
                <w:rFonts w:cs="Calibri"/>
                <w:b/>
              </w:rPr>
              <w:t>i</w:t>
            </w:r>
            <w:r w:rsidRPr="007301FE">
              <w:rPr>
                <w:rFonts w:cs="Calibri"/>
                <w:b/>
                <w:spacing w:val="-1"/>
              </w:rPr>
              <w:t xml:space="preserve"> </w:t>
            </w:r>
            <w:r w:rsidRPr="007301FE">
              <w:rPr>
                <w:rFonts w:cs="Calibri"/>
                <w:b/>
              </w:rPr>
              <w:t>megállapodás alapján</w:t>
            </w:r>
          </w:p>
        </w:tc>
        <w:tc>
          <w:tcPr>
            <w:tcW w:w="2764" w:type="dxa"/>
            <w:shd w:val="clear" w:color="auto" w:fill="auto"/>
            <w:vAlign w:val="center"/>
          </w:tcPr>
          <w:p w14:paraId="1B7F9B5B" w14:textId="77777777" w:rsidR="00C4504D" w:rsidRPr="007301FE" w:rsidRDefault="00C4504D" w:rsidP="008972BE">
            <w:pPr>
              <w:widowControl w:val="0"/>
              <w:spacing w:after="0"/>
              <w:rPr>
                <w:rFonts w:eastAsia="Calibri" w:cs="Calibri"/>
                <w:color w:val="auto"/>
                <w:sz w:val="22"/>
                <w:szCs w:val="22"/>
              </w:rPr>
            </w:pPr>
            <w:r w:rsidRPr="007301FE">
              <w:rPr>
                <w:rFonts w:eastAsia="Calibri" w:cs="Calibri"/>
                <w:color w:val="auto"/>
                <w:sz w:val="22"/>
                <w:szCs w:val="22"/>
              </w:rPr>
              <w:t>Férfi</w:t>
            </w:r>
          </w:p>
        </w:tc>
        <w:tc>
          <w:tcPr>
            <w:tcW w:w="408" w:type="dxa"/>
            <w:shd w:val="clear" w:color="auto" w:fill="auto"/>
            <w:vAlign w:val="center"/>
          </w:tcPr>
          <w:p w14:paraId="0977AC22" w14:textId="77777777" w:rsidR="00C4504D" w:rsidRPr="007301FE" w:rsidRDefault="00C4504D" w:rsidP="008972BE">
            <w:pPr>
              <w:pStyle w:val="TableParagraph"/>
              <w:jc w:val="center"/>
              <w:rPr>
                <w:rFonts w:eastAsia="Arial" w:cs="Calibri"/>
              </w:rPr>
            </w:pPr>
            <w:r w:rsidRPr="007301FE">
              <w:rPr>
                <w:rFonts w:cs="Calibri"/>
              </w:rPr>
              <w:t>9</w:t>
            </w:r>
          </w:p>
        </w:tc>
        <w:tc>
          <w:tcPr>
            <w:tcW w:w="408" w:type="dxa"/>
            <w:shd w:val="clear" w:color="auto" w:fill="auto"/>
            <w:vAlign w:val="center"/>
          </w:tcPr>
          <w:p w14:paraId="4F133F0F" w14:textId="77777777" w:rsidR="00C4504D" w:rsidRPr="007301FE" w:rsidRDefault="00C4504D" w:rsidP="008972BE">
            <w:pPr>
              <w:pStyle w:val="TableParagraph"/>
              <w:jc w:val="center"/>
              <w:rPr>
                <w:rFonts w:eastAsia="Arial" w:cs="Calibri"/>
              </w:rPr>
            </w:pPr>
            <w:r w:rsidRPr="007301FE">
              <w:rPr>
                <w:rFonts w:cs="Calibri"/>
              </w:rPr>
              <w:t>16</w:t>
            </w:r>
          </w:p>
        </w:tc>
        <w:tc>
          <w:tcPr>
            <w:tcW w:w="501" w:type="dxa"/>
            <w:shd w:val="clear" w:color="auto" w:fill="auto"/>
            <w:vAlign w:val="center"/>
          </w:tcPr>
          <w:p w14:paraId="306710D2" w14:textId="77777777" w:rsidR="00C4504D" w:rsidRPr="007301FE" w:rsidRDefault="00C4504D" w:rsidP="008972BE">
            <w:pPr>
              <w:pStyle w:val="TableParagraph"/>
              <w:jc w:val="center"/>
              <w:rPr>
                <w:rFonts w:eastAsia="Arial" w:cs="Calibri"/>
              </w:rPr>
            </w:pPr>
            <w:r w:rsidRPr="007301FE">
              <w:rPr>
                <w:rFonts w:cs="Calibri"/>
              </w:rPr>
              <w:t>45</w:t>
            </w:r>
          </w:p>
        </w:tc>
        <w:tc>
          <w:tcPr>
            <w:tcW w:w="408" w:type="dxa"/>
            <w:shd w:val="clear" w:color="auto" w:fill="auto"/>
            <w:vAlign w:val="center"/>
          </w:tcPr>
          <w:p w14:paraId="7CFD111E" w14:textId="77777777" w:rsidR="00C4504D" w:rsidRPr="007301FE" w:rsidRDefault="00C4504D" w:rsidP="008972BE">
            <w:pPr>
              <w:pStyle w:val="TableParagraph"/>
              <w:jc w:val="center"/>
              <w:rPr>
                <w:rFonts w:eastAsia="Arial" w:cs="Calibri"/>
              </w:rPr>
            </w:pPr>
            <w:r w:rsidRPr="007301FE">
              <w:rPr>
                <w:rFonts w:cs="Calibri"/>
              </w:rPr>
              <w:t>23</w:t>
            </w:r>
          </w:p>
        </w:tc>
        <w:tc>
          <w:tcPr>
            <w:tcW w:w="408" w:type="dxa"/>
            <w:shd w:val="clear" w:color="auto" w:fill="auto"/>
            <w:vAlign w:val="center"/>
          </w:tcPr>
          <w:p w14:paraId="13869B05" w14:textId="77777777" w:rsidR="00C4504D" w:rsidRPr="007301FE" w:rsidRDefault="00C4504D" w:rsidP="008972BE">
            <w:pPr>
              <w:pStyle w:val="TableParagraph"/>
              <w:jc w:val="center"/>
              <w:rPr>
                <w:rFonts w:eastAsia="Arial" w:cs="Calibri"/>
              </w:rPr>
            </w:pPr>
            <w:r w:rsidRPr="007301FE">
              <w:rPr>
                <w:rFonts w:cs="Calibri"/>
              </w:rPr>
              <w:t>8</w:t>
            </w:r>
          </w:p>
        </w:tc>
        <w:tc>
          <w:tcPr>
            <w:tcW w:w="408" w:type="dxa"/>
            <w:shd w:val="clear" w:color="auto" w:fill="auto"/>
            <w:vAlign w:val="center"/>
          </w:tcPr>
          <w:p w14:paraId="2DF5D0AE" w14:textId="77777777" w:rsidR="00C4504D" w:rsidRPr="007301FE" w:rsidRDefault="00C4504D" w:rsidP="008972BE">
            <w:pPr>
              <w:pStyle w:val="TableParagraph"/>
              <w:jc w:val="center"/>
              <w:rPr>
                <w:rFonts w:eastAsia="Arial" w:cs="Calibri"/>
              </w:rPr>
            </w:pPr>
            <w:r w:rsidRPr="007301FE">
              <w:rPr>
                <w:rFonts w:cs="Calibri"/>
              </w:rPr>
              <w:t>5</w:t>
            </w:r>
          </w:p>
        </w:tc>
        <w:tc>
          <w:tcPr>
            <w:tcW w:w="408" w:type="dxa"/>
            <w:shd w:val="clear" w:color="auto" w:fill="auto"/>
            <w:vAlign w:val="center"/>
          </w:tcPr>
          <w:p w14:paraId="4A537016" w14:textId="77777777" w:rsidR="00C4504D" w:rsidRPr="007301FE" w:rsidRDefault="00C4504D" w:rsidP="008972BE">
            <w:pPr>
              <w:pStyle w:val="TableParagraph"/>
              <w:jc w:val="center"/>
              <w:rPr>
                <w:rFonts w:eastAsia="Arial" w:cs="Calibri"/>
              </w:rPr>
            </w:pPr>
            <w:r w:rsidRPr="007301FE">
              <w:rPr>
                <w:rFonts w:cs="Calibri"/>
              </w:rPr>
              <w:t>9</w:t>
            </w:r>
          </w:p>
        </w:tc>
        <w:tc>
          <w:tcPr>
            <w:tcW w:w="408" w:type="dxa"/>
            <w:shd w:val="clear" w:color="auto" w:fill="auto"/>
            <w:vAlign w:val="center"/>
          </w:tcPr>
          <w:p w14:paraId="7DFFE3C4" w14:textId="77777777" w:rsidR="00C4504D" w:rsidRPr="007301FE" w:rsidRDefault="00C4504D" w:rsidP="008972BE">
            <w:pPr>
              <w:pStyle w:val="TableParagraph"/>
              <w:jc w:val="center"/>
              <w:rPr>
                <w:rFonts w:eastAsia="Arial" w:cs="Calibri"/>
              </w:rPr>
            </w:pPr>
            <w:r w:rsidRPr="007301FE">
              <w:rPr>
                <w:rFonts w:cs="Calibri"/>
              </w:rPr>
              <w:t>4</w:t>
            </w:r>
          </w:p>
        </w:tc>
        <w:tc>
          <w:tcPr>
            <w:tcW w:w="631" w:type="dxa"/>
            <w:shd w:val="clear" w:color="auto" w:fill="auto"/>
            <w:vAlign w:val="center"/>
          </w:tcPr>
          <w:p w14:paraId="5CD1C5FF" w14:textId="77777777" w:rsidR="00C4504D" w:rsidRPr="007301FE" w:rsidRDefault="00C4504D" w:rsidP="008972BE">
            <w:pPr>
              <w:pStyle w:val="TableParagraph"/>
              <w:jc w:val="center"/>
              <w:rPr>
                <w:rFonts w:eastAsia="Arial" w:cs="Calibri"/>
              </w:rPr>
            </w:pPr>
            <w:r w:rsidRPr="007301FE">
              <w:rPr>
                <w:rFonts w:eastAsia="Arial" w:cs="Calibri"/>
              </w:rPr>
              <w:t>0</w:t>
            </w:r>
          </w:p>
        </w:tc>
        <w:tc>
          <w:tcPr>
            <w:tcW w:w="483" w:type="dxa"/>
            <w:shd w:val="clear" w:color="auto" w:fill="auto"/>
            <w:vAlign w:val="center"/>
          </w:tcPr>
          <w:p w14:paraId="76A5A1C6" w14:textId="77777777" w:rsidR="00C4504D" w:rsidRPr="007301FE" w:rsidRDefault="00C4504D" w:rsidP="008972BE">
            <w:pPr>
              <w:pStyle w:val="TableParagraph"/>
              <w:ind w:firstLine="1"/>
              <w:jc w:val="center"/>
              <w:rPr>
                <w:rFonts w:eastAsia="Arial" w:cs="Calibri"/>
                <w:b/>
              </w:rPr>
            </w:pPr>
            <w:r w:rsidRPr="007301FE">
              <w:rPr>
                <w:rFonts w:cs="Calibri"/>
                <w:b/>
              </w:rPr>
              <w:t>119</w:t>
            </w:r>
          </w:p>
        </w:tc>
        <w:tc>
          <w:tcPr>
            <w:tcW w:w="675" w:type="dxa"/>
            <w:vMerge w:val="restart"/>
            <w:shd w:val="clear" w:color="auto" w:fill="auto"/>
            <w:vAlign w:val="center"/>
          </w:tcPr>
          <w:p w14:paraId="4B3C1679" w14:textId="77777777" w:rsidR="00C4504D" w:rsidRPr="007301FE" w:rsidRDefault="00C4504D" w:rsidP="008972BE">
            <w:pPr>
              <w:widowControl w:val="0"/>
              <w:spacing w:after="0"/>
              <w:jc w:val="center"/>
              <w:rPr>
                <w:rFonts w:eastAsia="Arial" w:cs="Calibri"/>
                <w:b/>
                <w:color w:val="auto"/>
                <w:sz w:val="22"/>
                <w:szCs w:val="22"/>
              </w:rPr>
            </w:pPr>
            <w:r w:rsidRPr="007301FE">
              <w:rPr>
                <w:rFonts w:eastAsia="Calibri" w:cs="Calibri"/>
                <w:b/>
                <w:color w:val="auto"/>
                <w:sz w:val="22"/>
                <w:szCs w:val="22"/>
              </w:rPr>
              <w:t>110</w:t>
            </w:r>
          </w:p>
        </w:tc>
      </w:tr>
      <w:tr w:rsidR="007301FE" w:rsidRPr="007301FE" w14:paraId="0F7EAC83" w14:textId="77777777" w:rsidTr="00C4504D">
        <w:trPr>
          <w:trHeight w:hRule="exact" w:val="327"/>
        </w:trPr>
        <w:tc>
          <w:tcPr>
            <w:tcW w:w="645" w:type="dxa"/>
            <w:vMerge/>
            <w:shd w:val="clear" w:color="auto" w:fill="auto"/>
            <w:textDirection w:val="tbRl"/>
            <w:vAlign w:val="center"/>
          </w:tcPr>
          <w:p w14:paraId="6A55B388" w14:textId="77777777" w:rsidR="00C4504D" w:rsidRPr="007301FE" w:rsidRDefault="00C4504D" w:rsidP="008972BE">
            <w:pPr>
              <w:pStyle w:val="TableParagraph"/>
              <w:ind w:left="41" w:right="39"/>
              <w:jc w:val="center"/>
              <w:rPr>
                <w:rFonts w:eastAsia="Arial" w:cs="Calibri"/>
                <w:b/>
              </w:rPr>
            </w:pPr>
          </w:p>
        </w:tc>
        <w:tc>
          <w:tcPr>
            <w:tcW w:w="2764" w:type="dxa"/>
            <w:shd w:val="clear" w:color="auto" w:fill="auto"/>
            <w:vAlign w:val="center"/>
          </w:tcPr>
          <w:p w14:paraId="74D56A8E" w14:textId="77777777" w:rsidR="00C4504D" w:rsidRPr="007301FE" w:rsidRDefault="00C4504D" w:rsidP="008972BE">
            <w:pPr>
              <w:pStyle w:val="TableParagraph"/>
              <w:ind w:left="60"/>
              <w:rPr>
                <w:rFonts w:eastAsia="Arial" w:cs="Calibri"/>
              </w:rPr>
            </w:pPr>
            <w:r w:rsidRPr="007301FE">
              <w:rPr>
                <w:rFonts w:cs="Calibri"/>
              </w:rPr>
              <w:t>Nő</w:t>
            </w:r>
          </w:p>
        </w:tc>
        <w:tc>
          <w:tcPr>
            <w:tcW w:w="408" w:type="dxa"/>
            <w:shd w:val="clear" w:color="auto" w:fill="auto"/>
            <w:vAlign w:val="center"/>
          </w:tcPr>
          <w:p w14:paraId="3A65B6FB" w14:textId="77777777" w:rsidR="00C4504D" w:rsidRPr="007301FE" w:rsidRDefault="00C4504D" w:rsidP="008972BE">
            <w:pPr>
              <w:pStyle w:val="TableParagraph"/>
              <w:ind w:right="19"/>
              <w:jc w:val="center"/>
              <w:rPr>
                <w:rFonts w:eastAsia="Arial" w:cs="Calibri"/>
              </w:rPr>
            </w:pPr>
            <w:r w:rsidRPr="007301FE">
              <w:rPr>
                <w:rFonts w:cs="Calibri"/>
              </w:rPr>
              <w:t>10</w:t>
            </w:r>
          </w:p>
        </w:tc>
        <w:tc>
          <w:tcPr>
            <w:tcW w:w="408" w:type="dxa"/>
            <w:shd w:val="clear" w:color="auto" w:fill="auto"/>
            <w:vAlign w:val="center"/>
          </w:tcPr>
          <w:p w14:paraId="6B299C83" w14:textId="77777777" w:rsidR="00C4504D" w:rsidRPr="007301FE" w:rsidRDefault="00C4504D" w:rsidP="008972BE">
            <w:pPr>
              <w:pStyle w:val="TableParagraph"/>
              <w:ind w:right="19"/>
              <w:jc w:val="center"/>
              <w:rPr>
                <w:rFonts w:eastAsia="Arial" w:cs="Calibri"/>
              </w:rPr>
            </w:pPr>
            <w:r w:rsidRPr="007301FE">
              <w:rPr>
                <w:rFonts w:cs="Calibri"/>
              </w:rPr>
              <w:t>24</w:t>
            </w:r>
          </w:p>
        </w:tc>
        <w:tc>
          <w:tcPr>
            <w:tcW w:w="501" w:type="dxa"/>
            <w:shd w:val="clear" w:color="auto" w:fill="auto"/>
            <w:vAlign w:val="center"/>
          </w:tcPr>
          <w:p w14:paraId="36664BEB" w14:textId="77777777" w:rsidR="00C4504D" w:rsidRPr="007301FE" w:rsidRDefault="00C4504D" w:rsidP="008972BE">
            <w:pPr>
              <w:pStyle w:val="TableParagraph"/>
              <w:ind w:right="19"/>
              <w:jc w:val="center"/>
              <w:rPr>
                <w:rFonts w:eastAsia="Arial" w:cs="Calibri"/>
              </w:rPr>
            </w:pPr>
            <w:r w:rsidRPr="007301FE">
              <w:rPr>
                <w:rFonts w:cs="Calibri"/>
              </w:rPr>
              <w:t>51</w:t>
            </w:r>
          </w:p>
        </w:tc>
        <w:tc>
          <w:tcPr>
            <w:tcW w:w="408" w:type="dxa"/>
            <w:shd w:val="clear" w:color="auto" w:fill="auto"/>
            <w:vAlign w:val="center"/>
          </w:tcPr>
          <w:p w14:paraId="0D7B59CE" w14:textId="77777777" w:rsidR="00C4504D" w:rsidRPr="007301FE" w:rsidRDefault="00C4504D" w:rsidP="008972BE">
            <w:pPr>
              <w:pStyle w:val="TableParagraph"/>
              <w:ind w:right="19"/>
              <w:jc w:val="center"/>
              <w:rPr>
                <w:rFonts w:eastAsia="Arial" w:cs="Calibri"/>
              </w:rPr>
            </w:pPr>
            <w:r w:rsidRPr="007301FE">
              <w:rPr>
                <w:rFonts w:cs="Calibri"/>
              </w:rPr>
              <w:t>21</w:t>
            </w:r>
          </w:p>
        </w:tc>
        <w:tc>
          <w:tcPr>
            <w:tcW w:w="408" w:type="dxa"/>
            <w:shd w:val="clear" w:color="auto" w:fill="auto"/>
            <w:vAlign w:val="center"/>
          </w:tcPr>
          <w:p w14:paraId="5030E8BC" w14:textId="77777777" w:rsidR="00C4504D" w:rsidRPr="007301FE" w:rsidRDefault="00C4504D" w:rsidP="008972BE">
            <w:pPr>
              <w:pStyle w:val="TableParagraph"/>
              <w:ind w:right="19"/>
              <w:jc w:val="center"/>
              <w:rPr>
                <w:rFonts w:eastAsia="Arial" w:cs="Calibri"/>
              </w:rPr>
            </w:pPr>
            <w:r w:rsidRPr="007301FE">
              <w:rPr>
                <w:rFonts w:cs="Calibri"/>
              </w:rPr>
              <w:t>13</w:t>
            </w:r>
          </w:p>
        </w:tc>
        <w:tc>
          <w:tcPr>
            <w:tcW w:w="408" w:type="dxa"/>
            <w:shd w:val="clear" w:color="auto" w:fill="auto"/>
            <w:vAlign w:val="center"/>
          </w:tcPr>
          <w:p w14:paraId="7F5D5746" w14:textId="77777777" w:rsidR="00C4504D" w:rsidRPr="007301FE" w:rsidRDefault="00C4504D" w:rsidP="008972BE">
            <w:pPr>
              <w:pStyle w:val="TableParagraph"/>
              <w:ind w:right="19"/>
              <w:jc w:val="center"/>
              <w:rPr>
                <w:rFonts w:eastAsia="Arial" w:cs="Calibri"/>
              </w:rPr>
            </w:pPr>
            <w:r w:rsidRPr="007301FE">
              <w:rPr>
                <w:rFonts w:cs="Calibri"/>
              </w:rPr>
              <w:t>31</w:t>
            </w:r>
          </w:p>
        </w:tc>
        <w:tc>
          <w:tcPr>
            <w:tcW w:w="408" w:type="dxa"/>
            <w:shd w:val="clear" w:color="auto" w:fill="auto"/>
            <w:vAlign w:val="center"/>
          </w:tcPr>
          <w:p w14:paraId="3AEA169C" w14:textId="77777777" w:rsidR="00C4504D" w:rsidRPr="007301FE" w:rsidRDefault="00C4504D" w:rsidP="008972BE">
            <w:pPr>
              <w:pStyle w:val="TableParagraph"/>
              <w:ind w:right="19"/>
              <w:jc w:val="center"/>
              <w:rPr>
                <w:rFonts w:eastAsia="Arial" w:cs="Calibri"/>
              </w:rPr>
            </w:pPr>
            <w:r w:rsidRPr="007301FE">
              <w:rPr>
                <w:rFonts w:cs="Calibri"/>
              </w:rPr>
              <w:t>49</w:t>
            </w:r>
          </w:p>
        </w:tc>
        <w:tc>
          <w:tcPr>
            <w:tcW w:w="408" w:type="dxa"/>
            <w:shd w:val="clear" w:color="auto" w:fill="auto"/>
            <w:vAlign w:val="center"/>
          </w:tcPr>
          <w:p w14:paraId="41723404" w14:textId="77777777" w:rsidR="00C4504D" w:rsidRPr="007301FE" w:rsidRDefault="00C4504D" w:rsidP="008972BE">
            <w:pPr>
              <w:pStyle w:val="TableParagraph"/>
              <w:ind w:right="19"/>
              <w:jc w:val="center"/>
              <w:rPr>
                <w:rFonts w:eastAsia="Arial" w:cs="Calibri"/>
              </w:rPr>
            </w:pPr>
            <w:r w:rsidRPr="007301FE">
              <w:rPr>
                <w:rFonts w:cs="Calibri"/>
              </w:rPr>
              <w:t>7</w:t>
            </w:r>
          </w:p>
        </w:tc>
        <w:tc>
          <w:tcPr>
            <w:tcW w:w="631" w:type="dxa"/>
            <w:shd w:val="clear" w:color="auto" w:fill="auto"/>
            <w:vAlign w:val="center"/>
          </w:tcPr>
          <w:p w14:paraId="55425305"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3</w:t>
            </w:r>
          </w:p>
        </w:tc>
        <w:tc>
          <w:tcPr>
            <w:tcW w:w="483" w:type="dxa"/>
            <w:shd w:val="clear" w:color="auto" w:fill="auto"/>
            <w:vAlign w:val="center"/>
          </w:tcPr>
          <w:p w14:paraId="6C77D14A" w14:textId="77777777" w:rsidR="00C4504D" w:rsidRPr="007301FE" w:rsidRDefault="00C4504D" w:rsidP="008972BE">
            <w:pPr>
              <w:pStyle w:val="TableParagraph"/>
              <w:jc w:val="center"/>
              <w:rPr>
                <w:rFonts w:eastAsia="Arial" w:cs="Calibri"/>
                <w:b/>
              </w:rPr>
            </w:pPr>
            <w:r w:rsidRPr="007301FE">
              <w:rPr>
                <w:rFonts w:eastAsia="Arial" w:cs="Calibri"/>
                <w:b/>
              </w:rPr>
              <w:t>209</w:t>
            </w:r>
          </w:p>
        </w:tc>
        <w:tc>
          <w:tcPr>
            <w:tcW w:w="675" w:type="dxa"/>
            <w:vMerge/>
            <w:shd w:val="clear" w:color="auto" w:fill="auto"/>
            <w:vAlign w:val="center"/>
          </w:tcPr>
          <w:p w14:paraId="4BA4E1FE" w14:textId="77777777" w:rsidR="00C4504D" w:rsidRPr="007301FE" w:rsidRDefault="00C4504D" w:rsidP="008972BE">
            <w:pPr>
              <w:widowControl w:val="0"/>
              <w:spacing w:after="0"/>
              <w:jc w:val="center"/>
              <w:rPr>
                <w:rFonts w:eastAsia="Calibri" w:cs="Calibri"/>
                <w:b/>
                <w:color w:val="auto"/>
                <w:sz w:val="22"/>
                <w:szCs w:val="22"/>
              </w:rPr>
            </w:pPr>
          </w:p>
        </w:tc>
      </w:tr>
      <w:tr w:rsidR="007301FE" w:rsidRPr="007301FE" w14:paraId="3DFAD853" w14:textId="77777777" w:rsidTr="00C4504D">
        <w:trPr>
          <w:trHeight w:hRule="exact" w:val="327"/>
        </w:trPr>
        <w:tc>
          <w:tcPr>
            <w:tcW w:w="645" w:type="dxa"/>
            <w:vMerge/>
            <w:shd w:val="clear" w:color="auto" w:fill="auto"/>
            <w:textDirection w:val="tbRl"/>
            <w:vAlign w:val="center"/>
          </w:tcPr>
          <w:p w14:paraId="09ACCBE6" w14:textId="77777777" w:rsidR="00C4504D" w:rsidRPr="007301FE" w:rsidRDefault="00C4504D" w:rsidP="008972BE">
            <w:pPr>
              <w:widowControl w:val="0"/>
              <w:spacing w:after="0"/>
              <w:ind w:left="113" w:right="113"/>
              <w:rPr>
                <w:rFonts w:eastAsia="Calibri" w:cs="Calibri"/>
                <w:b/>
                <w:color w:val="auto"/>
                <w:sz w:val="22"/>
                <w:szCs w:val="22"/>
              </w:rPr>
            </w:pPr>
          </w:p>
        </w:tc>
        <w:tc>
          <w:tcPr>
            <w:tcW w:w="2764" w:type="dxa"/>
            <w:shd w:val="clear" w:color="auto" w:fill="auto"/>
            <w:vAlign w:val="center"/>
          </w:tcPr>
          <w:p w14:paraId="4516F3C5" w14:textId="77777777" w:rsidR="00C4504D" w:rsidRPr="007301FE" w:rsidRDefault="00C4504D" w:rsidP="008972BE">
            <w:pPr>
              <w:pStyle w:val="TableParagraph"/>
              <w:ind w:left="60"/>
              <w:rPr>
                <w:rFonts w:eastAsia="Arial" w:cs="Calibri"/>
              </w:rPr>
            </w:pPr>
            <w:r w:rsidRPr="007301FE">
              <w:rPr>
                <w:rFonts w:cs="Calibri"/>
                <w:b/>
              </w:rPr>
              <w:t>Összesen</w:t>
            </w:r>
          </w:p>
        </w:tc>
        <w:tc>
          <w:tcPr>
            <w:tcW w:w="408" w:type="dxa"/>
            <w:shd w:val="clear" w:color="auto" w:fill="auto"/>
            <w:vAlign w:val="center"/>
          </w:tcPr>
          <w:p w14:paraId="1C92B5C5" w14:textId="77777777" w:rsidR="00C4504D" w:rsidRPr="007301FE" w:rsidRDefault="00C4504D" w:rsidP="008972BE">
            <w:pPr>
              <w:pStyle w:val="TableParagraph"/>
              <w:ind w:right="19"/>
              <w:jc w:val="center"/>
              <w:rPr>
                <w:rFonts w:eastAsia="Arial" w:cs="Calibri"/>
                <w:b/>
              </w:rPr>
            </w:pPr>
            <w:r w:rsidRPr="007301FE">
              <w:rPr>
                <w:rFonts w:cs="Calibri"/>
                <w:b/>
              </w:rPr>
              <w:t>19</w:t>
            </w:r>
          </w:p>
        </w:tc>
        <w:tc>
          <w:tcPr>
            <w:tcW w:w="408" w:type="dxa"/>
            <w:shd w:val="clear" w:color="auto" w:fill="auto"/>
            <w:vAlign w:val="center"/>
          </w:tcPr>
          <w:p w14:paraId="4353FAF1" w14:textId="77777777" w:rsidR="00C4504D" w:rsidRPr="007301FE" w:rsidRDefault="00C4504D" w:rsidP="008972BE">
            <w:pPr>
              <w:pStyle w:val="TableParagraph"/>
              <w:ind w:right="19"/>
              <w:jc w:val="center"/>
              <w:rPr>
                <w:rFonts w:eastAsia="Arial" w:cs="Calibri"/>
                <w:b/>
              </w:rPr>
            </w:pPr>
            <w:r w:rsidRPr="007301FE">
              <w:rPr>
                <w:rFonts w:cs="Calibri"/>
                <w:b/>
              </w:rPr>
              <w:t>40</w:t>
            </w:r>
          </w:p>
        </w:tc>
        <w:tc>
          <w:tcPr>
            <w:tcW w:w="501" w:type="dxa"/>
            <w:shd w:val="clear" w:color="auto" w:fill="auto"/>
            <w:vAlign w:val="center"/>
          </w:tcPr>
          <w:p w14:paraId="07CEC81F" w14:textId="77777777" w:rsidR="00C4504D" w:rsidRPr="007301FE" w:rsidRDefault="00C4504D" w:rsidP="008972BE">
            <w:pPr>
              <w:pStyle w:val="TableParagraph"/>
              <w:ind w:right="19"/>
              <w:jc w:val="center"/>
              <w:rPr>
                <w:rFonts w:eastAsia="Arial" w:cs="Calibri"/>
                <w:b/>
              </w:rPr>
            </w:pPr>
            <w:r w:rsidRPr="007301FE">
              <w:rPr>
                <w:rFonts w:cs="Calibri"/>
                <w:b/>
              </w:rPr>
              <w:t>96</w:t>
            </w:r>
          </w:p>
        </w:tc>
        <w:tc>
          <w:tcPr>
            <w:tcW w:w="408" w:type="dxa"/>
            <w:shd w:val="clear" w:color="auto" w:fill="auto"/>
            <w:vAlign w:val="center"/>
          </w:tcPr>
          <w:p w14:paraId="22DFF533" w14:textId="77777777" w:rsidR="00C4504D" w:rsidRPr="007301FE" w:rsidRDefault="00C4504D" w:rsidP="008972BE">
            <w:pPr>
              <w:pStyle w:val="TableParagraph"/>
              <w:ind w:right="19"/>
              <w:jc w:val="center"/>
              <w:rPr>
                <w:rFonts w:eastAsia="Arial" w:cs="Calibri"/>
                <w:b/>
              </w:rPr>
            </w:pPr>
            <w:r w:rsidRPr="007301FE">
              <w:rPr>
                <w:rFonts w:cs="Calibri"/>
                <w:b/>
              </w:rPr>
              <w:t>44</w:t>
            </w:r>
          </w:p>
        </w:tc>
        <w:tc>
          <w:tcPr>
            <w:tcW w:w="408" w:type="dxa"/>
            <w:shd w:val="clear" w:color="auto" w:fill="auto"/>
            <w:vAlign w:val="center"/>
          </w:tcPr>
          <w:p w14:paraId="04CE7841" w14:textId="77777777" w:rsidR="00C4504D" w:rsidRPr="007301FE" w:rsidRDefault="00C4504D" w:rsidP="008972BE">
            <w:pPr>
              <w:pStyle w:val="TableParagraph"/>
              <w:ind w:right="19"/>
              <w:jc w:val="center"/>
              <w:rPr>
                <w:rFonts w:eastAsia="Arial" w:cs="Calibri"/>
                <w:b/>
              </w:rPr>
            </w:pPr>
            <w:r w:rsidRPr="007301FE">
              <w:rPr>
                <w:rFonts w:cs="Calibri"/>
                <w:b/>
              </w:rPr>
              <w:t>21</w:t>
            </w:r>
          </w:p>
        </w:tc>
        <w:tc>
          <w:tcPr>
            <w:tcW w:w="408" w:type="dxa"/>
            <w:shd w:val="clear" w:color="auto" w:fill="auto"/>
            <w:vAlign w:val="center"/>
          </w:tcPr>
          <w:p w14:paraId="7FE7F71A" w14:textId="77777777" w:rsidR="00C4504D" w:rsidRPr="007301FE" w:rsidRDefault="00C4504D" w:rsidP="008972BE">
            <w:pPr>
              <w:pStyle w:val="TableParagraph"/>
              <w:ind w:right="19"/>
              <w:jc w:val="center"/>
              <w:rPr>
                <w:rFonts w:eastAsia="Arial" w:cs="Calibri"/>
                <w:b/>
              </w:rPr>
            </w:pPr>
            <w:r w:rsidRPr="007301FE">
              <w:rPr>
                <w:rFonts w:cs="Calibri"/>
                <w:b/>
              </w:rPr>
              <w:t>36</w:t>
            </w:r>
          </w:p>
        </w:tc>
        <w:tc>
          <w:tcPr>
            <w:tcW w:w="408" w:type="dxa"/>
            <w:shd w:val="clear" w:color="auto" w:fill="auto"/>
            <w:vAlign w:val="center"/>
          </w:tcPr>
          <w:p w14:paraId="00FFA812" w14:textId="77777777" w:rsidR="00C4504D" w:rsidRPr="007301FE" w:rsidRDefault="00C4504D" w:rsidP="008972BE">
            <w:pPr>
              <w:pStyle w:val="TableParagraph"/>
              <w:ind w:right="19"/>
              <w:jc w:val="center"/>
              <w:rPr>
                <w:rFonts w:eastAsia="Arial" w:cs="Calibri"/>
                <w:b/>
              </w:rPr>
            </w:pPr>
            <w:r w:rsidRPr="007301FE">
              <w:rPr>
                <w:rFonts w:cs="Calibri"/>
                <w:b/>
              </w:rPr>
              <w:t>58</w:t>
            </w:r>
          </w:p>
        </w:tc>
        <w:tc>
          <w:tcPr>
            <w:tcW w:w="408" w:type="dxa"/>
            <w:shd w:val="clear" w:color="auto" w:fill="auto"/>
            <w:vAlign w:val="center"/>
          </w:tcPr>
          <w:p w14:paraId="6ADF6552" w14:textId="77777777" w:rsidR="00C4504D" w:rsidRPr="007301FE" w:rsidRDefault="00C4504D" w:rsidP="008972BE">
            <w:pPr>
              <w:pStyle w:val="TableParagraph"/>
              <w:ind w:right="19"/>
              <w:jc w:val="center"/>
              <w:rPr>
                <w:rFonts w:eastAsia="Arial" w:cs="Calibri"/>
                <w:b/>
              </w:rPr>
            </w:pPr>
            <w:r w:rsidRPr="007301FE">
              <w:rPr>
                <w:rFonts w:cs="Calibri"/>
                <w:b/>
              </w:rPr>
              <w:t>11</w:t>
            </w:r>
          </w:p>
        </w:tc>
        <w:tc>
          <w:tcPr>
            <w:tcW w:w="631" w:type="dxa"/>
            <w:shd w:val="clear" w:color="auto" w:fill="auto"/>
            <w:vAlign w:val="center"/>
          </w:tcPr>
          <w:p w14:paraId="173EF021" w14:textId="77777777" w:rsidR="00C4504D" w:rsidRPr="007301FE" w:rsidRDefault="00C4504D" w:rsidP="008972BE">
            <w:pPr>
              <w:pStyle w:val="TableParagraph"/>
              <w:ind w:right="19"/>
              <w:jc w:val="center"/>
              <w:rPr>
                <w:rFonts w:eastAsia="Arial" w:cs="Calibri"/>
                <w:b/>
              </w:rPr>
            </w:pPr>
            <w:r w:rsidRPr="007301FE">
              <w:rPr>
                <w:rFonts w:cs="Calibri"/>
                <w:b/>
              </w:rPr>
              <w:t>3</w:t>
            </w:r>
          </w:p>
        </w:tc>
        <w:tc>
          <w:tcPr>
            <w:tcW w:w="483" w:type="dxa"/>
            <w:shd w:val="clear" w:color="auto" w:fill="auto"/>
            <w:vAlign w:val="center"/>
          </w:tcPr>
          <w:p w14:paraId="648EF23C" w14:textId="77777777" w:rsidR="00C4504D" w:rsidRPr="007301FE" w:rsidRDefault="00C4504D" w:rsidP="008972BE">
            <w:pPr>
              <w:pStyle w:val="TableParagraph"/>
              <w:ind w:left="1"/>
              <w:jc w:val="center"/>
              <w:rPr>
                <w:rFonts w:eastAsia="Arial" w:cs="Calibri"/>
                <w:b/>
              </w:rPr>
            </w:pPr>
            <w:r w:rsidRPr="007301FE">
              <w:rPr>
                <w:rFonts w:eastAsia="Arial" w:cs="Calibri"/>
                <w:b/>
              </w:rPr>
              <w:t>328</w:t>
            </w:r>
          </w:p>
        </w:tc>
        <w:tc>
          <w:tcPr>
            <w:tcW w:w="675" w:type="dxa"/>
            <w:vMerge/>
            <w:shd w:val="clear" w:color="auto" w:fill="auto"/>
            <w:vAlign w:val="center"/>
          </w:tcPr>
          <w:p w14:paraId="5AEFD63D" w14:textId="77777777" w:rsidR="00C4504D" w:rsidRPr="007301FE" w:rsidRDefault="00C4504D" w:rsidP="008972BE">
            <w:pPr>
              <w:widowControl w:val="0"/>
              <w:spacing w:after="0"/>
              <w:jc w:val="center"/>
              <w:rPr>
                <w:rFonts w:eastAsia="Calibri" w:cs="Calibri"/>
                <w:b/>
                <w:color w:val="auto"/>
                <w:sz w:val="22"/>
                <w:szCs w:val="22"/>
              </w:rPr>
            </w:pPr>
          </w:p>
        </w:tc>
      </w:tr>
      <w:tr w:rsidR="007301FE" w:rsidRPr="007301FE" w14:paraId="52ECFA77" w14:textId="77777777" w:rsidTr="00C4504D">
        <w:trPr>
          <w:trHeight w:hRule="exact" w:val="556"/>
        </w:trPr>
        <w:tc>
          <w:tcPr>
            <w:tcW w:w="645" w:type="dxa"/>
            <w:vMerge/>
            <w:shd w:val="clear" w:color="auto" w:fill="auto"/>
            <w:textDirection w:val="tbRl"/>
            <w:vAlign w:val="center"/>
          </w:tcPr>
          <w:p w14:paraId="5B49ACC9" w14:textId="77777777" w:rsidR="00C4504D" w:rsidRPr="007301FE" w:rsidRDefault="00C4504D" w:rsidP="008972BE">
            <w:pPr>
              <w:widowControl w:val="0"/>
              <w:spacing w:after="0"/>
              <w:ind w:left="113" w:right="113"/>
              <w:rPr>
                <w:rFonts w:eastAsia="Calibri" w:cs="Calibri"/>
                <w:b/>
                <w:color w:val="auto"/>
                <w:sz w:val="22"/>
                <w:szCs w:val="22"/>
              </w:rPr>
            </w:pPr>
          </w:p>
        </w:tc>
        <w:tc>
          <w:tcPr>
            <w:tcW w:w="2764" w:type="dxa"/>
            <w:vMerge w:val="restart"/>
            <w:shd w:val="clear" w:color="auto" w:fill="auto"/>
            <w:vAlign w:val="center"/>
          </w:tcPr>
          <w:p w14:paraId="3476838C" w14:textId="77777777" w:rsidR="00C4504D" w:rsidRPr="007301FE" w:rsidRDefault="00C4504D" w:rsidP="008972BE">
            <w:pPr>
              <w:pStyle w:val="TableParagraph"/>
              <w:rPr>
                <w:rFonts w:eastAsia="Arial" w:cs="Calibri"/>
              </w:rPr>
            </w:pPr>
          </w:p>
          <w:p w14:paraId="41A1543F" w14:textId="77777777" w:rsidR="00C4504D" w:rsidRPr="007301FE" w:rsidRDefault="00C4504D" w:rsidP="008972BE">
            <w:pPr>
              <w:pStyle w:val="TableParagraph"/>
              <w:ind w:left="60"/>
              <w:rPr>
                <w:rFonts w:eastAsia="Arial" w:cs="Calibri"/>
              </w:rPr>
            </w:pPr>
            <w:r w:rsidRPr="007301FE">
              <w:rPr>
                <w:rFonts w:cs="Calibri"/>
              </w:rPr>
              <w:t>Ebből:</w:t>
            </w:r>
          </w:p>
          <w:p w14:paraId="6529CC2D" w14:textId="77777777" w:rsidR="00C4504D" w:rsidRPr="007301FE" w:rsidRDefault="00C4504D" w:rsidP="008972BE">
            <w:pPr>
              <w:pStyle w:val="TableParagraph"/>
              <w:ind w:left="60" w:right="73"/>
              <w:rPr>
                <w:rFonts w:eastAsia="Arial" w:cs="Calibri"/>
              </w:rPr>
            </w:pPr>
            <w:r w:rsidRPr="007301FE">
              <w:rPr>
                <w:rFonts w:cs="Calibri"/>
              </w:rPr>
              <w:t>központ</w:t>
            </w:r>
            <w:r w:rsidRPr="007301FE">
              <w:rPr>
                <w:rFonts w:cs="Calibri"/>
                <w:spacing w:val="-12"/>
              </w:rPr>
              <w:t xml:space="preserve"> </w:t>
            </w:r>
            <w:r w:rsidRPr="007301FE">
              <w:rPr>
                <w:rFonts w:cs="Calibri"/>
              </w:rPr>
              <w:t>által</w:t>
            </w:r>
            <w:r w:rsidRPr="007301FE">
              <w:rPr>
                <w:rFonts w:cs="Calibri"/>
                <w:spacing w:val="-11"/>
              </w:rPr>
              <w:t xml:space="preserve"> </w:t>
            </w:r>
            <w:r w:rsidRPr="007301FE">
              <w:rPr>
                <w:rFonts w:cs="Calibri"/>
              </w:rPr>
              <w:t>továbbított/</w:t>
            </w:r>
            <w:r w:rsidRPr="007301FE">
              <w:rPr>
                <w:rFonts w:cs="Calibri"/>
                <w:w w:val="99"/>
              </w:rPr>
              <w:t xml:space="preserve"> </w:t>
            </w:r>
            <w:r w:rsidRPr="007301FE">
              <w:rPr>
                <w:rFonts w:cs="Calibri"/>
              </w:rPr>
              <w:t>központtól</w:t>
            </w:r>
            <w:r w:rsidRPr="007301FE">
              <w:rPr>
                <w:rFonts w:cs="Calibri"/>
                <w:spacing w:val="-11"/>
              </w:rPr>
              <w:t xml:space="preserve"> </w:t>
            </w:r>
            <w:r w:rsidRPr="007301FE">
              <w:rPr>
                <w:rFonts w:cs="Calibri"/>
              </w:rPr>
              <w:t>érkező</w:t>
            </w:r>
          </w:p>
        </w:tc>
        <w:tc>
          <w:tcPr>
            <w:tcW w:w="408" w:type="dxa"/>
            <w:shd w:val="clear" w:color="auto" w:fill="auto"/>
            <w:vAlign w:val="center"/>
          </w:tcPr>
          <w:p w14:paraId="0F8ACBA4" w14:textId="77777777" w:rsidR="00C4504D" w:rsidRPr="007301FE" w:rsidRDefault="00C4504D" w:rsidP="008972BE">
            <w:pPr>
              <w:pStyle w:val="TableParagraph"/>
              <w:ind w:right="19"/>
              <w:jc w:val="center"/>
              <w:rPr>
                <w:rFonts w:eastAsia="Arial" w:cs="Calibri"/>
              </w:rPr>
            </w:pPr>
            <w:r w:rsidRPr="007301FE">
              <w:rPr>
                <w:rFonts w:cs="Calibri"/>
              </w:rPr>
              <w:t>8</w:t>
            </w:r>
          </w:p>
        </w:tc>
        <w:tc>
          <w:tcPr>
            <w:tcW w:w="408" w:type="dxa"/>
            <w:shd w:val="clear" w:color="auto" w:fill="auto"/>
            <w:vAlign w:val="center"/>
          </w:tcPr>
          <w:p w14:paraId="5AB31EA1" w14:textId="77777777" w:rsidR="00C4504D" w:rsidRPr="007301FE" w:rsidRDefault="00C4504D" w:rsidP="008972BE">
            <w:pPr>
              <w:pStyle w:val="TableParagraph"/>
              <w:ind w:right="19"/>
              <w:jc w:val="center"/>
              <w:rPr>
                <w:rFonts w:eastAsia="Arial" w:cs="Calibri"/>
              </w:rPr>
            </w:pPr>
            <w:r w:rsidRPr="007301FE">
              <w:rPr>
                <w:rFonts w:cs="Calibri"/>
              </w:rPr>
              <w:t>20</w:t>
            </w:r>
          </w:p>
        </w:tc>
        <w:tc>
          <w:tcPr>
            <w:tcW w:w="501" w:type="dxa"/>
            <w:shd w:val="clear" w:color="auto" w:fill="auto"/>
            <w:vAlign w:val="center"/>
          </w:tcPr>
          <w:p w14:paraId="24AAEE57" w14:textId="77777777" w:rsidR="00C4504D" w:rsidRPr="007301FE" w:rsidRDefault="00C4504D" w:rsidP="008972BE">
            <w:pPr>
              <w:pStyle w:val="TableParagraph"/>
              <w:ind w:right="19"/>
              <w:jc w:val="center"/>
              <w:rPr>
                <w:rFonts w:eastAsia="Arial" w:cs="Calibri"/>
              </w:rPr>
            </w:pPr>
            <w:r w:rsidRPr="007301FE">
              <w:rPr>
                <w:rFonts w:cs="Calibri"/>
              </w:rPr>
              <w:t>45</w:t>
            </w:r>
          </w:p>
        </w:tc>
        <w:tc>
          <w:tcPr>
            <w:tcW w:w="408" w:type="dxa"/>
            <w:shd w:val="clear" w:color="auto" w:fill="auto"/>
            <w:vAlign w:val="center"/>
          </w:tcPr>
          <w:p w14:paraId="4C865001" w14:textId="77777777" w:rsidR="00C4504D" w:rsidRPr="007301FE" w:rsidRDefault="00C4504D" w:rsidP="008972BE">
            <w:pPr>
              <w:pStyle w:val="TableParagraph"/>
              <w:ind w:right="19"/>
              <w:jc w:val="center"/>
              <w:rPr>
                <w:rFonts w:eastAsia="Arial" w:cs="Calibri"/>
              </w:rPr>
            </w:pPr>
            <w:r w:rsidRPr="007301FE">
              <w:rPr>
                <w:rFonts w:cs="Calibri"/>
              </w:rPr>
              <w:t>28</w:t>
            </w:r>
          </w:p>
        </w:tc>
        <w:tc>
          <w:tcPr>
            <w:tcW w:w="408" w:type="dxa"/>
            <w:shd w:val="clear" w:color="auto" w:fill="auto"/>
            <w:vAlign w:val="center"/>
          </w:tcPr>
          <w:p w14:paraId="57B80C61" w14:textId="77777777" w:rsidR="00C4504D" w:rsidRPr="007301FE" w:rsidRDefault="00C4504D" w:rsidP="008972BE">
            <w:pPr>
              <w:pStyle w:val="TableParagraph"/>
              <w:ind w:right="19"/>
              <w:jc w:val="center"/>
              <w:rPr>
                <w:rFonts w:eastAsia="Arial" w:cs="Calibri"/>
              </w:rPr>
            </w:pPr>
            <w:r w:rsidRPr="007301FE">
              <w:rPr>
                <w:rFonts w:cs="Calibri"/>
              </w:rPr>
              <w:t>6</w:t>
            </w:r>
          </w:p>
        </w:tc>
        <w:tc>
          <w:tcPr>
            <w:tcW w:w="408" w:type="dxa"/>
            <w:shd w:val="clear" w:color="auto" w:fill="auto"/>
            <w:vAlign w:val="center"/>
          </w:tcPr>
          <w:p w14:paraId="4ABFD328" w14:textId="77777777" w:rsidR="00C4504D" w:rsidRPr="007301FE" w:rsidRDefault="00C4504D" w:rsidP="008972BE">
            <w:pPr>
              <w:pStyle w:val="TableParagraph"/>
              <w:ind w:right="19"/>
              <w:jc w:val="center"/>
              <w:rPr>
                <w:rFonts w:eastAsia="Arial" w:cs="Calibri"/>
              </w:rPr>
            </w:pPr>
            <w:r w:rsidRPr="007301FE">
              <w:rPr>
                <w:rFonts w:cs="Calibri"/>
              </w:rPr>
              <w:t>21</w:t>
            </w:r>
          </w:p>
        </w:tc>
        <w:tc>
          <w:tcPr>
            <w:tcW w:w="408" w:type="dxa"/>
            <w:shd w:val="clear" w:color="auto" w:fill="auto"/>
            <w:vAlign w:val="center"/>
          </w:tcPr>
          <w:p w14:paraId="3C149147" w14:textId="77777777" w:rsidR="00C4504D" w:rsidRPr="007301FE" w:rsidRDefault="00C4504D" w:rsidP="008972BE">
            <w:pPr>
              <w:pStyle w:val="TableParagraph"/>
              <w:ind w:right="19"/>
              <w:jc w:val="center"/>
              <w:rPr>
                <w:rFonts w:eastAsia="Arial" w:cs="Calibri"/>
              </w:rPr>
            </w:pPr>
            <w:r w:rsidRPr="007301FE">
              <w:rPr>
                <w:rFonts w:cs="Calibri"/>
              </w:rPr>
              <w:t>38</w:t>
            </w:r>
          </w:p>
        </w:tc>
        <w:tc>
          <w:tcPr>
            <w:tcW w:w="408" w:type="dxa"/>
            <w:shd w:val="clear" w:color="auto" w:fill="auto"/>
            <w:vAlign w:val="center"/>
          </w:tcPr>
          <w:p w14:paraId="7C163245" w14:textId="77777777" w:rsidR="00C4504D" w:rsidRPr="007301FE" w:rsidRDefault="00C4504D" w:rsidP="008972BE">
            <w:pPr>
              <w:pStyle w:val="TableParagraph"/>
              <w:ind w:right="19"/>
              <w:jc w:val="center"/>
              <w:rPr>
                <w:rFonts w:eastAsia="Arial" w:cs="Calibri"/>
              </w:rPr>
            </w:pPr>
            <w:r w:rsidRPr="007301FE">
              <w:rPr>
                <w:rFonts w:cs="Calibri"/>
              </w:rPr>
              <w:t>2</w:t>
            </w:r>
          </w:p>
        </w:tc>
        <w:tc>
          <w:tcPr>
            <w:tcW w:w="631" w:type="dxa"/>
            <w:shd w:val="clear" w:color="auto" w:fill="auto"/>
            <w:vAlign w:val="center"/>
          </w:tcPr>
          <w:p w14:paraId="7A938D54" w14:textId="77777777" w:rsidR="00C4504D" w:rsidRPr="007301FE" w:rsidRDefault="00C4504D" w:rsidP="008972BE">
            <w:pPr>
              <w:pStyle w:val="TableParagraph"/>
              <w:ind w:right="19"/>
              <w:jc w:val="center"/>
              <w:rPr>
                <w:rFonts w:eastAsia="Arial" w:cs="Calibri"/>
              </w:rPr>
            </w:pPr>
            <w:r w:rsidRPr="007301FE">
              <w:rPr>
                <w:rFonts w:eastAsia="Arial" w:cs="Calibri"/>
              </w:rPr>
              <w:t>0</w:t>
            </w:r>
          </w:p>
        </w:tc>
        <w:tc>
          <w:tcPr>
            <w:tcW w:w="483" w:type="dxa"/>
            <w:shd w:val="clear" w:color="auto" w:fill="auto"/>
            <w:vAlign w:val="center"/>
          </w:tcPr>
          <w:p w14:paraId="09A1D0EC" w14:textId="77777777" w:rsidR="00C4504D" w:rsidRPr="007301FE" w:rsidRDefault="00C4504D" w:rsidP="008972BE">
            <w:pPr>
              <w:pStyle w:val="TableParagraph"/>
              <w:ind w:left="1"/>
              <w:jc w:val="center"/>
              <w:rPr>
                <w:rFonts w:eastAsia="Arial" w:cs="Calibri"/>
                <w:b/>
              </w:rPr>
            </w:pPr>
            <w:r w:rsidRPr="007301FE">
              <w:rPr>
                <w:rFonts w:cs="Calibri"/>
                <w:b/>
              </w:rPr>
              <w:t>168</w:t>
            </w:r>
          </w:p>
        </w:tc>
        <w:tc>
          <w:tcPr>
            <w:tcW w:w="675" w:type="dxa"/>
            <w:vMerge w:val="restart"/>
            <w:shd w:val="clear" w:color="auto" w:fill="auto"/>
            <w:vAlign w:val="center"/>
          </w:tcPr>
          <w:p w14:paraId="1FD89586" w14:textId="77777777" w:rsidR="00C4504D" w:rsidRPr="007301FE" w:rsidRDefault="00C4504D" w:rsidP="008972BE">
            <w:pPr>
              <w:pStyle w:val="TableParagraph"/>
              <w:jc w:val="center"/>
              <w:rPr>
                <w:rFonts w:eastAsia="Arial" w:cs="Calibri"/>
                <w:b/>
              </w:rPr>
            </w:pPr>
            <w:r w:rsidRPr="007301FE">
              <w:rPr>
                <w:rFonts w:cs="Calibri"/>
                <w:b/>
              </w:rPr>
              <w:t>82</w:t>
            </w:r>
          </w:p>
        </w:tc>
      </w:tr>
      <w:tr w:rsidR="007301FE" w:rsidRPr="007301FE" w14:paraId="60F47B6B" w14:textId="77777777" w:rsidTr="00C4504D">
        <w:trPr>
          <w:trHeight w:hRule="exact" w:val="553"/>
        </w:trPr>
        <w:tc>
          <w:tcPr>
            <w:tcW w:w="645" w:type="dxa"/>
            <w:vMerge/>
            <w:shd w:val="clear" w:color="auto" w:fill="auto"/>
            <w:textDirection w:val="tbRl"/>
            <w:vAlign w:val="center"/>
          </w:tcPr>
          <w:p w14:paraId="68517754" w14:textId="77777777" w:rsidR="00C4504D" w:rsidRPr="007301FE" w:rsidRDefault="00C4504D" w:rsidP="008972BE">
            <w:pPr>
              <w:widowControl w:val="0"/>
              <w:spacing w:after="0"/>
              <w:ind w:left="113" w:right="113"/>
              <w:rPr>
                <w:rFonts w:eastAsia="Calibri" w:cs="Calibri"/>
                <w:b/>
                <w:color w:val="auto"/>
                <w:sz w:val="22"/>
                <w:szCs w:val="22"/>
              </w:rPr>
            </w:pPr>
          </w:p>
        </w:tc>
        <w:tc>
          <w:tcPr>
            <w:tcW w:w="2764" w:type="dxa"/>
            <w:vMerge/>
            <w:shd w:val="clear" w:color="auto" w:fill="auto"/>
            <w:vAlign w:val="center"/>
          </w:tcPr>
          <w:p w14:paraId="185BB207" w14:textId="77777777" w:rsidR="00C4504D" w:rsidRPr="007301FE" w:rsidRDefault="00C4504D" w:rsidP="008972BE">
            <w:pPr>
              <w:pStyle w:val="TableParagraph"/>
              <w:ind w:left="60" w:right="73"/>
              <w:rPr>
                <w:rFonts w:eastAsia="Arial" w:cs="Calibri"/>
              </w:rPr>
            </w:pPr>
          </w:p>
        </w:tc>
        <w:tc>
          <w:tcPr>
            <w:tcW w:w="408" w:type="dxa"/>
            <w:shd w:val="clear" w:color="auto" w:fill="auto"/>
            <w:vAlign w:val="center"/>
          </w:tcPr>
          <w:p w14:paraId="10C96839" w14:textId="77777777" w:rsidR="00C4504D" w:rsidRPr="007301FE" w:rsidRDefault="00C4504D" w:rsidP="008972BE">
            <w:pPr>
              <w:pStyle w:val="TableParagraph"/>
              <w:ind w:right="19"/>
              <w:jc w:val="center"/>
              <w:rPr>
                <w:rFonts w:eastAsia="Arial" w:cs="Calibri"/>
              </w:rPr>
            </w:pPr>
            <w:r w:rsidRPr="007301FE">
              <w:rPr>
                <w:rFonts w:eastAsia="Arial" w:cs="Calibri"/>
              </w:rPr>
              <w:t>0</w:t>
            </w:r>
          </w:p>
        </w:tc>
        <w:tc>
          <w:tcPr>
            <w:tcW w:w="408" w:type="dxa"/>
            <w:shd w:val="clear" w:color="auto" w:fill="auto"/>
            <w:vAlign w:val="center"/>
          </w:tcPr>
          <w:p w14:paraId="19B01698" w14:textId="77777777" w:rsidR="00C4504D" w:rsidRPr="007301FE" w:rsidRDefault="00C4504D" w:rsidP="008972BE">
            <w:pPr>
              <w:pStyle w:val="TableParagraph"/>
              <w:ind w:right="19"/>
              <w:jc w:val="center"/>
              <w:rPr>
                <w:rFonts w:eastAsia="Arial" w:cs="Calibri"/>
              </w:rPr>
            </w:pPr>
            <w:r w:rsidRPr="007301FE">
              <w:rPr>
                <w:rFonts w:eastAsia="Arial" w:cs="Calibri"/>
              </w:rPr>
              <w:t>0</w:t>
            </w:r>
          </w:p>
        </w:tc>
        <w:tc>
          <w:tcPr>
            <w:tcW w:w="501" w:type="dxa"/>
            <w:shd w:val="clear" w:color="auto" w:fill="auto"/>
            <w:vAlign w:val="center"/>
          </w:tcPr>
          <w:p w14:paraId="135F8E6D" w14:textId="77777777" w:rsidR="00C4504D" w:rsidRPr="007301FE" w:rsidRDefault="00C4504D" w:rsidP="008972BE">
            <w:pPr>
              <w:pStyle w:val="TableParagraph"/>
              <w:ind w:right="19"/>
              <w:jc w:val="center"/>
              <w:rPr>
                <w:rFonts w:eastAsia="Arial" w:cs="Calibri"/>
              </w:rPr>
            </w:pPr>
            <w:r w:rsidRPr="007301FE">
              <w:rPr>
                <w:rFonts w:eastAsia="Arial" w:cs="Calibri"/>
              </w:rPr>
              <w:t>0</w:t>
            </w:r>
          </w:p>
        </w:tc>
        <w:tc>
          <w:tcPr>
            <w:tcW w:w="408" w:type="dxa"/>
            <w:shd w:val="clear" w:color="auto" w:fill="auto"/>
            <w:vAlign w:val="center"/>
          </w:tcPr>
          <w:p w14:paraId="53E7B0D5" w14:textId="77777777" w:rsidR="00C4504D" w:rsidRPr="007301FE" w:rsidRDefault="00C4504D" w:rsidP="008972BE">
            <w:pPr>
              <w:pStyle w:val="TableParagraph"/>
              <w:ind w:right="19"/>
              <w:jc w:val="center"/>
              <w:rPr>
                <w:rFonts w:eastAsia="Arial" w:cs="Calibri"/>
              </w:rPr>
            </w:pPr>
            <w:r w:rsidRPr="007301FE">
              <w:rPr>
                <w:rFonts w:eastAsia="Arial" w:cs="Calibri"/>
              </w:rPr>
              <w:t>0</w:t>
            </w:r>
          </w:p>
        </w:tc>
        <w:tc>
          <w:tcPr>
            <w:tcW w:w="408" w:type="dxa"/>
            <w:shd w:val="clear" w:color="auto" w:fill="auto"/>
            <w:vAlign w:val="center"/>
          </w:tcPr>
          <w:p w14:paraId="7A77AEEC" w14:textId="77777777" w:rsidR="00C4504D" w:rsidRPr="007301FE" w:rsidRDefault="00C4504D" w:rsidP="008972BE">
            <w:pPr>
              <w:pStyle w:val="TableParagraph"/>
              <w:ind w:right="19"/>
              <w:jc w:val="center"/>
              <w:rPr>
                <w:rFonts w:eastAsia="Arial" w:cs="Calibri"/>
              </w:rPr>
            </w:pPr>
            <w:r w:rsidRPr="007301FE">
              <w:rPr>
                <w:rFonts w:eastAsia="Arial" w:cs="Calibri"/>
              </w:rPr>
              <w:t>0</w:t>
            </w:r>
          </w:p>
        </w:tc>
        <w:tc>
          <w:tcPr>
            <w:tcW w:w="408" w:type="dxa"/>
            <w:shd w:val="clear" w:color="auto" w:fill="auto"/>
            <w:vAlign w:val="center"/>
          </w:tcPr>
          <w:p w14:paraId="5C7E81E1" w14:textId="77777777" w:rsidR="00C4504D" w:rsidRPr="007301FE" w:rsidRDefault="00C4504D" w:rsidP="008972BE">
            <w:pPr>
              <w:pStyle w:val="TableParagraph"/>
              <w:ind w:right="19"/>
              <w:jc w:val="center"/>
              <w:rPr>
                <w:rFonts w:eastAsia="Arial" w:cs="Calibri"/>
              </w:rPr>
            </w:pPr>
            <w:r w:rsidRPr="007301FE">
              <w:rPr>
                <w:rFonts w:eastAsia="Arial" w:cs="Calibri"/>
              </w:rPr>
              <w:t>0</w:t>
            </w:r>
          </w:p>
        </w:tc>
        <w:tc>
          <w:tcPr>
            <w:tcW w:w="408" w:type="dxa"/>
            <w:shd w:val="clear" w:color="auto" w:fill="auto"/>
            <w:vAlign w:val="center"/>
          </w:tcPr>
          <w:p w14:paraId="7C496F2C" w14:textId="77777777" w:rsidR="00C4504D" w:rsidRPr="007301FE" w:rsidRDefault="00C4504D" w:rsidP="008972BE">
            <w:pPr>
              <w:pStyle w:val="TableParagraph"/>
              <w:ind w:right="19"/>
              <w:jc w:val="center"/>
              <w:rPr>
                <w:rFonts w:eastAsia="Arial" w:cs="Calibri"/>
              </w:rPr>
            </w:pPr>
            <w:r w:rsidRPr="007301FE">
              <w:rPr>
                <w:rFonts w:eastAsia="Arial" w:cs="Calibri"/>
              </w:rPr>
              <w:t>0</w:t>
            </w:r>
          </w:p>
        </w:tc>
        <w:tc>
          <w:tcPr>
            <w:tcW w:w="408" w:type="dxa"/>
            <w:shd w:val="clear" w:color="auto" w:fill="auto"/>
            <w:vAlign w:val="center"/>
          </w:tcPr>
          <w:p w14:paraId="283AF468" w14:textId="77777777" w:rsidR="00C4504D" w:rsidRPr="007301FE" w:rsidRDefault="00C4504D" w:rsidP="008972BE">
            <w:pPr>
              <w:pStyle w:val="TableParagraph"/>
              <w:ind w:right="19"/>
              <w:jc w:val="center"/>
              <w:rPr>
                <w:rFonts w:eastAsia="Arial" w:cs="Calibri"/>
              </w:rPr>
            </w:pPr>
            <w:r w:rsidRPr="007301FE">
              <w:rPr>
                <w:rFonts w:eastAsia="Arial" w:cs="Calibri"/>
              </w:rPr>
              <w:t>0</w:t>
            </w:r>
          </w:p>
        </w:tc>
        <w:tc>
          <w:tcPr>
            <w:tcW w:w="631" w:type="dxa"/>
            <w:shd w:val="clear" w:color="auto" w:fill="auto"/>
            <w:vAlign w:val="center"/>
          </w:tcPr>
          <w:p w14:paraId="78BEF259"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83" w:type="dxa"/>
            <w:shd w:val="clear" w:color="auto" w:fill="auto"/>
            <w:vAlign w:val="center"/>
          </w:tcPr>
          <w:p w14:paraId="506445DB" w14:textId="77777777" w:rsidR="00C4504D" w:rsidRPr="007301FE" w:rsidRDefault="00C4504D" w:rsidP="008972BE">
            <w:pPr>
              <w:pStyle w:val="TableParagraph"/>
              <w:jc w:val="center"/>
              <w:rPr>
                <w:rFonts w:eastAsia="Arial" w:cs="Calibri"/>
                <w:b/>
              </w:rPr>
            </w:pPr>
          </w:p>
        </w:tc>
        <w:tc>
          <w:tcPr>
            <w:tcW w:w="675" w:type="dxa"/>
            <w:vMerge/>
            <w:shd w:val="clear" w:color="auto" w:fill="auto"/>
            <w:vAlign w:val="center"/>
          </w:tcPr>
          <w:p w14:paraId="31D8B069" w14:textId="77777777" w:rsidR="00C4504D" w:rsidRPr="007301FE" w:rsidRDefault="00C4504D" w:rsidP="008972BE">
            <w:pPr>
              <w:pStyle w:val="TableParagraph"/>
              <w:ind w:right="19"/>
              <w:jc w:val="center"/>
              <w:rPr>
                <w:rFonts w:eastAsia="Arial" w:cs="Calibri"/>
                <w:b/>
              </w:rPr>
            </w:pPr>
          </w:p>
        </w:tc>
      </w:tr>
      <w:tr w:rsidR="007301FE" w:rsidRPr="007301FE" w14:paraId="2ECB3289" w14:textId="77777777" w:rsidTr="00C4504D">
        <w:trPr>
          <w:trHeight w:hRule="exact" w:val="1113"/>
        </w:trPr>
        <w:tc>
          <w:tcPr>
            <w:tcW w:w="645" w:type="dxa"/>
            <w:vMerge w:val="restart"/>
            <w:shd w:val="clear" w:color="auto" w:fill="auto"/>
            <w:textDirection w:val="tbRl"/>
            <w:vAlign w:val="center"/>
          </w:tcPr>
          <w:p w14:paraId="1E2F9875" w14:textId="77777777" w:rsidR="00C4504D" w:rsidRPr="007301FE" w:rsidRDefault="00C4504D" w:rsidP="008972BE">
            <w:pPr>
              <w:pStyle w:val="TableParagraph"/>
              <w:ind w:left="113" w:right="29"/>
              <w:jc w:val="center"/>
              <w:rPr>
                <w:rFonts w:eastAsia="Arial" w:cs="Calibri"/>
                <w:b/>
              </w:rPr>
            </w:pPr>
            <w:r w:rsidRPr="007301FE">
              <w:rPr>
                <w:rFonts w:cs="Calibri"/>
                <w:b/>
              </w:rPr>
              <w:lastRenderedPageBreak/>
              <w:t xml:space="preserve">Nem </w:t>
            </w:r>
            <w:r w:rsidRPr="007301FE">
              <w:rPr>
                <w:rFonts w:cs="Calibri"/>
                <w:b/>
                <w:w w:val="95"/>
              </w:rPr>
              <w:t>együttműködési</w:t>
            </w:r>
            <w:r w:rsidRPr="007301FE">
              <w:rPr>
                <w:rFonts w:cs="Calibri"/>
                <w:b/>
                <w:w w:val="99"/>
              </w:rPr>
              <w:t xml:space="preserve"> </w:t>
            </w:r>
            <w:r w:rsidRPr="007301FE">
              <w:rPr>
                <w:rFonts w:cs="Calibri"/>
                <w:b/>
              </w:rPr>
              <w:t>megállapodás alapján</w:t>
            </w:r>
          </w:p>
        </w:tc>
        <w:tc>
          <w:tcPr>
            <w:tcW w:w="2764" w:type="dxa"/>
            <w:shd w:val="clear" w:color="auto" w:fill="auto"/>
            <w:vAlign w:val="center"/>
          </w:tcPr>
          <w:p w14:paraId="22F87927" w14:textId="77777777" w:rsidR="00C4504D" w:rsidRPr="007301FE" w:rsidRDefault="00C4504D" w:rsidP="008972BE">
            <w:pPr>
              <w:pStyle w:val="TableParagraph"/>
              <w:ind w:left="20"/>
              <w:rPr>
                <w:rFonts w:eastAsia="Arial" w:cs="Calibri"/>
              </w:rPr>
            </w:pPr>
            <w:r w:rsidRPr="007301FE">
              <w:rPr>
                <w:rFonts w:cs="Calibri"/>
                <w:b/>
              </w:rPr>
              <w:t>Férfi</w:t>
            </w:r>
          </w:p>
        </w:tc>
        <w:tc>
          <w:tcPr>
            <w:tcW w:w="408" w:type="dxa"/>
            <w:shd w:val="clear" w:color="auto" w:fill="auto"/>
            <w:vAlign w:val="center"/>
          </w:tcPr>
          <w:p w14:paraId="314C8CEF"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shd w:val="clear" w:color="auto" w:fill="auto"/>
            <w:vAlign w:val="center"/>
          </w:tcPr>
          <w:p w14:paraId="60C77667"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501" w:type="dxa"/>
            <w:shd w:val="clear" w:color="auto" w:fill="auto"/>
            <w:vAlign w:val="center"/>
          </w:tcPr>
          <w:p w14:paraId="5F16357E"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shd w:val="clear" w:color="auto" w:fill="auto"/>
            <w:vAlign w:val="center"/>
          </w:tcPr>
          <w:p w14:paraId="720F0813"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shd w:val="clear" w:color="auto" w:fill="auto"/>
            <w:vAlign w:val="center"/>
          </w:tcPr>
          <w:p w14:paraId="45B5B0EC"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shd w:val="clear" w:color="auto" w:fill="auto"/>
            <w:vAlign w:val="center"/>
          </w:tcPr>
          <w:p w14:paraId="6651167D" w14:textId="77777777" w:rsidR="00C4504D" w:rsidRPr="007301FE" w:rsidRDefault="00C4504D" w:rsidP="008972BE">
            <w:pPr>
              <w:pStyle w:val="TableParagraph"/>
              <w:ind w:right="19"/>
              <w:jc w:val="center"/>
              <w:rPr>
                <w:rFonts w:eastAsia="Arial" w:cs="Calibri"/>
              </w:rPr>
            </w:pPr>
            <w:r w:rsidRPr="007301FE">
              <w:rPr>
                <w:rFonts w:cs="Calibri"/>
              </w:rPr>
              <w:t>24</w:t>
            </w:r>
          </w:p>
        </w:tc>
        <w:tc>
          <w:tcPr>
            <w:tcW w:w="408" w:type="dxa"/>
            <w:shd w:val="clear" w:color="auto" w:fill="auto"/>
            <w:vAlign w:val="center"/>
          </w:tcPr>
          <w:p w14:paraId="4FD8A18F" w14:textId="77777777" w:rsidR="00C4504D" w:rsidRPr="007301FE" w:rsidRDefault="00C4504D" w:rsidP="008972BE">
            <w:pPr>
              <w:pStyle w:val="TableParagraph"/>
              <w:ind w:right="19"/>
              <w:jc w:val="center"/>
              <w:rPr>
                <w:rFonts w:eastAsia="Arial" w:cs="Calibri"/>
              </w:rPr>
            </w:pPr>
            <w:r w:rsidRPr="007301FE">
              <w:rPr>
                <w:rFonts w:cs="Calibri"/>
              </w:rPr>
              <w:t>39</w:t>
            </w:r>
          </w:p>
        </w:tc>
        <w:tc>
          <w:tcPr>
            <w:tcW w:w="408" w:type="dxa"/>
            <w:shd w:val="clear" w:color="auto" w:fill="auto"/>
            <w:vAlign w:val="center"/>
          </w:tcPr>
          <w:p w14:paraId="44BAD738" w14:textId="77777777" w:rsidR="00C4504D" w:rsidRPr="007301FE" w:rsidRDefault="00C4504D" w:rsidP="008972BE">
            <w:pPr>
              <w:pStyle w:val="TableParagraph"/>
              <w:ind w:right="19"/>
              <w:jc w:val="center"/>
              <w:rPr>
                <w:rFonts w:eastAsia="Arial" w:cs="Calibri"/>
              </w:rPr>
            </w:pPr>
            <w:r w:rsidRPr="007301FE">
              <w:rPr>
                <w:rFonts w:cs="Calibri"/>
              </w:rPr>
              <w:t>27</w:t>
            </w:r>
          </w:p>
        </w:tc>
        <w:tc>
          <w:tcPr>
            <w:tcW w:w="631" w:type="dxa"/>
            <w:shd w:val="clear" w:color="auto" w:fill="auto"/>
            <w:vAlign w:val="center"/>
          </w:tcPr>
          <w:p w14:paraId="4EDF6B3D" w14:textId="77777777" w:rsidR="00C4504D" w:rsidRPr="007301FE" w:rsidRDefault="00C4504D" w:rsidP="008972BE">
            <w:pPr>
              <w:pStyle w:val="TableParagraph"/>
              <w:ind w:right="19"/>
              <w:jc w:val="center"/>
              <w:rPr>
                <w:rFonts w:eastAsia="Arial" w:cs="Calibri"/>
              </w:rPr>
            </w:pPr>
            <w:r w:rsidRPr="007301FE">
              <w:rPr>
                <w:rFonts w:cs="Calibri"/>
              </w:rPr>
              <w:t>15</w:t>
            </w:r>
          </w:p>
        </w:tc>
        <w:tc>
          <w:tcPr>
            <w:tcW w:w="483" w:type="dxa"/>
            <w:shd w:val="clear" w:color="auto" w:fill="auto"/>
            <w:vAlign w:val="center"/>
          </w:tcPr>
          <w:p w14:paraId="6C21F293" w14:textId="77777777" w:rsidR="00C4504D" w:rsidRPr="007301FE" w:rsidRDefault="00C4504D" w:rsidP="008972BE">
            <w:pPr>
              <w:pStyle w:val="TableParagraph"/>
              <w:jc w:val="center"/>
              <w:rPr>
                <w:rFonts w:eastAsia="Arial" w:cs="Calibri"/>
                <w:b/>
              </w:rPr>
            </w:pPr>
            <w:r w:rsidRPr="007301FE">
              <w:rPr>
                <w:rFonts w:cs="Calibri"/>
                <w:b/>
              </w:rPr>
              <w:t>105</w:t>
            </w:r>
          </w:p>
        </w:tc>
        <w:tc>
          <w:tcPr>
            <w:tcW w:w="675" w:type="dxa"/>
            <w:vMerge w:val="restart"/>
            <w:shd w:val="clear" w:color="auto" w:fill="auto"/>
            <w:vAlign w:val="center"/>
          </w:tcPr>
          <w:p w14:paraId="6D63F56C" w14:textId="77777777" w:rsidR="00C4504D" w:rsidRPr="007301FE" w:rsidRDefault="00C4504D" w:rsidP="008972BE">
            <w:pPr>
              <w:pStyle w:val="TableParagraph"/>
              <w:ind w:right="19"/>
              <w:jc w:val="center"/>
              <w:rPr>
                <w:rFonts w:cs="Calibri"/>
                <w:b/>
              </w:rPr>
            </w:pPr>
            <w:r w:rsidRPr="007301FE">
              <w:rPr>
                <w:rFonts w:cs="Calibri"/>
                <w:b/>
              </w:rPr>
              <w:t>425</w:t>
            </w:r>
          </w:p>
        </w:tc>
      </w:tr>
      <w:tr w:rsidR="007301FE" w:rsidRPr="007301FE" w14:paraId="75DC8B08" w14:textId="77777777" w:rsidTr="00C4504D">
        <w:trPr>
          <w:trHeight w:hRule="exact" w:val="458"/>
        </w:trPr>
        <w:tc>
          <w:tcPr>
            <w:tcW w:w="645" w:type="dxa"/>
            <w:vMerge/>
            <w:shd w:val="clear" w:color="auto" w:fill="auto"/>
            <w:vAlign w:val="center"/>
          </w:tcPr>
          <w:p w14:paraId="445E86D0" w14:textId="77777777" w:rsidR="00C4504D" w:rsidRPr="007301FE" w:rsidRDefault="00C4504D" w:rsidP="008972BE">
            <w:pPr>
              <w:widowControl w:val="0"/>
              <w:spacing w:after="0"/>
              <w:rPr>
                <w:rFonts w:eastAsia="Calibri" w:cs="Calibri"/>
                <w:color w:val="auto"/>
                <w:sz w:val="22"/>
                <w:szCs w:val="22"/>
              </w:rPr>
            </w:pPr>
          </w:p>
        </w:tc>
        <w:tc>
          <w:tcPr>
            <w:tcW w:w="2764" w:type="dxa"/>
            <w:shd w:val="clear" w:color="auto" w:fill="auto"/>
            <w:vAlign w:val="center"/>
          </w:tcPr>
          <w:p w14:paraId="7966B99E" w14:textId="77777777" w:rsidR="00C4504D" w:rsidRPr="007301FE" w:rsidRDefault="00C4504D" w:rsidP="008972BE">
            <w:pPr>
              <w:pStyle w:val="TableParagraph"/>
              <w:ind w:left="60"/>
              <w:rPr>
                <w:rFonts w:eastAsia="Arial" w:cs="Calibri"/>
              </w:rPr>
            </w:pPr>
            <w:r w:rsidRPr="007301FE">
              <w:rPr>
                <w:rFonts w:cs="Calibri"/>
              </w:rPr>
              <w:t>Nő</w:t>
            </w:r>
          </w:p>
        </w:tc>
        <w:tc>
          <w:tcPr>
            <w:tcW w:w="408" w:type="dxa"/>
            <w:shd w:val="clear" w:color="auto" w:fill="auto"/>
            <w:vAlign w:val="center"/>
          </w:tcPr>
          <w:p w14:paraId="74EBDD5A"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shd w:val="clear" w:color="auto" w:fill="auto"/>
            <w:vAlign w:val="center"/>
          </w:tcPr>
          <w:p w14:paraId="1797C8BF"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501" w:type="dxa"/>
            <w:shd w:val="clear" w:color="auto" w:fill="auto"/>
            <w:vAlign w:val="center"/>
          </w:tcPr>
          <w:p w14:paraId="34FD1563"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shd w:val="clear" w:color="auto" w:fill="auto"/>
            <w:vAlign w:val="center"/>
          </w:tcPr>
          <w:p w14:paraId="6C2A542C"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shd w:val="clear" w:color="auto" w:fill="auto"/>
            <w:vAlign w:val="center"/>
          </w:tcPr>
          <w:p w14:paraId="2EEC1AB1" w14:textId="77777777" w:rsidR="00C4504D" w:rsidRPr="007301FE" w:rsidRDefault="00C4504D" w:rsidP="008972BE">
            <w:pPr>
              <w:pStyle w:val="TableParagraph"/>
              <w:ind w:right="19"/>
              <w:jc w:val="center"/>
              <w:rPr>
                <w:rFonts w:eastAsia="Arial" w:cs="Calibri"/>
              </w:rPr>
            </w:pPr>
            <w:r w:rsidRPr="007301FE">
              <w:rPr>
                <w:rFonts w:cs="Calibri"/>
              </w:rPr>
              <w:t>18</w:t>
            </w:r>
          </w:p>
        </w:tc>
        <w:tc>
          <w:tcPr>
            <w:tcW w:w="408" w:type="dxa"/>
            <w:shd w:val="clear" w:color="auto" w:fill="auto"/>
            <w:vAlign w:val="center"/>
          </w:tcPr>
          <w:p w14:paraId="32C8B1C6" w14:textId="77777777" w:rsidR="00C4504D" w:rsidRPr="007301FE" w:rsidRDefault="00C4504D" w:rsidP="008972BE">
            <w:pPr>
              <w:pStyle w:val="TableParagraph"/>
              <w:ind w:right="19"/>
              <w:jc w:val="center"/>
              <w:rPr>
                <w:rFonts w:eastAsia="Arial" w:cs="Calibri"/>
              </w:rPr>
            </w:pPr>
            <w:r w:rsidRPr="007301FE">
              <w:rPr>
                <w:rFonts w:cs="Calibri"/>
              </w:rPr>
              <w:t>94</w:t>
            </w:r>
          </w:p>
        </w:tc>
        <w:tc>
          <w:tcPr>
            <w:tcW w:w="408" w:type="dxa"/>
            <w:shd w:val="clear" w:color="auto" w:fill="auto"/>
            <w:vAlign w:val="center"/>
          </w:tcPr>
          <w:p w14:paraId="5858B89E" w14:textId="77777777" w:rsidR="00C4504D" w:rsidRPr="007301FE" w:rsidRDefault="00C4504D" w:rsidP="008972BE">
            <w:pPr>
              <w:pStyle w:val="TableParagraph"/>
              <w:jc w:val="center"/>
              <w:rPr>
                <w:rFonts w:eastAsia="Arial" w:cs="Calibri"/>
              </w:rPr>
            </w:pPr>
            <w:r w:rsidRPr="007301FE">
              <w:rPr>
                <w:rFonts w:cs="Calibri"/>
              </w:rPr>
              <w:t>128</w:t>
            </w:r>
          </w:p>
        </w:tc>
        <w:tc>
          <w:tcPr>
            <w:tcW w:w="408" w:type="dxa"/>
            <w:shd w:val="clear" w:color="auto" w:fill="auto"/>
            <w:vAlign w:val="center"/>
          </w:tcPr>
          <w:p w14:paraId="5EAF6E5F" w14:textId="77777777" w:rsidR="00C4504D" w:rsidRPr="007301FE" w:rsidRDefault="00C4504D" w:rsidP="008972BE">
            <w:pPr>
              <w:pStyle w:val="TableParagraph"/>
              <w:ind w:right="19"/>
              <w:jc w:val="center"/>
              <w:rPr>
                <w:rFonts w:eastAsia="Arial" w:cs="Calibri"/>
              </w:rPr>
            </w:pPr>
            <w:r w:rsidRPr="007301FE">
              <w:rPr>
                <w:rFonts w:cs="Calibri"/>
              </w:rPr>
              <w:t>36</w:t>
            </w:r>
          </w:p>
        </w:tc>
        <w:tc>
          <w:tcPr>
            <w:tcW w:w="631" w:type="dxa"/>
            <w:shd w:val="clear" w:color="auto" w:fill="auto"/>
            <w:vAlign w:val="center"/>
          </w:tcPr>
          <w:p w14:paraId="0B2A1EB6" w14:textId="77777777" w:rsidR="00C4504D" w:rsidRPr="007301FE" w:rsidRDefault="00C4504D" w:rsidP="008972BE">
            <w:pPr>
              <w:pStyle w:val="TableParagraph"/>
              <w:ind w:right="19"/>
              <w:jc w:val="center"/>
              <w:rPr>
                <w:rFonts w:eastAsia="Arial" w:cs="Calibri"/>
              </w:rPr>
            </w:pPr>
            <w:r w:rsidRPr="007301FE">
              <w:rPr>
                <w:rFonts w:cs="Calibri"/>
              </w:rPr>
              <w:t>44</w:t>
            </w:r>
          </w:p>
        </w:tc>
        <w:tc>
          <w:tcPr>
            <w:tcW w:w="483" w:type="dxa"/>
            <w:shd w:val="clear" w:color="auto" w:fill="auto"/>
            <w:vAlign w:val="center"/>
          </w:tcPr>
          <w:p w14:paraId="69E8EAAE" w14:textId="77777777" w:rsidR="00C4504D" w:rsidRPr="007301FE" w:rsidRDefault="00C4504D" w:rsidP="008972BE">
            <w:pPr>
              <w:pStyle w:val="TableParagraph"/>
              <w:jc w:val="center"/>
              <w:rPr>
                <w:rFonts w:eastAsia="Arial" w:cs="Calibri"/>
                <w:b/>
              </w:rPr>
            </w:pPr>
            <w:r w:rsidRPr="007301FE">
              <w:rPr>
                <w:rFonts w:cs="Calibri"/>
                <w:b/>
              </w:rPr>
              <w:t>320</w:t>
            </w:r>
          </w:p>
        </w:tc>
        <w:tc>
          <w:tcPr>
            <w:tcW w:w="675" w:type="dxa"/>
            <w:vMerge/>
            <w:shd w:val="clear" w:color="auto" w:fill="auto"/>
            <w:vAlign w:val="center"/>
          </w:tcPr>
          <w:p w14:paraId="278008C1" w14:textId="77777777" w:rsidR="00C4504D" w:rsidRPr="007301FE" w:rsidRDefault="00C4504D" w:rsidP="008972BE">
            <w:pPr>
              <w:pStyle w:val="TableParagraph"/>
              <w:ind w:right="19"/>
              <w:jc w:val="center"/>
              <w:rPr>
                <w:rFonts w:cs="Calibri"/>
                <w:b/>
              </w:rPr>
            </w:pPr>
          </w:p>
        </w:tc>
      </w:tr>
      <w:tr w:rsidR="007301FE" w:rsidRPr="007301FE" w14:paraId="41428AFB" w14:textId="77777777" w:rsidTr="00C4504D">
        <w:trPr>
          <w:trHeight w:hRule="exact" w:val="408"/>
        </w:trPr>
        <w:tc>
          <w:tcPr>
            <w:tcW w:w="645" w:type="dxa"/>
            <w:vMerge/>
            <w:shd w:val="clear" w:color="auto" w:fill="auto"/>
            <w:vAlign w:val="center"/>
          </w:tcPr>
          <w:p w14:paraId="28CEB794" w14:textId="77777777" w:rsidR="00C4504D" w:rsidRPr="007301FE" w:rsidRDefault="00C4504D" w:rsidP="008972BE">
            <w:pPr>
              <w:widowControl w:val="0"/>
              <w:spacing w:after="0"/>
              <w:rPr>
                <w:rFonts w:eastAsia="Calibri" w:cs="Calibri"/>
                <w:color w:val="auto"/>
                <w:sz w:val="22"/>
                <w:szCs w:val="22"/>
              </w:rPr>
            </w:pPr>
          </w:p>
        </w:tc>
        <w:tc>
          <w:tcPr>
            <w:tcW w:w="2764" w:type="dxa"/>
            <w:shd w:val="clear" w:color="auto" w:fill="auto"/>
            <w:vAlign w:val="center"/>
          </w:tcPr>
          <w:p w14:paraId="1D658468" w14:textId="77777777" w:rsidR="00C4504D" w:rsidRPr="007301FE" w:rsidRDefault="00C4504D" w:rsidP="008972BE">
            <w:pPr>
              <w:pStyle w:val="TableParagraph"/>
              <w:ind w:left="60"/>
              <w:rPr>
                <w:rFonts w:eastAsia="Arial" w:cs="Calibri"/>
              </w:rPr>
            </w:pPr>
            <w:r w:rsidRPr="007301FE">
              <w:rPr>
                <w:rFonts w:cs="Calibri"/>
                <w:b/>
              </w:rPr>
              <w:t>Összesen</w:t>
            </w:r>
          </w:p>
        </w:tc>
        <w:tc>
          <w:tcPr>
            <w:tcW w:w="408" w:type="dxa"/>
            <w:shd w:val="clear" w:color="auto" w:fill="auto"/>
            <w:vAlign w:val="center"/>
          </w:tcPr>
          <w:p w14:paraId="5A9542E0"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0</w:t>
            </w:r>
          </w:p>
        </w:tc>
        <w:tc>
          <w:tcPr>
            <w:tcW w:w="408" w:type="dxa"/>
            <w:shd w:val="clear" w:color="auto" w:fill="auto"/>
            <w:vAlign w:val="center"/>
          </w:tcPr>
          <w:p w14:paraId="2B3374F3"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0</w:t>
            </w:r>
          </w:p>
        </w:tc>
        <w:tc>
          <w:tcPr>
            <w:tcW w:w="501" w:type="dxa"/>
            <w:shd w:val="clear" w:color="auto" w:fill="auto"/>
            <w:vAlign w:val="center"/>
          </w:tcPr>
          <w:p w14:paraId="701A657E"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0</w:t>
            </w:r>
          </w:p>
        </w:tc>
        <w:tc>
          <w:tcPr>
            <w:tcW w:w="408" w:type="dxa"/>
            <w:shd w:val="clear" w:color="auto" w:fill="auto"/>
            <w:vAlign w:val="center"/>
          </w:tcPr>
          <w:p w14:paraId="3FB47D19"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0</w:t>
            </w:r>
          </w:p>
        </w:tc>
        <w:tc>
          <w:tcPr>
            <w:tcW w:w="408" w:type="dxa"/>
            <w:shd w:val="clear" w:color="auto" w:fill="auto"/>
            <w:vAlign w:val="center"/>
          </w:tcPr>
          <w:p w14:paraId="0A2FF855" w14:textId="77777777" w:rsidR="00C4504D" w:rsidRPr="007301FE" w:rsidRDefault="00C4504D" w:rsidP="008972BE">
            <w:pPr>
              <w:pStyle w:val="TableParagraph"/>
              <w:ind w:right="19"/>
              <w:jc w:val="center"/>
              <w:rPr>
                <w:rFonts w:eastAsia="Arial" w:cs="Calibri"/>
                <w:b/>
              </w:rPr>
            </w:pPr>
            <w:r w:rsidRPr="007301FE">
              <w:rPr>
                <w:rFonts w:cs="Calibri"/>
                <w:b/>
              </w:rPr>
              <w:t>18</w:t>
            </w:r>
          </w:p>
        </w:tc>
        <w:tc>
          <w:tcPr>
            <w:tcW w:w="408" w:type="dxa"/>
            <w:shd w:val="clear" w:color="auto" w:fill="auto"/>
            <w:vAlign w:val="center"/>
          </w:tcPr>
          <w:p w14:paraId="6D569CF5" w14:textId="77777777" w:rsidR="00C4504D" w:rsidRPr="007301FE" w:rsidRDefault="00C4504D" w:rsidP="008972BE">
            <w:pPr>
              <w:pStyle w:val="TableParagraph"/>
              <w:ind w:right="19"/>
              <w:jc w:val="center"/>
              <w:rPr>
                <w:rFonts w:eastAsia="Arial" w:cs="Calibri"/>
                <w:b/>
              </w:rPr>
            </w:pPr>
            <w:r w:rsidRPr="007301FE">
              <w:rPr>
                <w:rFonts w:cs="Calibri"/>
                <w:b/>
              </w:rPr>
              <w:t>118</w:t>
            </w:r>
          </w:p>
        </w:tc>
        <w:tc>
          <w:tcPr>
            <w:tcW w:w="408" w:type="dxa"/>
            <w:shd w:val="clear" w:color="auto" w:fill="auto"/>
            <w:vAlign w:val="center"/>
          </w:tcPr>
          <w:p w14:paraId="2ED0592B" w14:textId="77777777" w:rsidR="00C4504D" w:rsidRPr="007301FE" w:rsidRDefault="00C4504D" w:rsidP="008972BE">
            <w:pPr>
              <w:pStyle w:val="TableParagraph"/>
              <w:ind w:left="-81" w:right="19"/>
              <w:jc w:val="center"/>
              <w:rPr>
                <w:rFonts w:eastAsia="Arial" w:cs="Calibri"/>
                <w:b/>
              </w:rPr>
            </w:pPr>
            <w:r w:rsidRPr="007301FE">
              <w:rPr>
                <w:rFonts w:cs="Calibri"/>
                <w:b/>
              </w:rPr>
              <w:t>167</w:t>
            </w:r>
          </w:p>
        </w:tc>
        <w:tc>
          <w:tcPr>
            <w:tcW w:w="408" w:type="dxa"/>
            <w:shd w:val="clear" w:color="auto" w:fill="auto"/>
            <w:vAlign w:val="center"/>
          </w:tcPr>
          <w:p w14:paraId="09F98B55" w14:textId="77777777" w:rsidR="00C4504D" w:rsidRPr="007301FE" w:rsidRDefault="00C4504D" w:rsidP="008972BE">
            <w:pPr>
              <w:pStyle w:val="TableParagraph"/>
              <w:ind w:right="19"/>
              <w:jc w:val="center"/>
              <w:rPr>
                <w:rFonts w:eastAsia="Arial" w:cs="Calibri"/>
                <w:b/>
              </w:rPr>
            </w:pPr>
            <w:r w:rsidRPr="007301FE">
              <w:rPr>
                <w:rFonts w:cs="Calibri"/>
                <w:b/>
              </w:rPr>
              <w:t>63</w:t>
            </w:r>
          </w:p>
        </w:tc>
        <w:tc>
          <w:tcPr>
            <w:tcW w:w="631" w:type="dxa"/>
            <w:shd w:val="clear" w:color="auto" w:fill="auto"/>
            <w:vAlign w:val="center"/>
          </w:tcPr>
          <w:p w14:paraId="45630502" w14:textId="77777777" w:rsidR="00C4504D" w:rsidRPr="007301FE" w:rsidRDefault="00C4504D" w:rsidP="008972BE">
            <w:pPr>
              <w:pStyle w:val="TableParagraph"/>
              <w:ind w:right="19"/>
              <w:jc w:val="center"/>
              <w:rPr>
                <w:rFonts w:eastAsia="Arial" w:cs="Calibri"/>
                <w:b/>
              </w:rPr>
            </w:pPr>
            <w:r w:rsidRPr="007301FE">
              <w:rPr>
                <w:rFonts w:cs="Calibri"/>
                <w:b/>
              </w:rPr>
              <w:t>59</w:t>
            </w:r>
          </w:p>
        </w:tc>
        <w:tc>
          <w:tcPr>
            <w:tcW w:w="483" w:type="dxa"/>
            <w:shd w:val="clear" w:color="auto" w:fill="auto"/>
            <w:vAlign w:val="center"/>
          </w:tcPr>
          <w:p w14:paraId="02C4025C" w14:textId="77777777" w:rsidR="00C4504D" w:rsidRPr="007301FE" w:rsidRDefault="00C4504D" w:rsidP="008972BE">
            <w:pPr>
              <w:pStyle w:val="TableParagraph"/>
              <w:ind w:right="19"/>
              <w:jc w:val="center"/>
              <w:rPr>
                <w:rFonts w:eastAsia="Arial" w:cs="Calibri"/>
                <w:b/>
              </w:rPr>
            </w:pPr>
            <w:r w:rsidRPr="007301FE">
              <w:rPr>
                <w:rFonts w:eastAsia="Arial" w:cs="Calibri"/>
                <w:b/>
              </w:rPr>
              <w:t>425</w:t>
            </w:r>
          </w:p>
        </w:tc>
        <w:tc>
          <w:tcPr>
            <w:tcW w:w="675" w:type="dxa"/>
            <w:vMerge/>
            <w:shd w:val="clear" w:color="auto" w:fill="auto"/>
            <w:vAlign w:val="center"/>
          </w:tcPr>
          <w:p w14:paraId="349B34BA" w14:textId="77777777" w:rsidR="00C4504D" w:rsidRPr="007301FE" w:rsidRDefault="00C4504D" w:rsidP="008972BE">
            <w:pPr>
              <w:pStyle w:val="TableParagraph"/>
              <w:ind w:right="19"/>
              <w:jc w:val="center"/>
              <w:rPr>
                <w:rFonts w:eastAsia="Arial" w:cs="Calibri"/>
                <w:b/>
              </w:rPr>
            </w:pPr>
          </w:p>
        </w:tc>
      </w:tr>
      <w:tr w:rsidR="007301FE" w:rsidRPr="007301FE" w14:paraId="3910A735" w14:textId="77777777" w:rsidTr="00C4504D">
        <w:trPr>
          <w:trHeight w:hRule="exact" w:val="569"/>
        </w:trPr>
        <w:tc>
          <w:tcPr>
            <w:tcW w:w="645" w:type="dxa"/>
            <w:vMerge/>
            <w:shd w:val="clear" w:color="auto" w:fill="auto"/>
            <w:vAlign w:val="center"/>
          </w:tcPr>
          <w:p w14:paraId="30DA8DA3" w14:textId="77777777" w:rsidR="00C4504D" w:rsidRPr="007301FE" w:rsidRDefault="00C4504D" w:rsidP="008972BE">
            <w:pPr>
              <w:widowControl w:val="0"/>
              <w:spacing w:after="0"/>
              <w:rPr>
                <w:rFonts w:eastAsia="Calibri" w:cs="Calibri"/>
                <w:color w:val="auto"/>
                <w:sz w:val="22"/>
                <w:szCs w:val="22"/>
              </w:rPr>
            </w:pPr>
          </w:p>
        </w:tc>
        <w:tc>
          <w:tcPr>
            <w:tcW w:w="2764" w:type="dxa"/>
            <w:tcBorders>
              <w:bottom w:val="single" w:sz="2" w:space="0" w:color="000000"/>
            </w:tcBorders>
            <w:shd w:val="clear" w:color="auto" w:fill="auto"/>
          </w:tcPr>
          <w:p w14:paraId="4B786082" w14:textId="77777777" w:rsidR="00C4504D" w:rsidRPr="007301FE" w:rsidRDefault="00C4504D" w:rsidP="008972BE">
            <w:pPr>
              <w:pStyle w:val="TableParagraph"/>
              <w:ind w:right="171"/>
              <w:rPr>
                <w:rFonts w:cs="Calibri"/>
              </w:rPr>
            </w:pPr>
            <w:r w:rsidRPr="007301FE">
              <w:rPr>
                <w:rFonts w:cs="Calibri"/>
              </w:rPr>
              <w:t>Ebből:</w:t>
            </w:r>
            <w:r w:rsidRPr="007301FE">
              <w:rPr>
                <w:rFonts w:cs="Calibri"/>
                <w:spacing w:val="-11"/>
              </w:rPr>
              <w:t xml:space="preserve"> </w:t>
            </w:r>
            <w:r w:rsidRPr="007301FE">
              <w:rPr>
                <w:rFonts w:cs="Calibri"/>
              </w:rPr>
              <w:t>központ</w:t>
            </w:r>
            <w:r w:rsidRPr="007301FE">
              <w:rPr>
                <w:rFonts w:cs="Calibri"/>
                <w:w w:val="99"/>
              </w:rPr>
              <w:t xml:space="preserve"> </w:t>
            </w:r>
            <w:r w:rsidRPr="007301FE">
              <w:rPr>
                <w:rFonts w:cs="Calibri"/>
              </w:rPr>
              <w:t>által</w:t>
            </w:r>
            <w:r w:rsidRPr="007301FE">
              <w:rPr>
                <w:rFonts w:cs="Calibri"/>
                <w:w w:val="99"/>
              </w:rPr>
              <w:t xml:space="preserve"> </w:t>
            </w:r>
            <w:r w:rsidRPr="007301FE">
              <w:rPr>
                <w:rFonts w:cs="Calibri"/>
              </w:rPr>
              <w:t>továbbított/ központtól</w:t>
            </w:r>
            <w:r w:rsidRPr="007301FE">
              <w:rPr>
                <w:rFonts w:cs="Calibri"/>
                <w:w w:val="99"/>
              </w:rPr>
              <w:t xml:space="preserve"> </w:t>
            </w:r>
            <w:r w:rsidRPr="007301FE">
              <w:rPr>
                <w:rFonts w:cs="Calibri"/>
              </w:rPr>
              <w:t>érkező</w:t>
            </w:r>
          </w:p>
        </w:tc>
        <w:tc>
          <w:tcPr>
            <w:tcW w:w="408" w:type="dxa"/>
            <w:tcBorders>
              <w:bottom w:val="single" w:sz="2" w:space="0" w:color="000000"/>
            </w:tcBorders>
            <w:shd w:val="clear" w:color="auto" w:fill="auto"/>
            <w:vAlign w:val="center"/>
          </w:tcPr>
          <w:p w14:paraId="641B4134"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tcBorders>
              <w:bottom w:val="single" w:sz="2" w:space="0" w:color="000000"/>
            </w:tcBorders>
            <w:shd w:val="clear" w:color="auto" w:fill="auto"/>
            <w:vAlign w:val="center"/>
          </w:tcPr>
          <w:p w14:paraId="04A149E7"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501" w:type="dxa"/>
            <w:tcBorders>
              <w:bottom w:val="single" w:sz="2" w:space="0" w:color="000000"/>
            </w:tcBorders>
            <w:shd w:val="clear" w:color="auto" w:fill="auto"/>
            <w:vAlign w:val="center"/>
          </w:tcPr>
          <w:p w14:paraId="3A9CC682"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tcBorders>
              <w:bottom w:val="single" w:sz="2" w:space="0" w:color="000000"/>
            </w:tcBorders>
            <w:shd w:val="clear" w:color="auto" w:fill="auto"/>
            <w:vAlign w:val="center"/>
          </w:tcPr>
          <w:p w14:paraId="2B784DC8"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tcBorders>
              <w:bottom w:val="single" w:sz="2" w:space="0" w:color="000000"/>
            </w:tcBorders>
            <w:shd w:val="clear" w:color="auto" w:fill="auto"/>
            <w:vAlign w:val="center"/>
          </w:tcPr>
          <w:p w14:paraId="414CC25B"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tcBorders>
              <w:bottom w:val="single" w:sz="2" w:space="0" w:color="000000"/>
            </w:tcBorders>
            <w:shd w:val="clear" w:color="auto" w:fill="auto"/>
            <w:vAlign w:val="center"/>
          </w:tcPr>
          <w:p w14:paraId="38C8E896"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tcBorders>
              <w:bottom w:val="single" w:sz="2" w:space="0" w:color="000000"/>
            </w:tcBorders>
            <w:shd w:val="clear" w:color="auto" w:fill="auto"/>
            <w:vAlign w:val="center"/>
          </w:tcPr>
          <w:p w14:paraId="0E8F9FEE"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08" w:type="dxa"/>
            <w:tcBorders>
              <w:bottom w:val="single" w:sz="2" w:space="0" w:color="000000"/>
            </w:tcBorders>
            <w:shd w:val="clear" w:color="auto" w:fill="auto"/>
            <w:vAlign w:val="center"/>
          </w:tcPr>
          <w:p w14:paraId="36F73458"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631" w:type="dxa"/>
            <w:tcBorders>
              <w:bottom w:val="single" w:sz="2" w:space="0" w:color="000000"/>
            </w:tcBorders>
            <w:shd w:val="clear" w:color="auto" w:fill="auto"/>
            <w:vAlign w:val="center"/>
          </w:tcPr>
          <w:p w14:paraId="449FE75D" w14:textId="77777777" w:rsidR="00C4504D" w:rsidRPr="007301FE" w:rsidRDefault="00C4504D" w:rsidP="008972BE">
            <w:pPr>
              <w:widowControl w:val="0"/>
              <w:spacing w:after="0"/>
              <w:jc w:val="center"/>
              <w:rPr>
                <w:rFonts w:eastAsia="Calibri" w:cs="Calibri"/>
                <w:color w:val="auto"/>
                <w:sz w:val="22"/>
                <w:szCs w:val="22"/>
              </w:rPr>
            </w:pPr>
            <w:r w:rsidRPr="007301FE">
              <w:rPr>
                <w:rFonts w:eastAsia="Calibri" w:cs="Calibri"/>
                <w:color w:val="auto"/>
                <w:sz w:val="22"/>
                <w:szCs w:val="22"/>
              </w:rPr>
              <w:t>0</w:t>
            </w:r>
          </w:p>
        </w:tc>
        <w:tc>
          <w:tcPr>
            <w:tcW w:w="483" w:type="dxa"/>
            <w:tcBorders>
              <w:bottom w:val="single" w:sz="2" w:space="0" w:color="000000"/>
            </w:tcBorders>
            <w:shd w:val="clear" w:color="auto" w:fill="auto"/>
            <w:vAlign w:val="center"/>
          </w:tcPr>
          <w:p w14:paraId="457BBAFE"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0</w:t>
            </w:r>
          </w:p>
        </w:tc>
        <w:tc>
          <w:tcPr>
            <w:tcW w:w="675" w:type="dxa"/>
            <w:tcBorders>
              <w:bottom w:val="single" w:sz="2" w:space="0" w:color="000000"/>
            </w:tcBorders>
            <w:shd w:val="clear" w:color="auto" w:fill="auto"/>
            <w:vAlign w:val="center"/>
          </w:tcPr>
          <w:p w14:paraId="36C184CE"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0</w:t>
            </w:r>
          </w:p>
        </w:tc>
      </w:tr>
      <w:tr w:rsidR="007301FE" w:rsidRPr="007301FE" w14:paraId="579B1EE5" w14:textId="77777777" w:rsidTr="00C4504D">
        <w:trPr>
          <w:trHeight w:hRule="exact" w:val="447"/>
        </w:trPr>
        <w:tc>
          <w:tcPr>
            <w:tcW w:w="645" w:type="dxa"/>
            <w:vMerge/>
            <w:shd w:val="clear" w:color="auto" w:fill="auto"/>
            <w:vAlign w:val="center"/>
          </w:tcPr>
          <w:p w14:paraId="4EEB63F6" w14:textId="77777777" w:rsidR="00C4504D" w:rsidRPr="007301FE" w:rsidRDefault="00C4504D" w:rsidP="008972BE">
            <w:pPr>
              <w:widowControl w:val="0"/>
              <w:spacing w:after="0"/>
              <w:rPr>
                <w:rFonts w:eastAsia="Calibri" w:cs="Calibri"/>
                <w:color w:val="auto"/>
                <w:sz w:val="22"/>
                <w:szCs w:val="22"/>
              </w:rPr>
            </w:pPr>
          </w:p>
        </w:tc>
        <w:tc>
          <w:tcPr>
            <w:tcW w:w="2764" w:type="dxa"/>
            <w:tcBorders>
              <w:top w:val="single" w:sz="2" w:space="0" w:color="000000"/>
              <w:bottom w:val="single" w:sz="8" w:space="0" w:color="000000"/>
              <w:right w:val="single" w:sz="2" w:space="0" w:color="000000"/>
            </w:tcBorders>
            <w:shd w:val="clear" w:color="auto" w:fill="auto"/>
          </w:tcPr>
          <w:p w14:paraId="3766A7B0" w14:textId="77777777" w:rsidR="00C4504D" w:rsidRPr="007301FE" w:rsidRDefault="00C4504D" w:rsidP="008972BE">
            <w:pPr>
              <w:pStyle w:val="TableParagraph"/>
              <w:ind w:right="171"/>
              <w:rPr>
                <w:rFonts w:cs="Calibri"/>
              </w:rPr>
            </w:pPr>
            <w:r w:rsidRPr="007301FE">
              <w:rPr>
                <w:rFonts w:cs="Calibri"/>
                <w:b/>
              </w:rPr>
              <w:t xml:space="preserve">Összesen: </w:t>
            </w:r>
          </w:p>
        </w:tc>
        <w:tc>
          <w:tcPr>
            <w:tcW w:w="408" w:type="dxa"/>
            <w:tcBorders>
              <w:top w:val="single" w:sz="2" w:space="0" w:color="000000"/>
              <w:left w:val="single" w:sz="2" w:space="0" w:color="000000"/>
              <w:bottom w:val="single" w:sz="8" w:space="0" w:color="000000"/>
              <w:right w:val="single" w:sz="2" w:space="0" w:color="000000"/>
            </w:tcBorders>
            <w:shd w:val="clear" w:color="auto" w:fill="auto"/>
            <w:vAlign w:val="center"/>
          </w:tcPr>
          <w:p w14:paraId="783BE42D"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19</w:t>
            </w:r>
          </w:p>
        </w:tc>
        <w:tc>
          <w:tcPr>
            <w:tcW w:w="408" w:type="dxa"/>
            <w:tcBorders>
              <w:top w:val="single" w:sz="2" w:space="0" w:color="000000"/>
              <w:left w:val="single" w:sz="2" w:space="0" w:color="000000"/>
              <w:bottom w:val="single" w:sz="8" w:space="0" w:color="000000"/>
              <w:right w:val="single" w:sz="2" w:space="0" w:color="000000"/>
            </w:tcBorders>
            <w:shd w:val="clear" w:color="auto" w:fill="auto"/>
            <w:vAlign w:val="center"/>
          </w:tcPr>
          <w:p w14:paraId="2CAD7900"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40</w:t>
            </w:r>
          </w:p>
        </w:tc>
        <w:tc>
          <w:tcPr>
            <w:tcW w:w="501" w:type="dxa"/>
            <w:tcBorders>
              <w:top w:val="single" w:sz="2" w:space="0" w:color="000000"/>
              <w:left w:val="single" w:sz="2" w:space="0" w:color="000000"/>
              <w:bottom w:val="single" w:sz="8" w:space="0" w:color="000000"/>
              <w:right w:val="single" w:sz="2" w:space="0" w:color="000000"/>
            </w:tcBorders>
            <w:shd w:val="clear" w:color="auto" w:fill="auto"/>
            <w:vAlign w:val="center"/>
          </w:tcPr>
          <w:p w14:paraId="1607C926"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96</w:t>
            </w:r>
          </w:p>
        </w:tc>
        <w:tc>
          <w:tcPr>
            <w:tcW w:w="408" w:type="dxa"/>
            <w:tcBorders>
              <w:top w:val="single" w:sz="2" w:space="0" w:color="000000"/>
              <w:left w:val="single" w:sz="2" w:space="0" w:color="000000"/>
              <w:bottom w:val="single" w:sz="8" w:space="0" w:color="000000"/>
              <w:right w:val="single" w:sz="2" w:space="0" w:color="000000"/>
            </w:tcBorders>
            <w:shd w:val="clear" w:color="auto" w:fill="auto"/>
            <w:vAlign w:val="center"/>
          </w:tcPr>
          <w:p w14:paraId="43BC699B"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44</w:t>
            </w:r>
          </w:p>
        </w:tc>
        <w:tc>
          <w:tcPr>
            <w:tcW w:w="408" w:type="dxa"/>
            <w:tcBorders>
              <w:top w:val="single" w:sz="2" w:space="0" w:color="000000"/>
              <w:left w:val="single" w:sz="2" w:space="0" w:color="000000"/>
              <w:bottom w:val="single" w:sz="8" w:space="0" w:color="000000"/>
              <w:right w:val="single" w:sz="2" w:space="0" w:color="000000"/>
            </w:tcBorders>
            <w:shd w:val="clear" w:color="auto" w:fill="auto"/>
            <w:vAlign w:val="center"/>
          </w:tcPr>
          <w:p w14:paraId="2E2C3EFE"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39</w:t>
            </w:r>
          </w:p>
        </w:tc>
        <w:tc>
          <w:tcPr>
            <w:tcW w:w="408" w:type="dxa"/>
            <w:tcBorders>
              <w:top w:val="single" w:sz="2" w:space="0" w:color="000000"/>
              <w:left w:val="single" w:sz="2" w:space="0" w:color="000000"/>
              <w:bottom w:val="single" w:sz="8" w:space="0" w:color="000000"/>
              <w:right w:val="single" w:sz="2" w:space="0" w:color="000000"/>
            </w:tcBorders>
            <w:shd w:val="clear" w:color="auto" w:fill="auto"/>
            <w:vAlign w:val="center"/>
          </w:tcPr>
          <w:p w14:paraId="72796E63"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154</w:t>
            </w:r>
          </w:p>
        </w:tc>
        <w:tc>
          <w:tcPr>
            <w:tcW w:w="408" w:type="dxa"/>
            <w:tcBorders>
              <w:top w:val="single" w:sz="2" w:space="0" w:color="000000"/>
              <w:left w:val="single" w:sz="2" w:space="0" w:color="000000"/>
              <w:bottom w:val="single" w:sz="8" w:space="0" w:color="000000"/>
              <w:right w:val="single" w:sz="2" w:space="0" w:color="000000"/>
            </w:tcBorders>
            <w:shd w:val="clear" w:color="auto" w:fill="auto"/>
            <w:vAlign w:val="center"/>
          </w:tcPr>
          <w:p w14:paraId="378CBD2F"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225</w:t>
            </w:r>
          </w:p>
        </w:tc>
        <w:tc>
          <w:tcPr>
            <w:tcW w:w="408" w:type="dxa"/>
            <w:tcBorders>
              <w:top w:val="single" w:sz="2" w:space="0" w:color="000000"/>
              <w:left w:val="single" w:sz="2" w:space="0" w:color="000000"/>
              <w:bottom w:val="single" w:sz="8" w:space="0" w:color="000000"/>
              <w:right w:val="single" w:sz="2" w:space="0" w:color="000000"/>
            </w:tcBorders>
            <w:shd w:val="clear" w:color="auto" w:fill="auto"/>
            <w:vAlign w:val="center"/>
          </w:tcPr>
          <w:p w14:paraId="2D42793C"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74</w:t>
            </w:r>
          </w:p>
        </w:tc>
        <w:tc>
          <w:tcPr>
            <w:tcW w:w="631" w:type="dxa"/>
            <w:tcBorders>
              <w:top w:val="single" w:sz="2" w:space="0" w:color="000000"/>
              <w:left w:val="single" w:sz="2" w:space="0" w:color="000000"/>
              <w:bottom w:val="single" w:sz="8" w:space="0" w:color="000000"/>
              <w:right w:val="single" w:sz="2" w:space="0" w:color="000000"/>
            </w:tcBorders>
            <w:shd w:val="clear" w:color="auto" w:fill="auto"/>
            <w:vAlign w:val="center"/>
          </w:tcPr>
          <w:p w14:paraId="6A31BF5F"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62</w:t>
            </w:r>
          </w:p>
        </w:tc>
        <w:tc>
          <w:tcPr>
            <w:tcW w:w="483" w:type="dxa"/>
            <w:tcBorders>
              <w:top w:val="single" w:sz="2" w:space="0" w:color="000000"/>
              <w:left w:val="single" w:sz="2" w:space="0" w:color="000000"/>
              <w:bottom w:val="single" w:sz="8" w:space="0" w:color="000000"/>
              <w:right w:val="single" w:sz="2" w:space="0" w:color="000000"/>
            </w:tcBorders>
            <w:shd w:val="clear" w:color="auto" w:fill="auto"/>
            <w:vAlign w:val="center"/>
          </w:tcPr>
          <w:p w14:paraId="118791C8"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753</w:t>
            </w:r>
          </w:p>
        </w:tc>
        <w:tc>
          <w:tcPr>
            <w:tcW w:w="675" w:type="dxa"/>
            <w:tcBorders>
              <w:top w:val="single" w:sz="2" w:space="0" w:color="000000"/>
              <w:left w:val="single" w:sz="2" w:space="0" w:color="000000"/>
              <w:bottom w:val="single" w:sz="8" w:space="0" w:color="000000"/>
              <w:right w:val="single" w:sz="8" w:space="0" w:color="000000"/>
            </w:tcBorders>
            <w:shd w:val="clear" w:color="auto" w:fill="auto"/>
            <w:vAlign w:val="center"/>
          </w:tcPr>
          <w:p w14:paraId="18F05936" w14:textId="77777777" w:rsidR="00C4504D" w:rsidRPr="007301FE" w:rsidRDefault="00C4504D" w:rsidP="008972BE">
            <w:pPr>
              <w:widowControl w:val="0"/>
              <w:spacing w:after="0"/>
              <w:jc w:val="center"/>
              <w:rPr>
                <w:rFonts w:eastAsia="Calibri" w:cs="Calibri"/>
                <w:b/>
                <w:color w:val="auto"/>
                <w:sz w:val="22"/>
                <w:szCs w:val="22"/>
              </w:rPr>
            </w:pPr>
            <w:r w:rsidRPr="007301FE">
              <w:rPr>
                <w:rFonts w:eastAsia="Calibri" w:cs="Calibri"/>
                <w:b/>
                <w:color w:val="auto"/>
                <w:sz w:val="22"/>
                <w:szCs w:val="22"/>
              </w:rPr>
              <w:t>535</w:t>
            </w:r>
          </w:p>
        </w:tc>
      </w:tr>
    </w:tbl>
    <w:p w14:paraId="74FD0C75" w14:textId="44BEB5D8" w:rsidR="00C4504D" w:rsidRPr="007301FE" w:rsidRDefault="00C4504D" w:rsidP="008972BE">
      <w:pPr>
        <w:spacing w:after="0"/>
        <w:jc w:val="center"/>
        <w:rPr>
          <w:rFonts w:cs="Calibri"/>
          <w:i/>
          <w:color w:val="auto"/>
          <w:sz w:val="20"/>
        </w:rPr>
      </w:pPr>
      <w:r w:rsidRPr="007301FE">
        <w:rPr>
          <w:rFonts w:cs="Calibri"/>
          <w:i/>
          <w:color w:val="auto"/>
          <w:sz w:val="20"/>
        </w:rPr>
        <w:t xml:space="preserve">                                                                                   (Forrás: KHSZK Család és Gyermekjóléti Szolgálat</w:t>
      </w:r>
      <w:r w:rsidR="0024208E" w:rsidRPr="007301FE">
        <w:rPr>
          <w:rFonts w:cs="Calibri"/>
          <w:i/>
          <w:color w:val="auto"/>
          <w:sz w:val="20"/>
        </w:rPr>
        <w:t xml:space="preserve"> </w:t>
      </w:r>
    </w:p>
    <w:p w14:paraId="2AD3D978" w14:textId="77777777" w:rsidR="00C4504D" w:rsidRPr="007301FE" w:rsidRDefault="00C4504D" w:rsidP="008972BE">
      <w:pPr>
        <w:spacing w:after="0"/>
        <w:jc w:val="both"/>
        <w:rPr>
          <w:rFonts w:cs="Calibri"/>
          <w:b/>
          <w:color w:val="auto"/>
          <w:sz w:val="22"/>
          <w:szCs w:val="22"/>
        </w:rPr>
      </w:pPr>
    </w:p>
    <w:p w14:paraId="1C4A98E7" w14:textId="77777777" w:rsidR="00C4504D" w:rsidRPr="007301FE" w:rsidRDefault="00C4504D" w:rsidP="008972BE">
      <w:pPr>
        <w:spacing w:after="0"/>
        <w:jc w:val="both"/>
        <w:rPr>
          <w:rFonts w:cs="Calibri"/>
          <w:color w:val="auto"/>
          <w:sz w:val="22"/>
          <w:szCs w:val="22"/>
        </w:rPr>
      </w:pPr>
      <w:r w:rsidRPr="007301FE">
        <w:rPr>
          <w:rFonts w:cs="Calibri"/>
          <w:color w:val="auto"/>
          <w:sz w:val="22"/>
          <w:szCs w:val="22"/>
        </w:rPr>
        <w:t>A gondozott családok közel 80 %-a többszörös hátrányokkal küszködik, közöttük nagyszámú a munkanélküli, alacsony képzettségűek aránya.</w:t>
      </w:r>
    </w:p>
    <w:p w14:paraId="74D89441" w14:textId="77777777" w:rsidR="00C4504D" w:rsidRPr="007301FE" w:rsidRDefault="00C4504D" w:rsidP="008972BE">
      <w:pPr>
        <w:spacing w:after="0"/>
        <w:jc w:val="both"/>
        <w:rPr>
          <w:rFonts w:cs="Calibri"/>
          <w:bCs/>
          <w:color w:val="auto"/>
          <w:sz w:val="22"/>
          <w:szCs w:val="22"/>
        </w:rPr>
      </w:pPr>
    </w:p>
    <w:p w14:paraId="33BC869D" w14:textId="77777777" w:rsidR="00FF4574" w:rsidRPr="007301FE" w:rsidRDefault="00FF4574" w:rsidP="008972BE">
      <w:pPr>
        <w:pStyle w:val="Szvegtrzs2"/>
        <w:rPr>
          <w:rFonts w:ascii="Calibri" w:hAnsi="Calibri" w:cs="Calibri"/>
          <w:sz w:val="22"/>
          <w:szCs w:val="22"/>
        </w:rPr>
      </w:pPr>
    </w:p>
    <w:p w14:paraId="6284F865" w14:textId="77777777" w:rsidR="00FF4574" w:rsidRPr="007301FE" w:rsidRDefault="00FF4574" w:rsidP="008972BE">
      <w:pPr>
        <w:pStyle w:val="Szvegtrzs2"/>
        <w:rPr>
          <w:rFonts w:ascii="Calibri" w:hAnsi="Calibri" w:cs="Calibri"/>
          <w:b/>
          <w:i/>
          <w:sz w:val="22"/>
          <w:szCs w:val="22"/>
        </w:rPr>
      </w:pPr>
      <w:r w:rsidRPr="007301FE">
        <w:rPr>
          <w:rFonts w:ascii="Calibri" w:hAnsi="Calibri" w:cs="Calibri"/>
          <w:b/>
          <w:i/>
          <w:sz w:val="22"/>
          <w:szCs w:val="22"/>
        </w:rPr>
        <w:t>7.1.2</w:t>
      </w:r>
      <w:r w:rsidR="00795F45" w:rsidRPr="007301FE">
        <w:rPr>
          <w:rFonts w:ascii="Calibri" w:hAnsi="Calibri" w:cs="Calibri"/>
          <w:b/>
          <w:i/>
          <w:sz w:val="22"/>
          <w:szCs w:val="22"/>
        </w:rPr>
        <w:t>.</w:t>
      </w:r>
      <w:r w:rsidRPr="007301FE">
        <w:rPr>
          <w:rFonts w:ascii="Calibri" w:hAnsi="Calibri" w:cs="Calibri"/>
          <w:b/>
          <w:i/>
          <w:sz w:val="22"/>
          <w:szCs w:val="22"/>
        </w:rPr>
        <w:t xml:space="preserve"> </w:t>
      </w:r>
      <w:r w:rsidRPr="007301FE">
        <w:rPr>
          <w:rFonts w:ascii="Calibri" w:hAnsi="Calibri" w:cs="Calibri"/>
          <w:b/>
          <w:i/>
          <w:sz w:val="22"/>
          <w:szCs w:val="22"/>
        </w:rPr>
        <w:tab/>
      </w:r>
      <w:r w:rsidR="002916BE" w:rsidRPr="007301FE">
        <w:rPr>
          <w:rFonts w:ascii="Calibri" w:hAnsi="Calibri" w:cs="Calibri"/>
          <w:b/>
          <w:i/>
          <w:sz w:val="22"/>
          <w:szCs w:val="22"/>
        </w:rPr>
        <w:t>Család</w:t>
      </w:r>
      <w:r w:rsidR="006968FC" w:rsidRPr="007301FE">
        <w:rPr>
          <w:rFonts w:ascii="Calibri" w:hAnsi="Calibri" w:cs="Calibri"/>
          <w:b/>
          <w:i/>
          <w:sz w:val="22"/>
          <w:szCs w:val="22"/>
        </w:rPr>
        <w:t xml:space="preserve"> </w:t>
      </w:r>
      <w:r w:rsidR="001C5C34" w:rsidRPr="007301FE">
        <w:rPr>
          <w:rFonts w:ascii="Calibri" w:hAnsi="Calibri" w:cs="Calibri"/>
          <w:b/>
          <w:i/>
          <w:sz w:val="22"/>
          <w:szCs w:val="22"/>
        </w:rPr>
        <w:t>és Gyermekjóléti Központ</w:t>
      </w:r>
      <w:r w:rsidR="002916BE" w:rsidRPr="007301FE">
        <w:rPr>
          <w:rFonts w:ascii="Calibri" w:hAnsi="Calibri" w:cs="Calibri"/>
          <w:b/>
          <w:i/>
          <w:sz w:val="22"/>
          <w:szCs w:val="22"/>
        </w:rPr>
        <w:t>:</w:t>
      </w:r>
    </w:p>
    <w:p w14:paraId="223A1FD9" w14:textId="77777777" w:rsidR="00FF4574" w:rsidRPr="007301FE" w:rsidRDefault="00FF4574" w:rsidP="008972BE">
      <w:pPr>
        <w:pStyle w:val="Szvegtrzs2"/>
        <w:rPr>
          <w:rFonts w:ascii="Calibri" w:hAnsi="Calibri" w:cs="Calibri"/>
          <w:sz w:val="22"/>
          <w:szCs w:val="22"/>
        </w:rPr>
      </w:pPr>
    </w:p>
    <w:p w14:paraId="2AE4838D" w14:textId="77777777" w:rsidR="004418D3" w:rsidRPr="007301FE" w:rsidRDefault="004418D3" w:rsidP="008972BE">
      <w:pPr>
        <w:suppressAutoHyphens/>
        <w:spacing w:after="0"/>
        <w:jc w:val="both"/>
        <w:rPr>
          <w:rFonts w:cs="Calibri"/>
          <w:color w:val="auto"/>
          <w:sz w:val="22"/>
          <w:szCs w:val="22"/>
        </w:rPr>
      </w:pPr>
      <w:r w:rsidRPr="007301FE">
        <w:rPr>
          <w:rFonts w:cs="Calibri"/>
          <w:color w:val="auto"/>
          <w:sz w:val="22"/>
          <w:szCs w:val="22"/>
        </w:rPr>
        <w:t>Járási szinten a Család</w:t>
      </w:r>
      <w:r w:rsidR="006968FC" w:rsidRPr="007301FE">
        <w:rPr>
          <w:rFonts w:cs="Calibri"/>
          <w:color w:val="auto"/>
          <w:sz w:val="22"/>
          <w:szCs w:val="22"/>
        </w:rPr>
        <w:t xml:space="preserve"> </w:t>
      </w:r>
      <w:r w:rsidRPr="007301FE">
        <w:rPr>
          <w:rFonts w:cs="Calibri"/>
          <w:color w:val="auto"/>
          <w:sz w:val="22"/>
          <w:szCs w:val="22"/>
        </w:rPr>
        <w:t>és Gyermekjóléti Központ a hatósági munka előkészítését, ahhoz kapcsolódó feladatokat lát el</w:t>
      </w:r>
      <w:r w:rsidRPr="007301FE">
        <w:rPr>
          <w:rFonts w:cs="Calibri"/>
          <w:color w:val="auto"/>
          <w:sz w:val="22"/>
          <w:szCs w:val="22"/>
          <w:shd w:val="clear" w:color="auto" w:fill="FFFFFF"/>
        </w:rPr>
        <w:t xml:space="preserve"> a gyermekek védelmére irányuló tervezett, komplex segítő tevékenység keretében. A központ esetmenedzsereinek feladata a családok összetartó erejének megőrzése, támogatása és az átmenetileg sérült vagy hiányzó családi funkciók helyreállításának elősegítése. </w:t>
      </w:r>
    </w:p>
    <w:p w14:paraId="1B978926" w14:textId="77777777" w:rsidR="004418D3" w:rsidRPr="007301FE" w:rsidRDefault="004418D3" w:rsidP="008972BE">
      <w:pPr>
        <w:spacing w:after="0"/>
        <w:jc w:val="both"/>
        <w:rPr>
          <w:rFonts w:cs="Calibri"/>
          <w:color w:val="auto"/>
          <w:sz w:val="22"/>
          <w:szCs w:val="22"/>
        </w:rPr>
      </w:pPr>
    </w:p>
    <w:p w14:paraId="1F7530E0" w14:textId="1BCA969B" w:rsidR="004418D3" w:rsidRPr="007301FE" w:rsidRDefault="004418D3" w:rsidP="008972BE">
      <w:pPr>
        <w:spacing w:after="0"/>
        <w:jc w:val="center"/>
        <w:rPr>
          <w:rFonts w:cs="Calibri"/>
          <w:b/>
          <w:color w:val="auto"/>
          <w:sz w:val="22"/>
          <w:szCs w:val="22"/>
        </w:rPr>
      </w:pPr>
      <w:r w:rsidRPr="007301FE">
        <w:rPr>
          <w:rFonts w:cs="Calibri"/>
          <w:b/>
          <w:color w:val="auto"/>
          <w:sz w:val="22"/>
          <w:szCs w:val="22"/>
        </w:rPr>
        <w:t>Család</w:t>
      </w:r>
      <w:r w:rsidR="006968FC" w:rsidRPr="007301FE">
        <w:rPr>
          <w:rFonts w:cs="Calibri"/>
          <w:b/>
          <w:color w:val="auto"/>
          <w:sz w:val="22"/>
          <w:szCs w:val="22"/>
        </w:rPr>
        <w:t xml:space="preserve"> </w:t>
      </w:r>
      <w:r w:rsidRPr="007301FE">
        <w:rPr>
          <w:rFonts w:cs="Calibri"/>
          <w:b/>
          <w:color w:val="auto"/>
          <w:sz w:val="22"/>
          <w:szCs w:val="22"/>
        </w:rPr>
        <w:t>és Gyermekjóléti Központ tevékenysége gondozási forma szerint (Gyöngyös)</w:t>
      </w:r>
    </w:p>
    <w:p w14:paraId="6DE0D272" w14:textId="4DFEF4B2" w:rsidR="004418D3" w:rsidRPr="007301FE" w:rsidRDefault="004418D3" w:rsidP="008972BE">
      <w:pPr>
        <w:spacing w:after="0"/>
        <w:jc w:val="center"/>
        <w:rPr>
          <w:rFonts w:cs="Calibri"/>
          <w:b/>
          <w:color w:val="auto"/>
          <w:sz w:val="22"/>
          <w:szCs w:val="22"/>
        </w:rPr>
      </w:pPr>
      <w:r w:rsidRPr="007301FE">
        <w:rPr>
          <w:rFonts w:cs="Calibri"/>
          <w:b/>
          <w:color w:val="auto"/>
          <w:sz w:val="22"/>
          <w:szCs w:val="22"/>
        </w:rPr>
        <w:t>(2018.</w:t>
      </w:r>
      <w:r w:rsidR="00492B52" w:rsidRPr="007301FE">
        <w:rPr>
          <w:rFonts w:cs="Calibri"/>
          <w:b/>
          <w:color w:val="auto"/>
          <w:sz w:val="22"/>
          <w:szCs w:val="22"/>
        </w:rPr>
        <w:t>12.31.</w:t>
      </w:r>
      <w:r w:rsidRPr="007301FE">
        <w:rPr>
          <w:rFonts w:cs="Calibri"/>
          <w:b/>
          <w:color w:val="auto"/>
          <w:sz w:val="22"/>
          <w:szCs w:val="22"/>
        </w:rPr>
        <w:t>)</w:t>
      </w:r>
    </w:p>
    <w:p w14:paraId="64F64DC8" w14:textId="77777777" w:rsidR="004418D3" w:rsidRPr="007301FE" w:rsidRDefault="004418D3" w:rsidP="008972BE">
      <w:pPr>
        <w:spacing w:after="0"/>
        <w:jc w:val="right"/>
        <w:rPr>
          <w:rFonts w:cs="Calibri"/>
          <w:i/>
          <w:color w:val="auto"/>
          <w:sz w:val="22"/>
          <w:szCs w:val="22"/>
        </w:rPr>
      </w:pPr>
    </w:p>
    <w:tbl>
      <w:tblPr>
        <w:tblW w:w="7930" w:type="dxa"/>
        <w:jc w:val="center"/>
        <w:tblCellMar>
          <w:left w:w="70" w:type="dxa"/>
          <w:right w:w="70" w:type="dxa"/>
        </w:tblCellMar>
        <w:tblLook w:val="04A0" w:firstRow="1" w:lastRow="0" w:firstColumn="1" w:lastColumn="0" w:noHBand="0" w:noVBand="1"/>
      </w:tblPr>
      <w:tblGrid>
        <w:gridCol w:w="2034"/>
        <w:gridCol w:w="1516"/>
        <w:gridCol w:w="1516"/>
        <w:gridCol w:w="1380"/>
        <w:gridCol w:w="1484"/>
      </w:tblGrid>
      <w:tr w:rsidR="007301FE" w:rsidRPr="007301FE" w14:paraId="674BB3D2" w14:textId="77777777" w:rsidTr="00B35F51">
        <w:trPr>
          <w:trHeight w:val="394"/>
          <w:jc w:val="center"/>
        </w:trPr>
        <w:tc>
          <w:tcPr>
            <w:tcW w:w="79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2E0EC" w14:textId="77777777" w:rsidR="004418D3" w:rsidRPr="007301FE" w:rsidRDefault="004418D3" w:rsidP="008972BE">
            <w:pPr>
              <w:spacing w:after="0"/>
              <w:jc w:val="center"/>
              <w:rPr>
                <w:rFonts w:cs="Calibri"/>
                <w:b/>
                <w:bCs/>
                <w:color w:val="auto"/>
                <w:sz w:val="22"/>
                <w:szCs w:val="22"/>
              </w:rPr>
            </w:pPr>
            <w:r w:rsidRPr="007301FE">
              <w:rPr>
                <w:rFonts w:cs="Calibri"/>
                <w:b/>
                <w:bCs/>
                <w:color w:val="auto"/>
                <w:sz w:val="22"/>
                <w:szCs w:val="22"/>
              </w:rPr>
              <w:t>Esetek megoszlása gondozási forma szerint</w:t>
            </w:r>
          </w:p>
        </w:tc>
      </w:tr>
      <w:tr w:rsidR="007301FE" w:rsidRPr="007301FE" w14:paraId="524A3FD5" w14:textId="77777777" w:rsidTr="00B35F51">
        <w:trPr>
          <w:trHeight w:val="545"/>
          <w:jc w:val="center"/>
        </w:trPr>
        <w:tc>
          <w:tcPr>
            <w:tcW w:w="2034" w:type="dxa"/>
            <w:tcBorders>
              <w:top w:val="nil"/>
              <w:left w:val="single" w:sz="4" w:space="0" w:color="auto"/>
              <w:bottom w:val="single" w:sz="4" w:space="0" w:color="auto"/>
              <w:right w:val="single" w:sz="4" w:space="0" w:color="auto"/>
            </w:tcBorders>
            <w:shd w:val="clear" w:color="auto" w:fill="auto"/>
            <w:vAlign w:val="center"/>
            <w:hideMark/>
          </w:tcPr>
          <w:p w14:paraId="5E3E6351" w14:textId="77777777" w:rsidR="004418D3" w:rsidRPr="007301FE" w:rsidRDefault="004418D3" w:rsidP="008972BE">
            <w:pPr>
              <w:spacing w:after="0"/>
              <w:jc w:val="center"/>
              <w:rPr>
                <w:rFonts w:cs="Calibri"/>
                <w:b/>
                <w:bCs/>
                <w:i/>
                <w:color w:val="auto"/>
                <w:sz w:val="22"/>
                <w:szCs w:val="22"/>
              </w:rPr>
            </w:pPr>
            <w:r w:rsidRPr="007301FE">
              <w:rPr>
                <w:rFonts w:cs="Calibri"/>
                <w:b/>
                <w:bCs/>
                <w:i/>
                <w:color w:val="auto"/>
                <w:sz w:val="22"/>
                <w:szCs w:val="22"/>
              </w:rPr>
              <w:t>Település</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1A750713" w14:textId="77777777" w:rsidR="004418D3" w:rsidRPr="007301FE" w:rsidRDefault="004418D3" w:rsidP="008972BE">
            <w:pPr>
              <w:spacing w:after="0"/>
              <w:jc w:val="center"/>
              <w:rPr>
                <w:rFonts w:cs="Calibri"/>
                <w:bCs/>
                <w:color w:val="auto"/>
                <w:sz w:val="22"/>
                <w:szCs w:val="22"/>
              </w:rPr>
            </w:pPr>
            <w:r w:rsidRPr="007301FE">
              <w:rPr>
                <w:rFonts w:cs="Calibri"/>
                <w:bCs/>
                <w:color w:val="auto"/>
                <w:sz w:val="22"/>
                <w:szCs w:val="22"/>
              </w:rPr>
              <w:t>Védelembe vétel</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169D25EB" w14:textId="77777777" w:rsidR="004418D3" w:rsidRPr="007301FE" w:rsidRDefault="004418D3" w:rsidP="008972BE">
            <w:pPr>
              <w:spacing w:after="0"/>
              <w:jc w:val="center"/>
              <w:rPr>
                <w:rFonts w:cs="Calibri"/>
                <w:bCs/>
                <w:color w:val="auto"/>
                <w:sz w:val="22"/>
                <w:szCs w:val="22"/>
              </w:rPr>
            </w:pPr>
            <w:r w:rsidRPr="007301FE">
              <w:rPr>
                <w:rFonts w:cs="Calibri"/>
                <w:bCs/>
                <w:color w:val="auto"/>
                <w:sz w:val="22"/>
                <w:szCs w:val="22"/>
              </w:rPr>
              <w:t>Ideiglenes hatályú elhelyezés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5C45CD3" w14:textId="77777777" w:rsidR="004418D3" w:rsidRPr="007301FE" w:rsidRDefault="004418D3" w:rsidP="008972BE">
            <w:pPr>
              <w:spacing w:after="0"/>
              <w:jc w:val="center"/>
              <w:rPr>
                <w:rFonts w:cs="Calibri"/>
                <w:bCs/>
                <w:color w:val="auto"/>
                <w:sz w:val="22"/>
                <w:szCs w:val="22"/>
              </w:rPr>
            </w:pPr>
            <w:r w:rsidRPr="007301FE">
              <w:rPr>
                <w:rFonts w:cs="Calibri"/>
                <w:bCs/>
                <w:color w:val="auto"/>
                <w:sz w:val="22"/>
                <w:szCs w:val="22"/>
              </w:rPr>
              <w:t>Nevelésbe vétel</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7929C3D2" w14:textId="77777777" w:rsidR="004418D3" w:rsidRPr="007301FE" w:rsidRDefault="004418D3" w:rsidP="008972BE">
            <w:pPr>
              <w:spacing w:after="0"/>
              <w:jc w:val="center"/>
              <w:rPr>
                <w:rFonts w:cs="Calibri"/>
                <w:bCs/>
                <w:color w:val="auto"/>
                <w:sz w:val="22"/>
                <w:szCs w:val="22"/>
              </w:rPr>
            </w:pPr>
            <w:r w:rsidRPr="007301FE">
              <w:rPr>
                <w:rFonts w:cs="Calibri"/>
                <w:bCs/>
                <w:color w:val="auto"/>
                <w:sz w:val="22"/>
                <w:szCs w:val="22"/>
              </w:rPr>
              <w:t>Utógondozás, szakellátásból kikerült</w:t>
            </w:r>
          </w:p>
        </w:tc>
      </w:tr>
      <w:tr w:rsidR="007301FE" w:rsidRPr="007301FE" w14:paraId="12F6214A" w14:textId="77777777" w:rsidTr="00B35F51">
        <w:trPr>
          <w:trHeight w:val="437"/>
          <w:jc w:val="center"/>
        </w:trPr>
        <w:tc>
          <w:tcPr>
            <w:tcW w:w="2034" w:type="dxa"/>
            <w:tcBorders>
              <w:top w:val="nil"/>
              <w:left w:val="single" w:sz="4" w:space="0" w:color="auto"/>
              <w:bottom w:val="single" w:sz="4" w:space="0" w:color="auto"/>
              <w:right w:val="single" w:sz="4" w:space="0" w:color="auto"/>
            </w:tcBorders>
            <w:shd w:val="clear" w:color="auto" w:fill="auto"/>
            <w:noWrap/>
            <w:vAlign w:val="center"/>
            <w:hideMark/>
          </w:tcPr>
          <w:p w14:paraId="057FA1A1" w14:textId="77777777" w:rsidR="004418D3" w:rsidRPr="007301FE" w:rsidRDefault="004418D3" w:rsidP="008972BE">
            <w:pPr>
              <w:spacing w:after="0"/>
              <w:jc w:val="center"/>
              <w:rPr>
                <w:rFonts w:cs="Calibri"/>
                <w:b/>
                <w:bCs/>
                <w:i/>
                <w:iCs/>
                <w:color w:val="auto"/>
                <w:sz w:val="22"/>
                <w:szCs w:val="22"/>
              </w:rPr>
            </w:pPr>
            <w:r w:rsidRPr="007301FE">
              <w:rPr>
                <w:rFonts w:cs="Calibri"/>
                <w:b/>
                <w:bCs/>
                <w:i/>
                <w:iCs/>
                <w:color w:val="auto"/>
                <w:sz w:val="22"/>
                <w:szCs w:val="22"/>
              </w:rPr>
              <w:t>Gyöngyös</w:t>
            </w:r>
          </w:p>
        </w:tc>
        <w:tc>
          <w:tcPr>
            <w:tcW w:w="1516" w:type="dxa"/>
            <w:tcBorders>
              <w:top w:val="nil"/>
              <w:left w:val="nil"/>
              <w:bottom w:val="single" w:sz="4" w:space="0" w:color="auto"/>
              <w:right w:val="single" w:sz="4" w:space="0" w:color="auto"/>
            </w:tcBorders>
            <w:shd w:val="clear" w:color="auto" w:fill="auto"/>
            <w:noWrap/>
            <w:vAlign w:val="center"/>
            <w:hideMark/>
          </w:tcPr>
          <w:p w14:paraId="0C684966" w14:textId="77777777" w:rsidR="004418D3" w:rsidRPr="007301FE" w:rsidRDefault="004418D3" w:rsidP="008972BE">
            <w:pPr>
              <w:spacing w:after="0"/>
              <w:jc w:val="center"/>
              <w:rPr>
                <w:rFonts w:cs="Calibri"/>
                <w:color w:val="auto"/>
                <w:sz w:val="22"/>
                <w:szCs w:val="22"/>
              </w:rPr>
            </w:pPr>
          </w:p>
          <w:p w14:paraId="17D49278" w14:textId="77777777" w:rsidR="004418D3" w:rsidRPr="007301FE" w:rsidRDefault="004418D3" w:rsidP="008972BE">
            <w:pPr>
              <w:spacing w:after="0"/>
              <w:jc w:val="center"/>
              <w:rPr>
                <w:rFonts w:cs="Calibri"/>
                <w:color w:val="auto"/>
                <w:sz w:val="22"/>
                <w:szCs w:val="22"/>
              </w:rPr>
            </w:pPr>
            <w:r w:rsidRPr="007301FE">
              <w:rPr>
                <w:rFonts w:cs="Calibri"/>
                <w:color w:val="auto"/>
                <w:sz w:val="22"/>
                <w:szCs w:val="22"/>
              </w:rPr>
              <w:t>112</w:t>
            </w:r>
          </w:p>
          <w:p w14:paraId="5103B2DA" w14:textId="77777777" w:rsidR="004418D3" w:rsidRPr="007301FE" w:rsidRDefault="004418D3" w:rsidP="008972BE">
            <w:pPr>
              <w:spacing w:after="0"/>
              <w:jc w:val="center"/>
              <w:rPr>
                <w:rFonts w:cs="Calibri"/>
                <w:color w:val="auto"/>
                <w:sz w:val="22"/>
                <w:szCs w:val="22"/>
              </w:rPr>
            </w:pPr>
          </w:p>
        </w:tc>
        <w:tc>
          <w:tcPr>
            <w:tcW w:w="1516" w:type="dxa"/>
            <w:tcBorders>
              <w:top w:val="nil"/>
              <w:left w:val="nil"/>
              <w:bottom w:val="single" w:sz="4" w:space="0" w:color="auto"/>
              <w:right w:val="single" w:sz="4" w:space="0" w:color="auto"/>
            </w:tcBorders>
            <w:shd w:val="clear" w:color="auto" w:fill="auto"/>
            <w:noWrap/>
            <w:vAlign w:val="center"/>
            <w:hideMark/>
          </w:tcPr>
          <w:p w14:paraId="15F123F3" w14:textId="77777777" w:rsidR="004418D3" w:rsidRPr="007301FE" w:rsidRDefault="004418D3" w:rsidP="008972BE">
            <w:pPr>
              <w:spacing w:after="0"/>
              <w:jc w:val="center"/>
              <w:rPr>
                <w:rFonts w:cs="Calibri"/>
                <w:color w:val="auto"/>
                <w:sz w:val="22"/>
                <w:szCs w:val="22"/>
              </w:rPr>
            </w:pPr>
          </w:p>
          <w:p w14:paraId="5EFCD114" w14:textId="77777777" w:rsidR="004418D3" w:rsidRPr="007301FE" w:rsidRDefault="004418D3" w:rsidP="008972BE">
            <w:pPr>
              <w:spacing w:after="0"/>
              <w:jc w:val="center"/>
              <w:rPr>
                <w:rFonts w:cs="Calibri"/>
                <w:color w:val="auto"/>
                <w:sz w:val="22"/>
                <w:szCs w:val="22"/>
              </w:rPr>
            </w:pPr>
            <w:r w:rsidRPr="007301FE">
              <w:rPr>
                <w:rFonts w:cs="Calibri"/>
                <w:color w:val="auto"/>
                <w:sz w:val="22"/>
                <w:szCs w:val="22"/>
              </w:rPr>
              <w:t>4</w:t>
            </w:r>
          </w:p>
          <w:p w14:paraId="23EDE820" w14:textId="77777777" w:rsidR="004418D3" w:rsidRPr="007301FE" w:rsidRDefault="004418D3" w:rsidP="008972BE">
            <w:pPr>
              <w:spacing w:after="0"/>
              <w:jc w:val="center"/>
              <w:rPr>
                <w:rFonts w:cs="Calibri"/>
                <w:color w:val="auto"/>
                <w:sz w:val="22"/>
                <w:szCs w:val="22"/>
              </w:rPr>
            </w:pPr>
          </w:p>
        </w:tc>
        <w:tc>
          <w:tcPr>
            <w:tcW w:w="1380" w:type="dxa"/>
            <w:tcBorders>
              <w:top w:val="nil"/>
              <w:left w:val="nil"/>
              <w:bottom w:val="single" w:sz="4" w:space="0" w:color="auto"/>
              <w:right w:val="single" w:sz="4" w:space="0" w:color="auto"/>
            </w:tcBorders>
            <w:shd w:val="clear" w:color="auto" w:fill="auto"/>
            <w:noWrap/>
            <w:vAlign w:val="center"/>
            <w:hideMark/>
          </w:tcPr>
          <w:p w14:paraId="78EED0C3" w14:textId="77777777" w:rsidR="004418D3" w:rsidRPr="007301FE" w:rsidRDefault="004418D3" w:rsidP="008972BE">
            <w:pPr>
              <w:spacing w:after="0"/>
              <w:jc w:val="center"/>
              <w:rPr>
                <w:rFonts w:cs="Calibri"/>
                <w:color w:val="auto"/>
                <w:sz w:val="22"/>
                <w:szCs w:val="22"/>
              </w:rPr>
            </w:pPr>
          </w:p>
          <w:p w14:paraId="7CCBD16E" w14:textId="77777777" w:rsidR="004418D3" w:rsidRPr="007301FE" w:rsidRDefault="004418D3" w:rsidP="008972BE">
            <w:pPr>
              <w:spacing w:after="0"/>
              <w:jc w:val="center"/>
              <w:rPr>
                <w:rFonts w:cs="Calibri"/>
                <w:color w:val="auto"/>
                <w:sz w:val="22"/>
                <w:szCs w:val="22"/>
              </w:rPr>
            </w:pPr>
            <w:r w:rsidRPr="007301FE">
              <w:rPr>
                <w:rFonts w:cs="Calibri"/>
                <w:color w:val="auto"/>
                <w:sz w:val="22"/>
                <w:szCs w:val="22"/>
              </w:rPr>
              <w:t>17</w:t>
            </w:r>
          </w:p>
          <w:p w14:paraId="322E6E42" w14:textId="77777777" w:rsidR="004418D3" w:rsidRPr="007301FE" w:rsidRDefault="004418D3" w:rsidP="008972BE">
            <w:pPr>
              <w:spacing w:after="0"/>
              <w:jc w:val="center"/>
              <w:rPr>
                <w:rFonts w:cs="Calibri"/>
                <w:color w:val="auto"/>
                <w:sz w:val="22"/>
                <w:szCs w:val="22"/>
              </w:rPr>
            </w:pPr>
          </w:p>
        </w:tc>
        <w:tc>
          <w:tcPr>
            <w:tcW w:w="1482" w:type="dxa"/>
            <w:tcBorders>
              <w:top w:val="nil"/>
              <w:left w:val="nil"/>
              <w:bottom w:val="single" w:sz="4" w:space="0" w:color="auto"/>
              <w:right w:val="single" w:sz="4" w:space="0" w:color="auto"/>
            </w:tcBorders>
            <w:shd w:val="clear" w:color="auto" w:fill="auto"/>
            <w:noWrap/>
            <w:vAlign w:val="center"/>
            <w:hideMark/>
          </w:tcPr>
          <w:p w14:paraId="3A48B936" w14:textId="77777777" w:rsidR="004418D3" w:rsidRPr="007301FE" w:rsidRDefault="004418D3" w:rsidP="008972BE">
            <w:pPr>
              <w:spacing w:after="0"/>
              <w:jc w:val="center"/>
              <w:rPr>
                <w:rFonts w:cs="Calibri"/>
                <w:color w:val="auto"/>
                <w:sz w:val="22"/>
                <w:szCs w:val="22"/>
              </w:rPr>
            </w:pPr>
            <w:r w:rsidRPr="007301FE">
              <w:rPr>
                <w:rFonts w:cs="Calibri"/>
                <w:color w:val="auto"/>
                <w:sz w:val="22"/>
                <w:szCs w:val="22"/>
              </w:rPr>
              <w:t>0</w:t>
            </w:r>
          </w:p>
        </w:tc>
      </w:tr>
    </w:tbl>
    <w:p w14:paraId="6352ECDE" w14:textId="511F5F9A" w:rsidR="00F8104B" w:rsidRPr="007301FE" w:rsidRDefault="004418D3" w:rsidP="00F8104B">
      <w:pPr>
        <w:spacing w:after="0"/>
        <w:jc w:val="center"/>
        <w:rPr>
          <w:rFonts w:cs="Calibri"/>
          <w:i/>
          <w:color w:val="auto"/>
          <w:sz w:val="20"/>
        </w:rPr>
      </w:pPr>
      <w:r w:rsidRPr="007301FE">
        <w:rPr>
          <w:rFonts w:cs="Calibri"/>
          <w:i/>
          <w:color w:val="auto"/>
          <w:sz w:val="20"/>
        </w:rPr>
        <w:t xml:space="preserve">                                               </w:t>
      </w:r>
      <w:r w:rsidR="00492B52" w:rsidRPr="007301FE">
        <w:rPr>
          <w:rFonts w:cs="Calibri"/>
          <w:i/>
          <w:color w:val="auto"/>
          <w:sz w:val="20"/>
        </w:rPr>
        <w:t xml:space="preserve">                                        </w:t>
      </w:r>
      <w:r w:rsidRPr="007301FE">
        <w:rPr>
          <w:rFonts w:cs="Calibri"/>
          <w:i/>
          <w:color w:val="auto"/>
          <w:sz w:val="20"/>
        </w:rPr>
        <w:t>(Forrás: KHSZK Család</w:t>
      </w:r>
      <w:r w:rsidR="006968FC" w:rsidRPr="007301FE">
        <w:rPr>
          <w:rFonts w:cs="Calibri"/>
          <w:i/>
          <w:color w:val="auto"/>
          <w:sz w:val="20"/>
        </w:rPr>
        <w:t xml:space="preserve"> </w:t>
      </w:r>
      <w:r w:rsidRPr="007301FE">
        <w:rPr>
          <w:rFonts w:cs="Calibri"/>
          <w:i/>
          <w:color w:val="auto"/>
          <w:sz w:val="20"/>
        </w:rPr>
        <w:t>és Gyermekjóléti Központ</w:t>
      </w:r>
      <w:r w:rsidR="00492B52" w:rsidRPr="007301FE">
        <w:rPr>
          <w:rFonts w:cs="Calibri"/>
          <w:i/>
          <w:color w:val="auto"/>
          <w:sz w:val="20"/>
        </w:rPr>
        <w:t>)</w:t>
      </w:r>
    </w:p>
    <w:p w14:paraId="0767D11A" w14:textId="7F55F2D6" w:rsidR="004418D3" w:rsidRPr="007301FE" w:rsidRDefault="004418D3" w:rsidP="008972BE">
      <w:pPr>
        <w:spacing w:after="0"/>
        <w:jc w:val="both"/>
        <w:rPr>
          <w:rFonts w:cs="Calibri"/>
          <w:i/>
          <w:color w:val="auto"/>
          <w:sz w:val="20"/>
        </w:rPr>
      </w:pPr>
    </w:p>
    <w:p w14:paraId="34CD9548" w14:textId="77777777" w:rsidR="004418D3" w:rsidRPr="007301FE" w:rsidRDefault="004418D3" w:rsidP="008972BE">
      <w:pPr>
        <w:pStyle w:val="Szvegtrzs2"/>
        <w:rPr>
          <w:rFonts w:ascii="Calibri" w:hAnsi="Calibri" w:cs="Calibri"/>
          <w:sz w:val="22"/>
          <w:szCs w:val="22"/>
        </w:rPr>
      </w:pPr>
    </w:p>
    <w:p w14:paraId="4DE4C5E5" w14:textId="77777777" w:rsidR="004418D3" w:rsidRPr="007301FE" w:rsidRDefault="004418D3" w:rsidP="008972BE">
      <w:pPr>
        <w:spacing w:after="0"/>
        <w:jc w:val="both"/>
        <w:rPr>
          <w:rFonts w:cs="Calibri"/>
          <w:color w:val="auto"/>
          <w:sz w:val="22"/>
          <w:szCs w:val="22"/>
        </w:rPr>
      </w:pPr>
      <w:r w:rsidRPr="007301FE">
        <w:rPr>
          <w:rFonts w:cs="Calibri"/>
          <w:color w:val="auto"/>
          <w:sz w:val="22"/>
          <w:szCs w:val="22"/>
        </w:rPr>
        <w:t xml:space="preserve">A Család és Gyermekjóléti Központ fenntartása Gyöngyös – mint járásszékhely – feladatellátási kötelezettsége, melyet a Gyöngyös Körzete Kistérség Többcélú Társulás intézményén, a Kistérségi Humán Szolgáltató Központon keresztül biztosít. </w:t>
      </w:r>
    </w:p>
    <w:p w14:paraId="5C88BAC1" w14:textId="77777777" w:rsidR="004418D3" w:rsidRPr="007301FE" w:rsidRDefault="004418D3" w:rsidP="008972BE">
      <w:pPr>
        <w:spacing w:after="0"/>
        <w:jc w:val="both"/>
        <w:rPr>
          <w:rFonts w:cs="Calibri"/>
          <w:color w:val="auto"/>
          <w:sz w:val="22"/>
          <w:szCs w:val="22"/>
        </w:rPr>
      </w:pPr>
    </w:p>
    <w:p w14:paraId="047172C8" w14:textId="77777777" w:rsidR="004418D3" w:rsidRPr="007301FE" w:rsidRDefault="004418D3" w:rsidP="008972BE">
      <w:pPr>
        <w:spacing w:after="0"/>
        <w:jc w:val="both"/>
        <w:rPr>
          <w:rFonts w:cs="Calibri"/>
          <w:color w:val="auto"/>
          <w:sz w:val="22"/>
          <w:szCs w:val="22"/>
        </w:rPr>
      </w:pPr>
      <w:r w:rsidRPr="007301FE">
        <w:rPr>
          <w:rFonts w:cs="Calibri"/>
          <w:color w:val="auto"/>
          <w:sz w:val="22"/>
          <w:szCs w:val="22"/>
        </w:rPr>
        <w:t>Szakmai segítséget nyújt a területén működő család-és gyermekjóléti szolgálatoknak, szervezi a jelzőrendszer működését járási szinten.</w:t>
      </w:r>
    </w:p>
    <w:p w14:paraId="0F4D0F04" w14:textId="77777777" w:rsidR="004418D3" w:rsidRPr="007301FE" w:rsidRDefault="004418D3" w:rsidP="008972BE">
      <w:pPr>
        <w:spacing w:after="0"/>
        <w:ind w:left="708"/>
        <w:jc w:val="both"/>
        <w:rPr>
          <w:rFonts w:cs="Calibri"/>
          <w:color w:val="auto"/>
          <w:sz w:val="22"/>
          <w:szCs w:val="22"/>
        </w:rPr>
      </w:pPr>
    </w:p>
    <w:p w14:paraId="1A45D450" w14:textId="77777777" w:rsidR="004418D3" w:rsidRPr="007301FE" w:rsidRDefault="004418D3" w:rsidP="008972BE">
      <w:pPr>
        <w:suppressAutoHyphens/>
        <w:spacing w:after="0"/>
        <w:jc w:val="both"/>
        <w:rPr>
          <w:rFonts w:cs="Calibri"/>
          <w:color w:val="auto"/>
          <w:sz w:val="22"/>
          <w:szCs w:val="22"/>
        </w:rPr>
      </w:pPr>
      <w:r w:rsidRPr="007301FE">
        <w:rPr>
          <w:rFonts w:cs="Calibri"/>
          <w:color w:val="auto"/>
          <w:sz w:val="22"/>
          <w:szCs w:val="22"/>
        </w:rPr>
        <w:t xml:space="preserve">Jogi és pszichológiai tanácsadást biztosít, és ellátja a speciális szolgáltatásokat: </w:t>
      </w:r>
    </w:p>
    <w:p w14:paraId="03EEBBF6" w14:textId="4F92777A" w:rsidR="004418D3" w:rsidRPr="007301FE" w:rsidRDefault="004418D3" w:rsidP="008972BE">
      <w:pPr>
        <w:pStyle w:val="Szvegtrzs2"/>
        <w:numPr>
          <w:ilvl w:val="0"/>
          <w:numId w:val="2"/>
        </w:numPr>
        <w:rPr>
          <w:rFonts w:ascii="Calibri" w:hAnsi="Calibri" w:cs="Calibri"/>
          <w:sz w:val="22"/>
          <w:szCs w:val="22"/>
        </w:rPr>
      </w:pPr>
      <w:r w:rsidRPr="007301FE">
        <w:rPr>
          <w:rFonts w:ascii="Calibri" w:hAnsi="Calibri" w:cs="Calibri"/>
          <w:sz w:val="22"/>
          <w:szCs w:val="22"/>
        </w:rPr>
        <w:t>Kórházi szociális munka: A Család</w:t>
      </w:r>
      <w:r w:rsidR="00D153BB" w:rsidRPr="007301FE">
        <w:rPr>
          <w:rFonts w:ascii="Calibri" w:hAnsi="Calibri" w:cs="Calibri"/>
          <w:sz w:val="22"/>
          <w:szCs w:val="22"/>
        </w:rPr>
        <w:t xml:space="preserve"> é</w:t>
      </w:r>
      <w:r w:rsidRPr="007301FE">
        <w:rPr>
          <w:rFonts w:ascii="Calibri" w:hAnsi="Calibri" w:cs="Calibri"/>
          <w:sz w:val="22"/>
          <w:szCs w:val="22"/>
        </w:rPr>
        <w:t>s Gyermekjóléti Központ által működtetett kórházi szociális munka preventív jellegű, a gyermekosztályon, a szülészeti-nőgyógyászati osztályon jelentkező szociális munkás segítségét, koordinálását igénylő szolgáltatás.</w:t>
      </w:r>
    </w:p>
    <w:p w14:paraId="78AD7700" w14:textId="77777777" w:rsidR="004418D3" w:rsidRPr="007301FE" w:rsidRDefault="004418D3" w:rsidP="008972BE">
      <w:pPr>
        <w:pStyle w:val="Szvegtrzs2"/>
        <w:numPr>
          <w:ilvl w:val="0"/>
          <w:numId w:val="2"/>
        </w:numPr>
        <w:rPr>
          <w:rFonts w:ascii="Calibri" w:hAnsi="Calibri" w:cs="Calibri"/>
          <w:sz w:val="22"/>
          <w:szCs w:val="22"/>
        </w:rPr>
      </w:pPr>
      <w:r w:rsidRPr="007301FE">
        <w:rPr>
          <w:rFonts w:ascii="Calibri" w:hAnsi="Calibri" w:cs="Calibri"/>
          <w:sz w:val="22"/>
          <w:szCs w:val="22"/>
        </w:rPr>
        <w:t xml:space="preserve">Készenléti szolgáltatás: Célja az intézmény </w:t>
      </w:r>
      <w:proofErr w:type="gramStart"/>
      <w:r w:rsidRPr="007301FE">
        <w:rPr>
          <w:rFonts w:ascii="Calibri" w:hAnsi="Calibri" w:cs="Calibri"/>
          <w:sz w:val="22"/>
          <w:szCs w:val="22"/>
        </w:rPr>
        <w:t>nyitva tartásán</w:t>
      </w:r>
      <w:proofErr w:type="gramEnd"/>
      <w:r w:rsidRPr="007301FE">
        <w:rPr>
          <w:rFonts w:ascii="Calibri" w:hAnsi="Calibri" w:cs="Calibri"/>
          <w:sz w:val="22"/>
          <w:szCs w:val="22"/>
        </w:rPr>
        <w:t xml:space="preserve"> túl felmerülő krízishelyzetek megoldásában nyújtott segítség, tanácsadás, tájékoztatás.</w:t>
      </w:r>
    </w:p>
    <w:p w14:paraId="31BB2267" w14:textId="77777777" w:rsidR="004418D3" w:rsidRPr="007301FE" w:rsidRDefault="004418D3" w:rsidP="008972BE">
      <w:pPr>
        <w:pStyle w:val="Szvegtrzs2"/>
        <w:numPr>
          <w:ilvl w:val="0"/>
          <w:numId w:val="2"/>
        </w:numPr>
        <w:rPr>
          <w:rFonts w:ascii="Calibri" w:hAnsi="Calibri" w:cs="Calibri"/>
          <w:sz w:val="22"/>
          <w:szCs w:val="22"/>
        </w:rPr>
      </w:pPr>
      <w:r w:rsidRPr="007301FE">
        <w:rPr>
          <w:rFonts w:ascii="Calibri" w:hAnsi="Calibri" w:cs="Calibri"/>
          <w:sz w:val="22"/>
          <w:szCs w:val="22"/>
        </w:rPr>
        <w:lastRenderedPageBreak/>
        <w:t xml:space="preserve">Kapcsolattartási ügyelet: Működtetésének célja a gyermek és a kapcsolattartásra jogosult szülő-kapcsolattartásra jogosult személy számára a találkozásra, együttlétre alkalmas semleges hely biztosítása. A kapcsolattartás megvalósulását minden esetben </w:t>
      </w:r>
      <w:proofErr w:type="spellStart"/>
      <w:r w:rsidRPr="007301FE">
        <w:rPr>
          <w:rFonts w:ascii="Calibri" w:hAnsi="Calibri" w:cs="Calibri"/>
          <w:sz w:val="22"/>
          <w:szCs w:val="22"/>
        </w:rPr>
        <w:t>mediációs</w:t>
      </w:r>
      <w:proofErr w:type="spellEnd"/>
      <w:r w:rsidRPr="007301FE">
        <w:rPr>
          <w:rFonts w:ascii="Calibri" w:hAnsi="Calibri" w:cs="Calibri"/>
          <w:sz w:val="22"/>
          <w:szCs w:val="22"/>
        </w:rPr>
        <w:t xml:space="preserve"> (egyeztető) megbeszélés előz meg, amikor a kliensek információt kapnak a szolgáltatásról, és konszenzuson alapuló megállapodást kötnek harmadik személy (mediátor) közvetítésével.</w:t>
      </w:r>
    </w:p>
    <w:p w14:paraId="7323965E" w14:textId="77777777" w:rsidR="004418D3" w:rsidRPr="007301FE" w:rsidRDefault="004418D3" w:rsidP="008972BE">
      <w:pPr>
        <w:pStyle w:val="Szvegtrzs2"/>
        <w:numPr>
          <w:ilvl w:val="0"/>
          <w:numId w:val="2"/>
        </w:numPr>
        <w:rPr>
          <w:rFonts w:ascii="Calibri" w:hAnsi="Calibri" w:cs="Calibri"/>
          <w:sz w:val="22"/>
          <w:szCs w:val="22"/>
        </w:rPr>
      </w:pPr>
      <w:r w:rsidRPr="007301FE">
        <w:rPr>
          <w:rFonts w:ascii="Calibri" w:hAnsi="Calibri" w:cs="Calibri"/>
          <w:sz w:val="22"/>
          <w:szCs w:val="22"/>
        </w:rPr>
        <w:t>Utcai-és lakótelepi szociális munka: Célja a szabadidejét utcán töltő, kallódó, csellengő gyermekek speciális segítése. Továbbá az önkényesen eltávozó, vagy gondozója által a lakásból kitett, ellátás és felügyelet nélkül maradó gyermek felkutatása, lakóhelyére történő visszakerülésének elősegítése, szükség esetén átmeneti gondozásának vagy gyermekvédelmi gondoskodásban részesítésének kezdeményezése.</w:t>
      </w:r>
    </w:p>
    <w:p w14:paraId="374C82E5" w14:textId="77777777" w:rsidR="004418D3" w:rsidRPr="007301FE" w:rsidRDefault="004418D3" w:rsidP="008972BE">
      <w:pPr>
        <w:pStyle w:val="Szvegtrzs2"/>
        <w:rPr>
          <w:rFonts w:ascii="Calibri" w:hAnsi="Calibri" w:cs="Calibri"/>
          <w:sz w:val="22"/>
          <w:szCs w:val="22"/>
        </w:rPr>
      </w:pPr>
    </w:p>
    <w:p w14:paraId="3161F1D3" w14:textId="606BCED4" w:rsidR="00831CDE" w:rsidRPr="007301FE" w:rsidRDefault="004418D3" w:rsidP="008972BE">
      <w:pPr>
        <w:pStyle w:val="Szvegtrzs2"/>
        <w:jc w:val="center"/>
        <w:rPr>
          <w:rFonts w:ascii="Calibri" w:hAnsi="Calibri" w:cs="Calibri"/>
          <w:b/>
          <w:sz w:val="22"/>
          <w:szCs w:val="22"/>
        </w:rPr>
      </w:pPr>
      <w:r w:rsidRPr="007301FE">
        <w:rPr>
          <w:rFonts w:ascii="Calibri" w:hAnsi="Calibri" w:cs="Calibri"/>
          <w:b/>
          <w:sz w:val="22"/>
          <w:szCs w:val="22"/>
        </w:rPr>
        <w:t>Tanácsadások és speciális feladatok ellátása</w:t>
      </w:r>
      <w:r w:rsidR="00831CDE" w:rsidRPr="007301FE">
        <w:rPr>
          <w:rFonts w:ascii="Calibri" w:hAnsi="Calibri" w:cs="Calibri"/>
          <w:b/>
          <w:sz w:val="22"/>
          <w:szCs w:val="22"/>
        </w:rPr>
        <w:t xml:space="preserve"> (</w:t>
      </w:r>
      <w:r w:rsidRPr="007301FE">
        <w:rPr>
          <w:rFonts w:ascii="Calibri" w:hAnsi="Calibri" w:cs="Calibri"/>
          <w:b/>
          <w:sz w:val="22"/>
          <w:szCs w:val="22"/>
        </w:rPr>
        <w:t>Gyöngyös</w:t>
      </w:r>
      <w:r w:rsidR="00831CDE" w:rsidRPr="007301FE">
        <w:rPr>
          <w:rFonts w:ascii="Calibri" w:hAnsi="Calibri" w:cs="Calibri"/>
          <w:b/>
          <w:sz w:val="22"/>
          <w:szCs w:val="22"/>
        </w:rPr>
        <w:t>)</w:t>
      </w:r>
      <w:r w:rsidR="00326786" w:rsidRPr="007301FE">
        <w:rPr>
          <w:rFonts w:ascii="Calibri" w:hAnsi="Calibri" w:cs="Calibri"/>
          <w:b/>
          <w:sz w:val="22"/>
          <w:szCs w:val="22"/>
        </w:rPr>
        <w:t xml:space="preserve"> </w:t>
      </w:r>
    </w:p>
    <w:p w14:paraId="5D90D8C1" w14:textId="1AD325E8" w:rsidR="004418D3" w:rsidRPr="007301FE" w:rsidRDefault="004418D3" w:rsidP="008972BE">
      <w:pPr>
        <w:pStyle w:val="Szvegtrzs2"/>
        <w:jc w:val="center"/>
        <w:rPr>
          <w:rFonts w:ascii="Calibri" w:hAnsi="Calibri" w:cs="Calibri"/>
          <w:b/>
          <w:sz w:val="22"/>
          <w:szCs w:val="22"/>
        </w:rPr>
      </w:pPr>
      <w:r w:rsidRPr="007301FE">
        <w:rPr>
          <w:rFonts w:ascii="Calibri" w:hAnsi="Calibri" w:cs="Calibri"/>
          <w:b/>
          <w:sz w:val="22"/>
          <w:szCs w:val="22"/>
        </w:rPr>
        <w:t>(2018.)</w:t>
      </w:r>
    </w:p>
    <w:p w14:paraId="18D845E6" w14:textId="77777777" w:rsidR="004418D3" w:rsidRPr="007301FE" w:rsidRDefault="004418D3" w:rsidP="008972BE">
      <w:pPr>
        <w:pStyle w:val="Szvegtrzs2"/>
        <w:rPr>
          <w:rFonts w:ascii="Calibri" w:hAnsi="Calibri" w:cs="Calibri"/>
          <w:b/>
          <w:sz w:val="22"/>
          <w:szCs w:val="2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69"/>
        <w:gridCol w:w="1479"/>
        <w:gridCol w:w="1191"/>
        <w:gridCol w:w="1834"/>
        <w:gridCol w:w="1091"/>
        <w:gridCol w:w="1353"/>
      </w:tblGrid>
      <w:tr w:rsidR="007301FE" w:rsidRPr="007301FE" w14:paraId="41492845" w14:textId="77777777" w:rsidTr="00B35F51">
        <w:trPr>
          <w:trHeight w:val="428"/>
          <w:jc w:val="center"/>
        </w:trPr>
        <w:tc>
          <w:tcPr>
            <w:tcW w:w="1269" w:type="dxa"/>
            <w:vAlign w:val="center"/>
          </w:tcPr>
          <w:p w14:paraId="3BFE3D9B" w14:textId="77777777" w:rsidR="004418D3" w:rsidRPr="007301FE" w:rsidRDefault="004418D3" w:rsidP="008972BE">
            <w:pPr>
              <w:spacing w:after="0"/>
              <w:jc w:val="center"/>
              <w:rPr>
                <w:rFonts w:cs="Calibri"/>
                <w:b/>
                <w:bCs/>
                <w:color w:val="auto"/>
                <w:sz w:val="22"/>
                <w:szCs w:val="22"/>
              </w:rPr>
            </w:pPr>
            <w:r w:rsidRPr="007301FE">
              <w:rPr>
                <w:rFonts w:cs="Calibri"/>
                <w:b/>
                <w:bCs/>
                <w:color w:val="auto"/>
                <w:sz w:val="22"/>
                <w:szCs w:val="22"/>
              </w:rPr>
              <w:t>Jogi tanácsadás</w:t>
            </w:r>
          </w:p>
        </w:tc>
        <w:tc>
          <w:tcPr>
            <w:tcW w:w="1479" w:type="dxa"/>
            <w:vAlign w:val="center"/>
          </w:tcPr>
          <w:p w14:paraId="238E2DDD" w14:textId="77777777" w:rsidR="004418D3" w:rsidRPr="007301FE" w:rsidRDefault="004418D3" w:rsidP="008972BE">
            <w:pPr>
              <w:spacing w:after="0"/>
              <w:jc w:val="center"/>
              <w:rPr>
                <w:rFonts w:cs="Calibri"/>
                <w:b/>
                <w:bCs/>
                <w:color w:val="auto"/>
                <w:sz w:val="22"/>
                <w:szCs w:val="22"/>
              </w:rPr>
            </w:pPr>
            <w:r w:rsidRPr="007301FE">
              <w:rPr>
                <w:rFonts w:cs="Calibri"/>
                <w:b/>
                <w:bCs/>
                <w:color w:val="auto"/>
                <w:sz w:val="22"/>
                <w:szCs w:val="22"/>
              </w:rPr>
              <w:t>Pszichológiai tanácsadás</w:t>
            </w:r>
          </w:p>
        </w:tc>
        <w:tc>
          <w:tcPr>
            <w:tcW w:w="1191" w:type="dxa"/>
          </w:tcPr>
          <w:p w14:paraId="208246DC" w14:textId="77777777" w:rsidR="004418D3" w:rsidRPr="007301FE" w:rsidRDefault="004418D3" w:rsidP="008972BE">
            <w:pPr>
              <w:spacing w:after="0"/>
              <w:jc w:val="center"/>
              <w:rPr>
                <w:rFonts w:cs="Calibri"/>
                <w:b/>
                <w:bCs/>
                <w:color w:val="auto"/>
                <w:sz w:val="22"/>
                <w:szCs w:val="22"/>
              </w:rPr>
            </w:pPr>
            <w:r w:rsidRPr="007301FE">
              <w:rPr>
                <w:rFonts w:cs="Calibri"/>
                <w:b/>
                <w:bCs/>
                <w:color w:val="auto"/>
                <w:sz w:val="22"/>
                <w:szCs w:val="22"/>
              </w:rPr>
              <w:t>Utcai és lakótelepi szociális munka</w:t>
            </w:r>
          </w:p>
        </w:tc>
        <w:tc>
          <w:tcPr>
            <w:tcW w:w="1834" w:type="dxa"/>
          </w:tcPr>
          <w:p w14:paraId="40E53C04" w14:textId="77777777" w:rsidR="004418D3" w:rsidRPr="007301FE" w:rsidRDefault="004418D3" w:rsidP="008972BE">
            <w:pPr>
              <w:spacing w:after="0"/>
              <w:jc w:val="center"/>
              <w:rPr>
                <w:rFonts w:cs="Calibri"/>
                <w:b/>
                <w:bCs/>
                <w:color w:val="auto"/>
                <w:sz w:val="22"/>
                <w:szCs w:val="22"/>
              </w:rPr>
            </w:pPr>
            <w:r w:rsidRPr="007301FE">
              <w:rPr>
                <w:rFonts w:cs="Calibri"/>
                <w:b/>
                <w:bCs/>
                <w:color w:val="auto"/>
                <w:sz w:val="22"/>
                <w:szCs w:val="22"/>
              </w:rPr>
              <w:t>Kapcsolattartási ügyelet</w:t>
            </w:r>
          </w:p>
        </w:tc>
        <w:tc>
          <w:tcPr>
            <w:tcW w:w="1091" w:type="dxa"/>
          </w:tcPr>
          <w:p w14:paraId="353C33FB" w14:textId="77777777" w:rsidR="004418D3" w:rsidRPr="007301FE" w:rsidRDefault="004418D3" w:rsidP="008972BE">
            <w:pPr>
              <w:spacing w:after="0"/>
              <w:jc w:val="center"/>
              <w:rPr>
                <w:rFonts w:cs="Calibri"/>
                <w:b/>
                <w:bCs/>
                <w:color w:val="auto"/>
                <w:sz w:val="22"/>
                <w:szCs w:val="22"/>
              </w:rPr>
            </w:pPr>
            <w:r w:rsidRPr="007301FE">
              <w:rPr>
                <w:rFonts w:cs="Calibri"/>
                <w:b/>
                <w:bCs/>
                <w:color w:val="auto"/>
                <w:sz w:val="22"/>
                <w:szCs w:val="22"/>
              </w:rPr>
              <w:t>Kórházi szociális munka</w:t>
            </w:r>
          </w:p>
        </w:tc>
        <w:tc>
          <w:tcPr>
            <w:tcW w:w="1353" w:type="dxa"/>
          </w:tcPr>
          <w:p w14:paraId="61A2E572" w14:textId="77777777" w:rsidR="004418D3" w:rsidRPr="007301FE" w:rsidRDefault="004418D3" w:rsidP="008972BE">
            <w:pPr>
              <w:spacing w:after="0"/>
              <w:jc w:val="center"/>
              <w:rPr>
                <w:rFonts w:cs="Calibri"/>
                <w:b/>
                <w:bCs/>
                <w:color w:val="auto"/>
                <w:sz w:val="22"/>
                <w:szCs w:val="22"/>
              </w:rPr>
            </w:pPr>
            <w:r w:rsidRPr="007301FE">
              <w:rPr>
                <w:rFonts w:cs="Calibri"/>
                <w:b/>
                <w:bCs/>
                <w:color w:val="auto"/>
                <w:sz w:val="22"/>
                <w:szCs w:val="22"/>
              </w:rPr>
              <w:t>Készenléti szolgálat</w:t>
            </w:r>
          </w:p>
        </w:tc>
      </w:tr>
      <w:tr w:rsidR="007301FE" w:rsidRPr="007301FE" w14:paraId="6D6224F1" w14:textId="77777777" w:rsidTr="00B35F51">
        <w:trPr>
          <w:trHeight w:val="274"/>
          <w:jc w:val="center"/>
        </w:trPr>
        <w:tc>
          <w:tcPr>
            <w:tcW w:w="1269" w:type="dxa"/>
            <w:noWrap/>
            <w:vAlign w:val="bottom"/>
          </w:tcPr>
          <w:p w14:paraId="2E9AC173" w14:textId="77777777" w:rsidR="004418D3" w:rsidRPr="007301FE" w:rsidRDefault="004418D3" w:rsidP="008972BE">
            <w:pPr>
              <w:spacing w:after="0"/>
              <w:jc w:val="center"/>
              <w:rPr>
                <w:rFonts w:cs="Calibri"/>
                <w:color w:val="auto"/>
                <w:sz w:val="22"/>
                <w:szCs w:val="22"/>
              </w:rPr>
            </w:pPr>
            <w:r w:rsidRPr="007301FE">
              <w:rPr>
                <w:rFonts w:cs="Calibri"/>
                <w:color w:val="auto"/>
                <w:sz w:val="22"/>
                <w:szCs w:val="22"/>
              </w:rPr>
              <w:t>60</w:t>
            </w:r>
          </w:p>
        </w:tc>
        <w:tc>
          <w:tcPr>
            <w:tcW w:w="1479" w:type="dxa"/>
            <w:noWrap/>
            <w:vAlign w:val="bottom"/>
          </w:tcPr>
          <w:p w14:paraId="01FC1F37" w14:textId="77777777" w:rsidR="004418D3" w:rsidRPr="007301FE" w:rsidRDefault="004418D3" w:rsidP="008972BE">
            <w:pPr>
              <w:spacing w:after="0"/>
              <w:jc w:val="center"/>
              <w:rPr>
                <w:rFonts w:cs="Calibri"/>
                <w:color w:val="auto"/>
                <w:sz w:val="22"/>
                <w:szCs w:val="22"/>
              </w:rPr>
            </w:pPr>
            <w:r w:rsidRPr="007301FE">
              <w:rPr>
                <w:rFonts w:cs="Calibri"/>
                <w:color w:val="auto"/>
                <w:sz w:val="22"/>
                <w:szCs w:val="22"/>
              </w:rPr>
              <w:t>31</w:t>
            </w:r>
          </w:p>
        </w:tc>
        <w:tc>
          <w:tcPr>
            <w:tcW w:w="1191" w:type="dxa"/>
          </w:tcPr>
          <w:p w14:paraId="40462A91" w14:textId="77777777" w:rsidR="004418D3" w:rsidRPr="007301FE" w:rsidRDefault="004418D3" w:rsidP="008972BE">
            <w:pPr>
              <w:spacing w:after="0"/>
              <w:jc w:val="center"/>
              <w:rPr>
                <w:rFonts w:cs="Calibri"/>
                <w:color w:val="auto"/>
                <w:sz w:val="22"/>
                <w:szCs w:val="22"/>
              </w:rPr>
            </w:pPr>
            <w:r w:rsidRPr="007301FE">
              <w:rPr>
                <w:rFonts w:cs="Calibri"/>
                <w:color w:val="auto"/>
                <w:sz w:val="22"/>
                <w:szCs w:val="22"/>
              </w:rPr>
              <w:t>73</w:t>
            </w:r>
          </w:p>
        </w:tc>
        <w:tc>
          <w:tcPr>
            <w:tcW w:w="1834" w:type="dxa"/>
          </w:tcPr>
          <w:p w14:paraId="5EDBCF3F" w14:textId="77777777" w:rsidR="004418D3" w:rsidRPr="007301FE" w:rsidRDefault="004418D3" w:rsidP="008972BE">
            <w:pPr>
              <w:spacing w:after="0"/>
              <w:jc w:val="center"/>
              <w:rPr>
                <w:rFonts w:cs="Calibri"/>
                <w:color w:val="auto"/>
                <w:sz w:val="22"/>
                <w:szCs w:val="22"/>
              </w:rPr>
            </w:pPr>
            <w:r w:rsidRPr="007301FE">
              <w:rPr>
                <w:rFonts w:cs="Calibri"/>
                <w:color w:val="auto"/>
                <w:sz w:val="22"/>
                <w:szCs w:val="22"/>
              </w:rPr>
              <w:t>17</w:t>
            </w:r>
          </w:p>
        </w:tc>
        <w:tc>
          <w:tcPr>
            <w:tcW w:w="1091" w:type="dxa"/>
          </w:tcPr>
          <w:p w14:paraId="31AA9B2C" w14:textId="77777777" w:rsidR="004418D3" w:rsidRPr="007301FE" w:rsidRDefault="004418D3" w:rsidP="008972BE">
            <w:pPr>
              <w:spacing w:after="0"/>
              <w:jc w:val="center"/>
              <w:rPr>
                <w:rFonts w:cs="Calibri"/>
                <w:color w:val="auto"/>
                <w:sz w:val="22"/>
                <w:szCs w:val="22"/>
              </w:rPr>
            </w:pPr>
            <w:r w:rsidRPr="007301FE">
              <w:rPr>
                <w:rFonts w:cs="Calibri"/>
                <w:color w:val="auto"/>
                <w:sz w:val="22"/>
                <w:szCs w:val="22"/>
              </w:rPr>
              <w:t>2</w:t>
            </w:r>
          </w:p>
        </w:tc>
        <w:tc>
          <w:tcPr>
            <w:tcW w:w="1353" w:type="dxa"/>
          </w:tcPr>
          <w:p w14:paraId="790FC76A" w14:textId="77777777" w:rsidR="004418D3" w:rsidRPr="007301FE" w:rsidRDefault="004418D3" w:rsidP="008972BE">
            <w:pPr>
              <w:spacing w:after="0"/>
              <w:jc w:val="center"/>
              <w:rPr>
                <w:rFonts w:cs="Calibri"/>
                <w:color w:val="auto"/>
                <w:sz w:val="22"/>
                <w:szCs w:val="22"/>
              </w:rPr>
            </w:pPr>
            <w:r w:rsidRPr="007301FE">
              <w:rPr>
                <w:rFonts w:cs="Calibri"/>
                <w:color w:val="auto"/>
                <w:sz w:val="22"/>
                <w:szCs w:val="22"/>
              </w:rPr>
              <w:t>7</w:t>
            </w:r>
          </w:p>
        </w:tc>
      </w:tr>
    </w:tbl>
    <w:p w14:paraId="69302011" w14:textId="77777777" w:rsidR="004418D3" w:rsidRPr="007301FE" w:rsidRDefault="004418D3" w:rsidP="008972BE">
      <w:pPr>
        <w:pStyle w:val="Szvegtrzs2"/>
        <w:rPr>
          <w:rFonts w:ascii="Calibri" w:hAnsi="Calibri" w:cs="Calibri"/>
          <w:i/>
          <w:sz w:val="20"/>
        </w:rPr>
      </w:pPr>
      <w:r w:rsidRPr="007301FE">
        <w:rPr>
          <w:rFonts w:ascii="Calibri" w:hAnsi="Calibri" w:cs="Calibri"/>
          <w:i/>
          <w:sz w:val="20"/>
        </w:rPr>
        <w:t xml:space="preserve">                                                                                                          (Forrás: KHSZK Család</w:t>
      </w:r>
      <w:r w:rsidR="006968FC" w:rsidRPr="007301FE">
        <w:rPr>
          <w:rFonts w:ascii="Calibri" w:hAnsi="Calibri" w:cs="Calibri"/>
          <w:i/>
          <w:sz w:val="20"/>
        </w:rPr>
        <w:t xml:space="preserve"> </w:t>
      </w:r>
      <w:r w:rsidRPr="007301FE">
        <w:rPr>
          <w:rFonts w:ascii="Calibri" w:hAnsi="Calibri" w:cs="Calibri"/>
          <w:i/>
          <w:sz w:val="20"/>
        </w:rPr>
        <w:t>és Gyermekjóléti Központ)</w:t>
      </w:r>
    </w:p>
    <w:p w14:paraId="764B2961" w14:textId="77777777" w:rsidR="00FF4574" w:rsidRPr="007301FE" w:rsidRDefault="00FF4574" w:rsidP="008972BE">
      <w:pPr>
        <w:pStyle w:val="Szvegtrzs2"/>
        <w:rPr>
          <w:rFonts w:ascii="Calibri" w:hAnsi="Calibri" w:cs="Calibri"/>
          <w:sz w:val="22"/>
          <w:szCs w:val="22"/>
        </w:rPr>
      </w:pPr>
    </w:p>
    <w:p w14:paraId="3C7F5C15" w14:textId="77777777" w:rsidR="00D9763C" w:rsidRPr="007301FE" w:rsidRDefault="00D9763C" w:rsidP="008972BE">
      <w:pPr>
        <w:pStyle w:val="Szvegtrzs2"/>
        <w:rPr>
          <w:rFonts w:ascii="Calibri" w:hAnsi="Calibri" w:cs="Calibri"/>
          <w:sz w:val="22"/>
          <w:szCs w:val="22"/>
        </w:rPr>
      </w:pPr>
    </w:p>
    <w:p w14:paraId="7CFC768E" w14:textId="77777777" w:rsidR="000722FD" w:rsidRPr="007301FE" w:rsidRDefault="00B90293" w:rsidP="008972BE">
      <w:pPr>
        <w:spacing w:after="0"/>
        <w:jc w:val="both"/>
        <w:rPr>
          <w:rFonts w:cs="Calibri"/>
          <w:b/>
          <w:i/>
          <w:color w:val="auto"/>
          <w:sz w:val="22"/>
          <w:szCs w:val="22"/>
        </w:rPr>
      </w:pPr>
      <w:r w:rsidRPr="007301FE">
        <w:rPr>
          <w:rFonts w:cs="Calibri"/>
          <w:b/>
          <w:i/>
          <w:color w:val="auto"/>
          <w:sz w:val="22"/>
          <w:szCs w:val="22"/>
        </w:rPr>
        <w:t>7.1</w:t>
      </w:r>
      <w:r w:rsidR="000722FD" w:rsidRPr="007301FE">
        <w:rPr>
          <w:rFonts w:cs="Calibri"/>
          <w:b/>
          <w:i/>
          <w:color w:val="auto"/>
          <w:sz w:val="22"/>
          <w:szCs w:val="22"/>
        </w:rPr>
        <w:t>.</w:t>
      </w:r>
      <w:r w:rsidRPr="007301FE">
        <w:rPr>
          <w:rFonts w:cs="Calibri"/>
          <w:b/>
          <w:i/>
          <w:color w:val="auto"/>
          <w:sz w:val="22"/>
          <w:szCs w:val="22"/>
        </w:rPr>
        <w:t>3.</w:t>
      </w:r>
      <w:r w:rsidR="000722FD" w:rsidRPr="007301FE">
        <w:rPr>
          <w:rFonts w:cs="Calibri"/>
          <w:b/>
          <w:i/>
          <w:color w:val="auto"/>
          <w:sz w:val="22"/>
          <w:szCs w:val="22"/>
        </w:rPr>
        <w:t xml:space="preserve"> Családok Átmeneti Otthona</w:t>
      </w:r>
      <w:r w:rsidRPr="007301FE">
        <w:rPr>
          <w:rFonts w:cs="Calibri"/>
          <w:b/>
          <w:i/>
          <w:color w:val="auto"/>
          <w:sz w:val="22"/>
          <w:szCs w:val="22"/>
        </w:rPr>
        <w:t>:</w:t>
      </w:r>
    </w:p>
    <w:p w14:paraId="7C5D191F" w14:textId="77777777" w:rsidR="000722FD" w:rsidRPr="007301FE" w:rsidRDefault="000722FD" w:rsidP="008972BE">
      <w:pPr>
        <w:spacing w:after="0"/>
        <w:jc w:val="both"/>
        <w:rPr>
          <w:rFonts w:cs="Calibri"/>
          <w:color w:val="auto"/>
          <w:sz w:val="22"/>
          <w:szCs w:val="22"/>
        </w:rPr>
      </w:pPr>
    </w:p>
    <w:p w14:paraId="1A99BE10" w14:textId="77777777" w:rsidR="00AE1829" w:rsidRPr="007301FE" w:rsidRDefault="00AE1829" w:rsidP="008972BE">
      <w:pPr>
        <w:spacing w:after="0"/>
        <w:jc w:val="both"/>
        <w:rPr>
          <w:rFonts w:cs="Calibri"/>
          <w:color w:val="auto"/>
          <w:sz w:val="22"/>
          <w:szCs w:val="22"/>
        </w:rPr>
      </w:pPr>
      <w:r w:rsidRPr="007301FE">
        <w:rPr>
          <w:rFonts w:cs="Calibri"/>
          <w:color w:val="auto"/>
          <w:sz w:val="22"/>
          <w:szCs w:val="22"/>
        </w:rPr>
        <w:t>A folyamatos munkarend szerint működő bentlakásos intézmény a gyermek és szülei számára biztosít átmeneti gondozást. Az otthontalanná vált szülő kérelmére együtt élhet a gyermek és a szülő, ha lakhatásuk másként nem megoldható. Biztosítja a tartózkodási, tisztálkodási, mosási, főzési lehetőségeket, a gyermekek számára szükség szerinti ellátást, segítséget nyújt a gyermekek ellátásához, gondozásához. Befogadja a válsághelyzetben lévő, bántalmazott, vagy várandós anyákat, illetve a szülészetről kikerült anyát és gyermekét. A szülőknek az ellátás mellett jogi, pszichológiai és mentálhigiénés segítséget nyújt. Közreműködik az átmeneti gondozást szükségessé tevő okok megszüntetésében, a család helyzetének rendezésében, otthontalanságának megszüntetésében. Ellátási területe: Heves megye és Jász-Nagykun Szolnok megye közigazgatási területe.</w:t>
      </w:r>
    </w:p>
    <w:p w14:paraId="171D32C6" w14:textId="77777777" w:rsidR="00AE1829" w:rsidRPr="007301FE" w:rsidRDefault="00AE1829" w:rsidP="008972BE">
      <w:pPr>
        <w:spacing w:after="0"/>
        <w:jc w:val="both"/>
        <w:rPr>
          <w:rFonts w:cs="Calibri"/>
          <w:color w:val="auto"/>
          <w:sz w:val="22"/>
          <w:szCs w:val="22"/>
        </w:rPr>
      </w:pPr>
    </w:p>
    <w:p w14:paraId="769193F6" w14:textId="7145BA4D" w:rsidR="00831CDE" w:rsidRPr="007301FE" w:rsidRDefault="00AE1829" w:rsidP="008972BE">
      <w:pPr>
        <w:spacing w:after="0"/>
        <w:jc w:val="center"/>
        <w:rPr>
          <w:rFonts w:cs="Calibri"/>
          <w:b/>
          <w:color w:val="auto"/>
          <w:sz w:val="22"/>
          <w:szCs w:val="22"/>
        </w:rPr>
      </w:pPr>
      <w:r w:rsidRPr="007301FE">
        <w:rPr>
          <w:rFonts w:cs="Calibri"/>
          <w:b/>
          <w:color w:val="auto"/>
          <w:sz w:val="22"/>
          <w:szCs w:val="22"/>
        </w:rPr>
        <w:t>Családok Átmeneti Otthonának ellátotti adatai</w:t>
      </w:r>
      <w:r w:rsidR="00831CDE" w:rsidRPr="007301FE">
        <w:rPr>
          <w:rFonts w:cs="Calibri"/>
          <w:b/>
          <w:color w:val="auto"/>
          <w:sz w:val="22"/>
          <w:szCs w:val="22"/>
        </w:rPr>
        <w:t xml:space="preserve"> (</w:t>
      </w:r>
      <w:r w:rsidRPr="007301FE">
        <w:rPr>
          <w:rFonts w:cs="Calibri"/>
          <w:b/>
          <w:color w:val="auto"/>
          <w:sz w:val="22"/>
          <w:szCs w:val="22"/>
        </w:rPr>
        <w:t>Gyöngyös</w:t>
      </w:r>
      <w:r w:rsidR="00831CDE" w:rsidRPr="007301FE">
        <w:rPr>
          <w:rFonts w:cs="Calibri"/>
          <w:b/>
          <w:color w:val="auto"/>
          <w:sz w:val="22"/>
          <w:szCs w:val="22"/>
        </w:rPr>
        <w:t>)</w:t>
      </w:r>
    </w:p>
    <w:p w14:paraId="563189EE" w14:textId="1586FC81" w:rsidR="00AE1829" w:rsidRPr="007301FE" w:rsidRDefault="00326786" w:rsidP="008972BE">
      <w:pPr>
        <w:spacing w:after="0"/>
        <w:jc w:val="center"/>
        <w:rPr>
          <w:rFonts w:cs="Calibri"/>
          <w:b/>
          <w:color w:val="auto"/>
          <w:sz w:val="22"/>
          <w:szCs w:val="22"/>
        </w:rPr>
      </w:pPr>
      <w:r w:rsidRPr="007301FE">
        <w:rPr>
          <w:rFonts w:cs="Calibri"/>
          <w:b/>
          <w:color w:val="auto"/>
          <w:sz w:val="22"/>
          <w:szCs w:val="22"/>
        </w:rPr>
        <w:t>(2012-2018.)</w:t>
      </w:r>
    </w:p>
    <w:p w14:paraId="45854B8C" w14:textId="77777777" w:rsidR="00AE1829" w:rsidRPr="007301FE" w:rsidRDefault="00AE1829" w:rsidP="008972BE">
      <w:pPr>
        <w:spacing w:after="0"/>
        <w:jc w:val="both"/>
        <w:rPr>
          <w:rFonts w:cs="Calibr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1"/>
        <w:gridCol w:w="721"/>
        <w:gridCol w:w="721"/>
        <w:gridCol w:w="721"/>
        <w:gridCol w:w="663"/>
        <w:gridCol w:w="663"/>
        <w:gridCol w:w="663"/>
      </w:tblGrid>
      <w:tr w:rsidR="007301FE" w:rsidRPr="007301FE" w14:paraId="3B9F9D2F" w14:textId="77777777" w:rsidTr="00B35F51">
        <w:trPr>
          <w:jc w:val="center"/>
        </w:trPr>
        <w:tc>
          <w:tcPr>
            <w:tcW w:w="0" w:type="auto"/>
            <w:shd w:val="clear" w:color="auto" w:fill="auto"/>
          </w:tcPr>
          <w:p w14:paraId="25B01CC4" w14:textId="77777777" w:rsidR="00AE1829" w:rsidRPr="007301FE" w:rsidRDefault="00AE1829" w:rsidP="008972BE">
            <w:pPr>
              <w:spacing w:after="0"/>
              <w:jc w:val="center"/>
              <w:rPr>
                <w:rFonts w:cs="Calibri"/>
                <w:b/>
                <w:color w:val="auto"/>
                <w:sz w:val="22"/>
                <w:szCs w:val="22"/>
                <w:u w:val="single"/>
              </w:rPr>
            </w:pPr>
          </w:p>
        </w:tc>
        <w:tc>
          <w:tcPr>
            <w:tcW w:w="0" w:type="auto"/>
            <w:shd w:val="clear" w:color="auto" w:fill="auto"/>
          </w:tcPr>
          <w:p w14:paraId="704C5C0C" w14:textId="77777777" w:rsidR="00AE1829" w:rsidRPr="007301FE" w:rsidRDefault="00AE1829" w:rsidP="008972BE">
            <w:pPr>
              <w:spacing w:after="0"/>
              <w:jc w:val="center"/>
              <w:rPr>
                <w:rFonts w:cs="Calibri"/>
                <w:b/>
                <w:color w:val="auto"/>
                <w:sz w:val="22"/>
                <w:szCs w:val="22"/>
              </w:rPr>
            </w:pPr>
            <w:r w:rsidRPr="007301FE">
              <w:rPr>
                <w:rFonts w:cs="Calibri"/>
                <w:b/>
                <w:color w:val="auto"/>
                <w:sz w:val="22"/>
                <w:szCs w:val="22"/>
              </w:rPr>
              <w:t>2012.</w:t>
            </w:r>
          </w:p>
        </w:tc>
        <w:tc>
          <w:tcPr>
            <w:tcW w:w="0" w:type="auto"/>
            <w:shd w:val="clear" w:color="auto" w:fill="auto"/>
          </w:tcPr>
          <w:p w14:paraId="3C743830" w14:textId="77777777" w:rsidR="00AE1829" w:rsidRPr="007301FE" w:rsidRDefault="00AE1829" w:rsidP="008972BE">
            <w:pPr>
              <w:spacing w:after="0"/>
              <w:jc w:val="center"/>
              <w:rPr>
                <w:rFonts w:cs="Calibri"/>
                <w:b/>
                <w:color w:val="auto"/>
                <w:sz w:val="22"/>
                <w:szCs w:val="22"/>
              </w:rPr>
            </w:pPr>
            <w:r w:rsidRPr="007301FE">
              <w:rPr>
                <w:rFonts w:cs="Calibri"/>
                <w:b/>
                <w:color w:val="auto"/>
                <w:sz w:val="22"/>
                <w:szCs w:val="22"/>
              </w:rPr>
              <w:t>2013.</w:t>
            </w:r>
          </w:p>
        </w:tc>
        <w:tc>
          <w:tcPr>
            <w:tcW w:w="0" w:type="auto"/>
          </w:tcPr>
          <w:p w14:paraId="519C5EC8" w14:textId="77777777" w:rsidR="00AE1829" w:rsidRPr="007301FE" w:rsidRDefault="00AE1829" w:rsidP="008972BE">
            <w:pPr>
              <w:spacing w:after="0"/>
              <w:jc w:val="center"/>
              <w:rPr>
                <w:rFonts w:cs="Calibri"/>
                <w:b/>
                <w:color w:val="auto"/>
                <w:sz w:val="22"/>
                <w:szCs w:val="22"/>
              </w:rPr>
            </w:pPr>
            <w:r w:rsidRPr="007301FE">
              <w:rPr>
                <w:rFonts w:cs="Calibri"/>
                <w:b/>
                <w:color w:val="auto"/>
                <w:sz w:val="22"/>
                <w:szCs w:val="22"/>
              </w:rPr>
              <w:t>2014.</w:t>
            </w:r>
          </w:p>
        </w:tc>
        <w:tc>
          <w:tcPr>
            <w:tcW w:w="0" w:type="auto"/>
          </w:tcPr>
          <w:p w14:paraId="76ECF439" w14:textId="77777777" w:rsidR="00AE1829" w:rsidRPr="007301FE" w:rsidRDefault="00AE1829" w:rsidP="008972BE">
            <w:pPr>
              <w:spacing w:after="0"/>
              <w:jc w:val="center"/>
              <w:rPr>
                <w:rFonts w:cs="Calibri"/>
                <w:b/>
                <w:color w:val="auto"/>
                <w:sz w:val="22"/>
                <w:szCs w:val="22"/>
              </w:rPr>
            </w:pPr>
            <w:r w:rsidRPr="007301FE">
              <w:rPr>
                <w:rFonts w:cs="Calibri"/>
                <w:b/>
                <w:color w:val="auto"/>
                <w:sz w:val="22"/>
                <w:szCs w:val="22"/>
              </w:rPr>
              <w:t>2015.</w:t>
            </w:r>
          </w:p>
        </w:tc>
        <w:tc>
          <w:tcPr>
            <w:tcW w:w="0" w:type="auto"/>
          </w:tcPr>
          <w:p w14:paraId="7B62192D" w14:textId="77777777" w:rsidR="00AE1829" w:rsidRPr="007301FE" w:rsidRDefault="00AE1829" w:rsidP="008972BE">
            <w:pPr>
              <w:spacing w:after="0"/>
              <w:jc w:val="center"/>
              <w:rPr>
                <w:rFonts w:cs="Calibri"/>
                <w:b/>
                <w:color w:val="auto"/>
                <w:sz w:val="22"/>
                <w:szCs w:val="22"/>
              </w:rPr>
            </w:pPr>
            <w:r w:rsidRPr="007301FE">
              <w:rPr>
                <w:rFonts w:cs="Calibri"/>
                <w:b/>
                <w:color w:val="auto"/>
                <w:sz w:val="22"/>
                <w:szCs w:val="22"/>
              </w:rPr>
              <w:t>2016</w:t>
            </w:r>
          </w:p>
        </w:tc>
        <w:tc>
          <w:tcPr>
            <w:tcW w:w="0" w:type="auto"/>
          </w:tcPr>
          <w:p w14:paraId="7D6CD7E4" w14:textId="77777777" w:rsidR="00AE1829" w:rsidRPr="007301FE" w:rsidRDefault="00AE1829" w:rsidP="008972BE">
            <w:pPr>
              <w:spacing w:after="0"/>
              <w:jc w:val="center"/>
              <w:rPr>
                <w:rFonts w:cs="Calibri"/>
                <w:b/>
                <w:color w:val="auto"/>
                <w:sz w:val="22"/>
                <w:szCs w:val="22"/>
              </w:rPr>
            </w:pPr>
            <w:r w:rsidRPr="007301FE">
              <w:rPr>
                <w:rFonts w:cs="Calibri"/>
                <w:b/>
                <w:color w:val="auto"/>
                <w:sz w:val="22"/>
                <w:szCs w:val="22"/>
              </w:rPr>
              <w:t>2017</w:t>
            </w:r>
          </w:p>
        </w:tc>
        <w:tc>
          <w:tcPr>
            <w:tcW w:w="0" w:type="auto"/>
          </w:tcPr>
          <w:p w14:paraId="53A35278" w14:textId="77777777" w:rsidR="00AE1829" w:rsidRPr="007301FE" w:rsidRDefault="00AE1829" w:rsidP="008972BE">
            <w:pPr>
              <w:spacing w:after="0"/>
              <w:jc w:val="center"/>
              <w:rPr>
                <w:rFonts w:cs="Calibri"/>
                <w:b/>
                <w:color w:val="auto"/>
                <w:sz w:val="22"/>
                <w:szCs w:val="22"/>
              </w:rPr>
            </w:pPr>
            <w:r w:rsidRPr="007301FE">
              <w:rPr>
                <w:rFonts w:cs="Calibri"/>
                <w:b/>
                <w:color w:val="auto"/>
                <w:sz w:val="22"/>
                <w:szCs w:val="22"/>
              </w:rPr>
              <w:t>2018</w:t>
            </w:r>
          </w:p>
        </w:tc>
      </w:tr>
      <w:tr w:rsidR="007301FE" w:rsidRPr="007301FE" w14:paraId="0A528E82" w14:textId="77777777" w:rsidTr="00B35F51">
        <w:trPr>
          <w:jc w:val="center"/>
        </w:trPr>
        <w:tc>
          <w:tcPr>
            <w:tcW w:w="0" w:type="auto"/>
            <w:shd w:val="clear" w:color="auto" w:fill="auto"/>
          </w:tcPr>
          <w:p w14:paraId="755DFADF" w14:textId="77777777" w:rsidR="00AE1829" w:rsidRPr="007301FE" w:rsidRDefault="00AE1829" w:rsidP="008972BE">
            <w:pPr>
              <w:spacing w:after="0"/>
              <w:jc w:val="center"/>
              <w:rPr>
                <w:rFonts w:cs="Calibri"/>
                <w:b/>
                <w:i/>
                <w:color w:val="auto"/>
                <w:sz w:val="22"/>
                <w:szCs w:val="22"/>
              </w:rPr>
            </w:pPr>
            <w:r w:rsidRPr="007301FE">
              <w:rPr>
                <w:rFonts w:cs="Calibri"/>
                <w:b/>
                <w:i/>
                <w:color w:val="auto"/>
                <w:sz w:val="22"/>
                <w:szCs w:val="22"/>
              </w:rPr>
              <w:t>Ellátottak száma/év</w:t>
            </w:r>
          </w:p>
        </w:tc>
        <w:tc>
          <w:tcPr>
            <w:tcW w:w="0" w:type="auto"/>
            <w:shd w:val="clear" w:color="auto" w:fill="auto"/>
          </w:tcPr>
          <w:p w14:paraId="316E454F" w14:textId="77777777" w:rsidR="00AE1829" w:rsidRPr="007301FE" w:rsidRDefault="00AE1829" w:rsidP="008972BE">
            <w:pPr>
              <w:spacing w:after="0"/>
              <w:jc w:val="center"/>
              <w:rPr>
                <w:rFonts w:cs="Calibri"/>
                <w:color w:val="auto"/>
                <w:sz w:val="22"/>
                <w:szCs w:val="22"/>
              </w:rPr>
            </w:pPr>
            <w:r w:rsidRPr="007301FE">
              <w:rPr>
                <w:rFonts w:cs="Calibri"/>
                <w:color w:val="auto"/>
                <w:sz w:val="22"/>
                <w:szCs w:val="22"/>
              </w:rPr>
              <w:t>43</w:t>
            </w:r>
          </w:p>
        </w:tc>
        <w:tc>
          <w:tcPr>
            <w:tcW w:w="0" w:type="auto"/>
            <w:shd w:val="clear" w:color="auto" w:fill="auto"/>
          </w:tcPr>
          <w:p w14:paraId="6E65AAC2" w14:textId="77777777" w:rsidR="00AE1829" w:rsidRPr="007301FE" w:rsidRDefault="00AE1829" w:rsidP="008972BE">
            <w:pPr>
              <w:spacing w:after="0"/>
              <w:jc w:val="center"/>
              <w:rPr>
                <w:rFonts w:cs="Calibri"/>
                <w:color w:val="auto"/>
                <w:sz w:val="22"/>
                <w:szCs w:val="22"/>
              </w:rPr>
            </w:pPr>
            <w:r w:rsidRPr="007301FE">
              <w:rPr>
                <w:rFonts w:cs="Calibri"/>
                <w:color w:val="auto"/>
                <w:sz w:val="22"/>
                <w:szCs w:val="22"/>
              </w:rPr>
              <w:t>55</w:t>
            </w:r>
          </w:p>
        </w:tc>
        <w:tc>
          <w:tcPr>
            <w:tcW w:w="0" w:type="auto"/>
          </w:tcPr>
          <w:p w14:paraId="4D54C41F" w14:textId="77777777" w:rsidR="00AE1829" w:rsidRPr="007301FE" w:rsidRDefault="00AE1829" w:rsidP="008972BE">
            <w:pPr>
              <w:spacing w:after="0"/>
              <w:jc w:val="center"/>
              <w:rPr>
                <w:rFonts w:cs="Calibri"/>
                <w:color w:val="auto"/>
                <w:sz w:val="22"/>
                <w:szCs w:val="22"/>
              </w:rPr>
            </w:pPr>
            <w:r w:rsidRPr="007301FE">
              <w:rPr>
                <w:rFonts w:cs="Calibri"/>
                <w:color w:val="auto"/>
                <w:sz w:val="22"/>
                <w:szCs w:val="22"/>
              </w:rPr>
              <w:t>20</w:t>
            </w:r>
          </w:p>
        </w:tc>
        <w:tc>
          <w:tcPr>
            <w:tcW w:w="0" w:type="auto"/>
          </w:tcPr>
          <w:p w14:paraId="47F4A59D" w14:textId="77777777" w:rsidR="00AE1829" w:rsidRPr="007301FE" w:rsidRDefault="00AE1829" w:rsidP="008972BE">
            <w:pPr>
              <w:spacing w:after="0"/>
              <w:jc w:val="center"/>
              <w:rPr>
                <w:rFonts w:cs="Calibri"/>
                <w:color w:val="auto"/>
                <w:sz w:val="22"/>
                <w:szCs w:val="22"/>
              </w:rPr>
            </w:pPr>
            <w:r w:rsidRPr="007301FE">
              <w:rPr>
                <w:rFonts w:cs="Calibri"/>
                <w:color w:val="auto"/>
                <w:sz w:val="22"/>
                <w:szCs w:val="22"/>
              </w:rPr>
              <w:t>41</w:t>
            </w:r>
          </w:p>
        </w:tc>
        <w:tc>
          <w:tcPr>
            <w:tcW w:w="0" w:type="auto"/>
            <w:shd w:val="clear" w:color="auto" w:fill="auto"/>
          </w:tcPr>
          <w:p w14:paraId="0F825566" w14:textId="77777777" w:rsidR="00AE1829" w:rsidRPr="007301FE" w:rsidRDefault="00AE1829" w:rsidP="008972BE">
            <w:pPr>
              <w:spacing w:after="0"/>
              <w:jc w:val="center"/>
              <w:rPr>
                <w:rFonts w:cs="Calibri"/>
                <w:color w:val="auto"/>
                <w:sz w:val="22"/>
                <w:szCs w:val="22"/>
              </w:rPr>
            </w:pPr>
            <w:r w:rsidRPr="007301FE">
              <w:rPr>
                <w:rFonts w:cs="Calibri"/>
                <w:color w:val="auto"/>
                <w:sz w:val="22"/>
                <w:szCs w:val="22"/>
              </w:rPr>
              <w:t>53</w:t>
            </w:r>
          </w:p>
        </w:tc>
        <w:tc>
          <w:tcPr>
            <w:tcW w:w="0" w:type="auto"/>
          </w:tcPr>
          <w:p w14:paraId="1612E9F9" w14:textId="77777777" w:rsidR="00AE1829" w:rsidRPr="007301FE" w:rsidRDefault="00AE1829" w:rsidP="008972BE">
            <w:pPr>
              <w:spacing w:after="0"/>
              <w:jc w:val="center"/>
              <w:rPr>
                <w:rFonts w:cs="Calibri"/>
                <w:color w:val="auto"/>
                <w:sz w:val="22"/>
                <w:szCs w:val="22"/>
              </w:rPr>
            </w:pPr>
            <w:r w:rsidRPr="007301FE">
              <w:rPr>
                <w:rFonts w:cs="Calibri"/>
                <w:color w:val="auto"/>
                <w:sz w:val="22"/>
                <w:szCs w:val="22"/>
              </w:rPr>
              <w:t>32</w:t>
            </w:r>
          </w:p>
        </w:tc>
        <w:tc>
          <w:tcPr>
            <w:tcW w:w="0" w:type="auto"/>
          </w:tcPr>
          <w:p w14:paraId="6EA6A69C" w14:textId="77777777" w:rsidR="00AE1829" w:rsidRPr="007301FE" w:rsidRDefault="00AE1829" w:rsidP="008972BE">
            <w:pPr>
              <w:spacing w:after="0"/>
              <w:jc w:val="center"/>
              <w:rPr>
                <w:rFonts w:cs="Calibri"/>
                <w:color w:val="auto"/>
                <w:sz w:val="22"/>
                <w:szCs w:val="22"/>
              </w:rPr>
            </w:pPr>
            <w:r w:rsidRPr="007301FE">
              <w:rPr>
                <w:rFonts w:cs="Calibri"/>
                <w:color w:val="auto"/>
                <w:sz w:val="22"/>
                <w:szCs w:val="22"/>
              </w:rPr>
              <w:t>36</w:t>
            </w:r>
          </w:p>
        </w:tc>
      </w:tr>
    </w:tbl>
    <w:p w14:paraId="1C31D0FE" w14:textId="791DA795" w:rsidR="00AE1829" w:rsidRPr="007301FE" w:rsidRDefault="00AE1829" w:rsidP="008972BE">
      <w:pPr>
        <w:spacing w:after="0"/>
        <w:jc w:val="both"/>
        <w:rPr>
          <w:rFonts w:cs="Calibri"/>
          <w:i/>
          <w:color w:val="auto"/>
          <w:sz w:val="20"/>
        </w:rPr>
      </w:pPr>
      <w:r w:rsidRPr="007301FE">
        <w:rPr>
          <w:rFonts w:cs="Calibri"/>
          <w:i/>
          <w:color w:val="auto"/>
          <w:sz w:val="22"/>
          <w:szCs w:val="22"/>
        </w:rPr>
        <w:t xml:space="preserve">                                                                                            </w:t>
      </w:r>
      <w:r w:rsidRPr="007301FE">
        <w:rPr>
          <w:rFonts w:cs="Calibri"/>
          <w:i/>
          <w:color w:val="auto"/>
          <w:sz w:val="20"/>
        </w:rPr>
        <w:t>(Forrás: KHSZK Családok Átmeneti Otthona)</w:t>
      </w:r>
    </w:p>
    <w:p w14:paraId="3E2B69DA" w14:textId="77777777" w:rsidR="00AE1829" w:rsidRPr="007301FE" w:rsidRDefault="00AE1829" w:rsidP="008972BE">
      <w:pPr>
        <w:spacing w:after="0"/>
        <w:jc w:val="both"/>
        <w:rPr>
          <w:rFonts w:cs="Calibri"/>
          <w:color w:val="auto"/>
          <w:sz w:val="20"/>
        </w:rPr>
      </w:pPr>
    </w:p>
    <w:p w14:paraId="2288B846" w14:textId="77777777" w:rsidR="002536BD" w:rsidRPr="007301FE" w:rsidRDefault="002536BD" w:rsidP="008972BE">
      <w:pPr>
        <w:spacing w:after="0"/>
        <w:jc w:val="both"/>
        <w:rPr>
          <w:rFonts w:cs="Calibri"/>
          <w:color w:val="auto"/>
          <w:sz w:val="22"/>
          <w:szCs w:val="22"/>
        </w:rPr>
      </w:pPr>
    </w:p>
    <w:p w14:paraId="7212145E" w14:textId="77777777" w:rsidR="000722FD" w:rsidRPr="007301FE" w:rsidRDefault="00B90293" w:rsidP="008972BE">
      <w:pPr>
        <w:spacing w:after="0"/>
        <w:jc w:val="both"/>
        <w:rPr>
          <w:rFonts w:cs="Calibri"/>
          <w:b/>
          <w:i/>
          <w:color w:val="auto"/>
          <w:sz w:val="22"/>
          <w:szCs w:val="22"/>
        </w:rPr>
      </w:pPr>
      <w:r w:rsidRPr="007301FE">
        <w:rPr>
          <w:rFonts w:cs="Calibri"/>
          <w:b/>
          <w:i/>
          <w:color w:val="auto"/>
          <w:sz w:val="22"/>
          <w:szCs w:val="22"/>
        </w:rPr>
        <w:t>7.1.4</w:t>
      </w:r>
      <w:r w:rsidR="000722FD" w:rsidRPr="007301FE">
        <w:rPr>
          <w:rFonts w:cs="Calibri"/>
          <w:b/>
          <w:i/>
          <w:color w:val="auto"/>
          <w:sz w:val="22"/>
          <w:szCs w:val="22"/>
        </w:rPr>
        <w:t>. Gyermekek Átmeneti Otthona</w:t>
      </w:r>
      <w:r w:rsidR="00D6175F" w:rsidRPr="007301FE">
        <w:rPr>
          <w:rFonts w:cs="Calibri"/>
          <w:b/>
          <w:i/>
          <w:color w:val="auto"/>
          <w:sz w:val="22"/>
          <w:szCs w:val="22"/>
        </w:rPr>
        <w:t>:</w:t>
      </w:r>
    </w:p>
    <w:p w14:paraId="3AA44A2B" w14:textId="77777777" w:rsidR="000722FD" w:rsidRPr="007301FE" w:rsidRDefault="000722FD" w:rsidP="008972BE">
      <w:pPr>
        <w:spacing w:after="0"/>
        <w:jc w:val="both"/>
        <w:rPr>
          <w:rFonts w:cs="Calibri"/>
          <w:color w:val="auto"/>
          <w:sz w:val="22"/>
          <w:szCs w:val="22"/>
        </w:rPr>
      </w:pPr>
    </w:p>
    <w:p w14:paraId="4BBE1C60" w14:textId="77777777" w:rsidR="007A3384" w:rsidRPr="007301FE" w:rsidRDefault="007A3384" w:rsidP="008972BE">
      <w:pPr>
        <w:spacing w:after="0"/>
        <w:jc w:val="both"/>
        <w:rPr>
          <w:rFonts w:cs="Calibri"/>
          <w:color w:val="auto"/>
          <w:sz w:val="22"/>
          <w:szCs w:val="22"/>
        </w:rPr>
      </w:pPr>
      <w:r w:rsidRPr="007301FE">
        <w:rPr>
          <w:rFonts w:cs="Calibri"/>
          <w:color w:val="auto"/>
          <w:sz w:val="22"/>
          <w:szCs w:val="22"/>
        </w:rPr>
        <w:t xml:space="preserve">Folyamatos munkarend szerint működő bentlakásos intézmény. A gyermekek átmeneti gondozása keretében a gyermekek testi, értelmi, és erkölcsi fejlődését elősegítő teljes körű ellátást biztosít. A Gyermekek Átmeneti Otthonában az a családban élő, Heves megye közigazgatási területén állandó lakóhellyel rendelkező 3-18 éves korú gyermek helyezhető el, aki átmenetileg ellátás és felügyelet nélkül marad vagy elhelyezés hiányában ezek nélkül maradna, valamint akinek ellátása a család életvezetési nehézségei miatt veszélyeztetett. Az átmeneti gondozásban részesített gyermek gondozásának és nevelésének célja, hogy ideiglenes jelleggel helyettesítse vagy segítse a gyermek gondozásában, nevelésében akadályozott </w:t>
      </w:r>
      <w:r w:rsidRPr="007301FE">
        <w:rPr>
          <w:rFonts w:cs="Calibri"/>
          <w:color w:val="auto"/>
          <w:sz w:val="22"/>
          <w:szCs w:val="22"/>
        </w:rPr>
        <w:lastRenderedPageBreak/>
        <w:t>szülő gondoskodását. A szülő felügyeleti joga megmarad. Az átmeneti otthonban 12 gyermek elhelyezésére van lehetőség egyidejűleg. 2018. évtől lehetőség van arra, hogy szülő is elhelyezhető legyen a gyermekkel, így a kihasználtság megnövekedett.</w:t>
      </w:r>
    </w:p>
    <w:p w14:paraId="380A0D74" w14:textId="77777777" w:rsidR="007A3384" w:rsidRPr="007301FE" w:rsidRDefault="007A3384" w:rsidP="008972BE">
      <w:pPr>
        <w:spacing w:after="0"/>
        <w:jc w:val="both"/>
        <w:rPr>
          <w:rFonts w:cs="Calibri"/>
          <w:color w:val="auto"/>
          <w:sz w:val="22"/>
          <w:szCs w:val="22"/>
        </w:rPr>
      </w:pPr>
    </w:p>
    <w:p w14:paraId="74B2E0AC" w14:textId="460082B6" w:rsidR="007A3384" w:rsidRPr="007301FE" w:rsidRDefault="007A3384" w:rsidP="008972BE">
      <w:pPr>
        <w:spacing w:after="0"/>
        <w:jc w:val="center"/>
        <w:rPr>
          <w:rFonts w:cs="Calibri"/>
          <w:b/>
          <w:color w:val="auto"/>
          <w:sz w:val="22"/>
          <w:szCs w:val="22"/>
        </w:rPr>
      </w:pPr>
      <w:r w:rsidRPr="007301FE">
        <w:rPr>
          <w:rFonts w:cs="Calibri"/>
          <w:b/>
          <w:color w:val="auto"/>
          <w:sz w:val="22"/>
          <w:szCs w:val="22"/>
        </w:rPr>
        <w:t>Gyermekek Átmeneti Otthona ellátotti adatai (Gyöngyös)</w:t>
      </w:r>
    </w:p>
    <w:p w14:paraId="1CA3681F" w14:textId="3E4FEBB5" w:rsidR="00831CDE" w:rsidRPr="007301FE" w:rsidRDefault="00831CDE" w:rsidP="008972BE">
      <w:pPr>
        <w:spacing w:after="0"/>
        <w:jc w:val="center"/>
        <w:rPr>
          <w:rFonts w:cs="Calibri"/>
          <w:b/>
          <w:color w:val="auto"/>
          <w:sz w:val="22"/>
          <w:szCs w:val="22"/>
        </w:rPr>
      </w:pPr>
      <w:r w:rsidRPr="007301FE">
        <w:rPr>
          <w:rFonts w:cs="Calibri"/>
          <w:b/>
          <w:color w:val="auto"/>
          <w:sz w:val="22"/>
          <w:szCs w:val="22"/>
        </w:rPr>
        <w:t>(2012-2018.)</w:t>
      </w:r>
    </w:p>
    <w:p w14:paraId="0D6215E8" w14:textId="77777777" w:rsidR="007A3384" w:rsidRPr="007301FE" w:rsidRDefault="007A3384" w:rsidP="008972BE">
      <w:pPr>
        <w:spacing w:after="0"/>
        <w:jc w:val="both"/>
        <w:rPr>
          <w:rFonts w:cs="Calibr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21"/>
        <w:gridCol w:w="721"/>
        <w:gridCol w:w="721"/>
        <w:gridCol w:w="721"/>
        <w:gridCol w:w="721"/>
        <w:gridCol w:w="721"/>
        <w:gridCol w:w="721"/>
      </w:tblGrid>
      <w:tr w:rsidR="007301FE" w:rsidRPr="007301FE" w14:paraId="05306E04" w14:textId="77777777" w:rsidTr="00B35F51">
        <w:trPr>
          <w:jc w:val="center"/>
        </w:trPr>
        <w:tc>
          <w:tcPr>
            <w:tcW w:w="0" w:type="auto"/>
            <w:shd w:val="clear" w:color="auto" w:fill="auto"/>
          </w:tcPr>
          <w:p w14:paraId="06EF1CA8" w14:textId="77777777" w:rsidR="007A3384" w:rsidRPr="007301FE" w:rsidRDefault="007A3384" w:rsidP="008972BE">
            <w:pPr>
              <w:spacing w:after="0"/>
              <w:jc w:val="center"/>
              <w:rPr>
                <w:rFonts w:cs="Calibri"/>
                <w:color w:val="auto"/>
                <w:sz w:val="22"/>
                <w:szCs w:val="22"/>
              </w:rPr>
            </w:pPr>
          </w:p>
        </w:tc>
        <w:tc>
          <w:tcPr>
            <w:tcW w:w="0" w:type="auto"/>
            <w:shd w:val="clear" w:color="auto" w:fill="auto"/>
          </w:tcPr>
          <w:p w14:paraId="1E2B156D" w14:textId="77777777" w:rsidR="007A3384" w:rsidRPr="007301FE" w:rsidRDefault="007A3384" w:rsidP="008972BE">
            <w:pPr>
              <w:spacing w:after="0"/>
              <w:jc w:val="center"/>
              <w:rPr>
                <w:rFonts w:cs="Calibri"/>
                <w:b/>
                <w:color w:val="auto"/>
                <w:sz w:val="22"/>
                <w:szCs w:val="22"/>
              </w:rPr>
            </w:pPr>
            <w:r w:rsidRPr="007301FE">
              <w:rPr>
                <w:rFonts w:cs="Calibri"/>
                <w:b/>
                <w:color w:val="auto"/>
                <w:sz w:val="22"/>
                <w:szCs w:val="22"/>
              </w:rPr>
              <w:t>2012.</w:t>
            </w:r>
          </w:p>
        </w:tc>
        <w:tc>
          <w:tcPr>
            <w:tcW w:w="0" w:type="auto"/>
          </w:tcPr>
          <w:p w14:paraId="75E1B981" w14:textId="77777777" w:rsidR="007A3384" w:rsidRPr="007301FE" w:rsidDel="00190A6E" w:rsidRDefault="007A3384" w:rsidP="008972BE">
            <w:pPr>
              <w:spacing w:after="0"/>
              <w:jc w:val="center"/>
              <w:rPr>
                <w:rFonts w:cs="Calibri"/>
                <w:b/>
                <w:color w:val="auto"/>
                <w:sz w:val="22"/>
                <w:szCs w:val="22"/>
              </w:rPr>
            </w:pPr>
            <w:r w:rsidRPr="007301FE">
              <w:rPr>
                <w:rFonts w:cs="Calibri"/>
                <w:b/>
                <w:color w:val="auto"/>
                <w:sz w:val="22"/>
                <w:szCs w:val="22"/>
              </w:rPr>
              <w:t>2013.</w:t>
            </w:r>
          </w:p>
        </w:tc>
        <w:tc>
          <w:tcPr>
            <w:tcW w:w="0" w:type="auto"/>
          </w:tcPr>
          <w:p w14:paraId="6F9691EE" w14:textId="77777777" w:rsidR="007A3384" w:rsidRPr="007301FE" w:rsidRDefault="007A3384" w:rsidP="008972BE">
            <w:pPr>
              <w:spacing w:after="0"/>
              <w:jc w:val="center"/>
              <w:rPr>
                <w:rFonts w:cs="Calibri"/>
                <w:b/>
                <w:color w:val="auto"/>
                <w:sz w:val="22"/>
                <w:szCs w:val="22"/>
              </w:rPr>
            </w:pPr>
            <w:r w:rsidRPr="007301FE">
              <w:rPr>
                <w:rFonts w:cs="Calibri"/>
                <w:b/>
                <w:color w:val="auto"/>
                <w:sz w:val="22"/>
                <w:szCs w:val="22"/>
              </w:rPr>
              <w:t>2014.</w:t>
            </w:r>
          </w:p>
        </w:tc>
        <w:tc>
          <w:tcPr>
            <w:tcW w:w="0" w:type="auto"/>
          </w:tcPr>
          <w:p w14:paraId="7E695244" w14:textId="77777777" w:rsidR="007A3384" w:rsidRPr="007301FE" w:rsidRDefault="007A3384" w:rsidP="008972BE">
            <w:pPr>
              <w:spacing w:after="0"/>
              <w:jc w:val="center"/>
              <w:rPr>
                <w:rFonts w:cs="Calibri"/>
                <w:b/>
                <w:color w:val="auto"/>
                <w:sz w:val="22"/>
                <w:szCs w:val="22"/>
              </w:rPr>
            </w:pPr>
            <w:r w:rsidRPr="007301FE">
              <w:rPr>
                <w:rFonts w:cs="Calibri"/>
                <w:b/>
                <w:color w:val="auto"/>
                <w:sz w:val="22"/>
                <w:szCs w:val="22"/>
              </w:rPr>
              <w:t>2015.</w:t>
            </w:r>
          </w:p>
        </w:tc>
        <w:tc>
          <w:tcPr>
            <w:tcW w:w="0" w:type="auto"/>
          </w:tcPr>
          <w:p w14:paraId="2985EFD1" w14:textId="77777777" w:rsidR="007A3384" w:rsidRPr="007301FE" w:rsidRDefault="007A3384" w:rsidP="008972BE">
            <w:pPr>
              <w:spacing w:after="0"/>
              <w:jc w:val="center"/>
              <w:rPr>
                <w:rFonts w:cs="Calibri"/>
                <w:b/>
                <w:color w:val="auto"/>
                <w:sz w:val="22"/>
                <w:szCs w:val="22"/>
              </w:rPr>
            </w:pPr>
            <w:r w:rsidRPr="007301FE">
              <w:rPr>
                <w:rFonts w:cs="Calibri"/>
                <w:b/>
                <w:color w:val="auto"/>
                <w:sz w:val="22"/>
                <w:szCs w:val="22"/>
              </w:rPr>
              <w:t>2016.</w:t>
            </w:r>
          </w:p>
        </w:tc>
        <w:tc>
          <w:tcPr>
            <w:tcW w:w="0" w:type="auto"/>
          </w:tcPr>
          <w:p w14:paraId="124DFB2C" w14:textId="77777777" w:rsidR="007A3384" w:rsidRPr="007301FE" w:rsidRDefault="007A3384" w:rsidP="008972BE">
            <w:pPr>
              <w:spacing w:after="0"/>
              <w:jc w:val="center"/>
              <w:rPr>
                <w:rFonts w:cs="Calibri"/>
                <w:b/>
                <w:color w:val="auto"/>
                <w:sz w:val="22"/>
                <w:szCs w:val="22"/>
              </w:rPr>
            </w:pPr>
            <w:r w:rsidRPr="007301FE">
              <w:rPr>
                <w:rFonts w:cs="Calibri"/>
                <w:b/>
                <w:color w:val="auto"/>
                <w:sz w:val="22"/>
                <w:szCs w:val="22"/>
              </w:rPr>
              <w:t>2017.</w:t>
            </w:r>
          </w:p>
        </w:tc>
        <w:tc>
          <w:tcPr>
            <w:tcW w:w="0" w:type="auto"/>
          </w:tcPr>
          <w:p w14:paraId="54A97D15" w14:textId="77777777" w:rsidR="007A3384" w:rsidRPr="007301FE" w:rsidRDefault="007A3384" w:rsidP="008972BE">
            <w:pPr>
              <w:spacing w:after="0"/>
              <w:jc w:val="center"/>
              <w:rPr>
                <w:rFonts w:cs="Calibri"/>
                <w:b/>
                <w:color w:val="auto"/>
                <w:sz w:val="22"/>
                <w:szCs w:val="22"/>
              </w:rPr>
            </w:pPr>
            <w:r w:rsidRPr="007301FE">
              <w:rPr>
                <w:rFonts w:cs="Calibri"/>
                <w:b/>
                <w:color w:val="auto"/>
                <w:sz w:val="22"/>
                <w:szCs w:val="22"/>
              </w:rPr>
              <w:t>2018.</w:t>
            </w:r>
          </w:p>
        </w:tc>
      </w:tr>
      <w:tr w:rsidR="007301FE" w:rsidRPr="007301FE" w14:paraId="681D69B0" w14:textId="77777777" w:rsidTr="00B35F51">
        <w:trPr>
          <w:jc w:val="center"/>
        </w:trPr>
        <w:tc>
          <w:tcPr>
            <w:tcW w:w="0" w:type="auto"/>
            <w:shd w:val="clear" w:color="auto" w:fill="auto"/>
          </w:tcPr>
          <w:p w14:paraId="2DF94BB2" w14:textId="77777777" w:rsidR="007A3384" w:rsidRPr="007301FE" w:rsidRDefault="007A3384" w:rsidP="008972BE">
            <w:pPr>
              <w:spacing w:after="0"/>
              <w:jc w:val="center"/>
              <w:rPr>
                <w:rFonts w:cs="Calibri"/>
                <w:b/>
                <w:i/>
                <w:color w:val="auto"/>
                <w:sz w:val="22"/>
                <w:szCs w:val="22"/>
              </w:rPr>
            </w:pPr>
            <w:r w:rsidRPr="007301FE">
              <w:rPr>
                <w:rFonts w:cs="Calibri"/>
                <w:b/>
                <w:i/>
                <w:color w:val="auto"/>
                <w:sz w:val="22"/>
                <w:szCs w:val="22"/>
              </w:rPr>
              <w:t>Gyermekek száma/év</w:t>
            </w:r>
          </w:p>
        </w:tc>
        <w:tc>
          <w:tcPr>
            <w:tcW w:w="0" w:type="auto"/>
            <w:shd w:val="clear" w:color="auto" w:fill="auto"/>
          </w:tcPr>
          <w:p w14:paraId="4FD9C700" w14:textId="77777777" w:rsidR="007A3384" w:rsidRPr="007301FE" w:rsidRDefault="007A3384" w:rsidP="008972BE">
            <w:pPr>
              <w:spacing w:after="0"/>
              <w:jc w:val="center"/>
              <w:rPr>
                <w:rFonts w:cs="Calibri"/>
                <w:color w:val="auto"/>
                <w:sz w:val="22"/>
                <w:szCs w:val="22"/>
              </w:rPr>
            </w:pPr>
            <w:r w:rsidRPr="007301FE">
              <w:rPr>
                <w:rFonts w:cs="Calibri"/>
                <w:color w:val="auto"/>
                <w:sz w:val="22"/>
                <w:szCs w:val="22"/>
              </w:rPr>
              <w:t>22</w:t>
            </w:r>
          </w:p>
        </w:tc>
        <w:tc>
          <w:tcPr>
            <w:tcW w:w="0" w:type="auto"/>
          </w:tcPr>
          <w:p w14:paraId="70B434F2" w14:textId="77777777" w:rsidR="007A3384" w:rsidRPr="007301FE" w:rsidRDefault="007A3384" w:rsidP="008972BE">
            <w:pPr>
              <w:spacing w:after="0"/>
              <w:jc w:val="center"/>
              <w:rPr>
                <w:rFonts w:cs="Calibri"/>
                <w:color w:val="auto"/>
                <w:sz w:val="22"/>
                <w:szCs w:val="22"/>
              </w:rPr>
            </w:pPr>
            <w:r w:rsidRPr="007301FE">
              <w:rPr>
                <w:rFonts w:cs="Calibri"/>
                <w:color w:val="auto"/>
                <w:sz w:val="22"/>
                <w:szCs w:val="22"/>
              </w:rPr>
              <w:t>15</w:t>
            </w:r>
          </w:p>
        </w:tc>
        <w:tc>
          <w:tcPr>
            <w:tcW w:w="0" w:type="auto"/>
          </w:tcPr>
          <w:p w14:paraId="4C6021F9" w14:textId="77777777" w:rsidR="007A3384" w:rsidRPr="007301FE" w:rsidRDefault="007A3384" w:rsidP="008972BE">
            <w:pPr>
              <w:spacing w:after="0"/>
              <w:jc w:val="center"/>
              <w:rPr>
                <w:rFonts w:cs="Calibri"/>
                <w:color w:val="auto"/>
                <w:sz w:val="22"/>
                <w:szCs w:val="22"/>
              </w:rPr>
            </w:pPr>
            <w:r w:rsidRPr="007301FE">
              <w:rPr>
                <w:rFonts w:cs="Calibri"/>
                <w:color w:val="auto"/>
                <w:sz w:val="22"/>
                <w:szCs w:val="22"/>
              </w:rPr>
              <w:t>20</w:t>
            </w:r>
          </w:p>
        </w:tc>
        <w:tc>
          <w:tcPr>
            <w:tcW w:w="0" w:type="auto"/>
          </w:tcPr>
          <w:p w14:paraId="1F042341" w14:textId="77777777" w:rsidR="007A3384" w:rsidRPr="007301FE" w:rsidRDefault="007A3384" w:rsidP="008972BE">
            <w:pPr>
              <w:spacing w:after="0"/>
              <w:jc w:val="center"/>
              <w:rPr>
                <w:rFonts w:cs="Calibri"/>
                <w:color w:val="auto"/>
                <w:sz w:val="22"/>
                <w:szCs w:val="22"/>
              </w:rPr>
            </w:pPr>
            <w:r w:rsidRPr="007301FE">
              <w:rPr>
                <w:rFonts w:cs="Calibri"/>
                <w:color w:val="auto"/>
                <w:sz w:val="22"/>
                <w:szCs w:val="22"/>
              </w:rPr>
              <w:t>6</w:t>
            </w:r>
          </w:p>
        </w:tc>
        <w:tc>
          <w:tcPr>
            <w:tcW w:w="0" w:type="auto"/>
          </w:tcPr>
          <w:p w14:paraId="7CC92743" w14:textId="77777777" w:rsidR="007A3384" w:rsidRPr="007301FE" w:rsidRDefault="007A3384" w:rsidP="008972BE">
            <w:pPr>
              <w:spacing w:after="0"/>
              <w:jc w:val="center"/>
              <w:rPr>
                <w:rFonts w:cs="Calibri"/>
                <w:color w:val="auto"/>
                <w:sz w:val="22"/>
                <w:szCs w:val="22"/>
              </w:rPr>
            </w:pPr>
            <w:r w:rsidRPr="007301FE">
              <w:rPr>
                <w:rFonts w:cs="Calibri"/>
                <w:color w:val="auto"/>
                <w:sz w:val="22"/>
                <w:szCs w:val="22"/>
              </w:rPr>
              <w:t>7</w:t>
            </w:r>
          </w:p>
        </w:tc>
        <w:tc>
          <w:tcPr>
            <w:tcW w:w="0" w:type="auto"/>
          </w:tcPr>
          <w:p w14:paraId="4BF42D73" w14:textId="77777777" w:rsidR="007A3384" w:rsidRPr="007301FE" w:rsidRDefault="007A3384" w:rsidP="008972BE">
            <w:pPr>
              <w:spacing w:after="0"/>
              <w:jc w:val="center"/>
              <w:rPr>
                <w:rFonts w:cs="Calibri"/>
                <w:color w:val="auto"/>
                <w:sz w:val="22"/>
                <w:szCs w:val="22"/>
              </w:rPr>
            </w:pPr>
            <w:r w:rsidRPr="007301FE">
              <w:rPr>
                <w:rFonts w:cs="Calibri"/>
                <w:color w:val="auto"/>
                <w:sz w:val="22"/>
                <w:szCs w:val="22"/>
              </w:rPr>
              <w:t>9</w:t>
            </w:r>
          </w:p>
        </w:tc>
        <w:tc>
          <w:tcPr>
            <w:tcW w:w="0" w:type="auto"/>
          </w:tcPr>
          <w:p w14:paraId="71807535" w14:textId="77777777" w:rsidR="007A3384" w:rsidRPr="007301FE" w:rsidRDefault="007A3384" w:rsidP="008972BE">
            <w:pPr>
              <w:spacing w:after="0"/>
              <w:jc w:val="center"/>
              <w:rPr>
                <w:rFonts w:cs="Calibri"/>
                <w:color w:val="auto"/>
                <w:sz w:val="22"/>
                <w:szCs w:val="22"/>
              </w:rPr>
            </w:pPr>
            <w:r w:rsidRPr="007301FE">
              <w:rPr>
                <w:rFonts w:cs="Calibri"/>
                <w:color w:val="auto"/>
                <w:sz w:val="22"/>
                <w:szCs w:val="22"/>
              </w:rPr>
              <w:t>43</w:t>
            </w:r>
          </w:p>
        </w:tc>
      </w:tr>
    </w:tbl>
    <w:p w14:paraId="4B6C7375" w14:textId="77777777" w:rsidR="007A3384" w:rsidRPr="007301FE" w:rsidRDefault="007A3384" w:rsidP="008972BE">
      <w:pPr>
        <w:spacing w:after="0"/>
        <w:jc w:val="both"/>
        <w:rPr>
          <w:rFonts w:cs="Calibri"/>
          <w:i/>
          <w:color w:val="auto"/>
          <w:sz w:val="20"/>
        </w:rPr>
      </w:pPr>
      <w:r w:rsidRPr="007301FE">
        <w:rPr>
          <w:rFonts w:cs="Calibri"/>
          <w:i/>
          <w:color w:val="auto"/>
          <w:sz w:val="20"/>
        </w:rPr>
        <w:t xml:space="preserve">                                                                                                    (Forrás: KHSZK Gyermekek Átmeneti Otthona)</w:t>
      </w:r>
    </w:p>
    <w:p w14:paraId="1A962646" w14:textId="77777777" w:rsidR="000722FD" w:rsidRPr="007301FE" w:rsidRDefault="000722FD" w:rsidP="008972BE">
      <w:pPr>
        <w:spacing w:after="0"/>
        <w:jc w:val="both"/>
        <w:rPr>
          <w:rFonts w:cs="Calibri"/>
          <w:b/>
          <w:color w:val="auto"/>
          <w:sz w:val="20"/>
          <w:u w:val="single"/>
        </w:rPr>
      </w:pPr>
    </w:p>
    <w:p w14:paraId="0D470BF2" w14:textId="77777777" w:rsidR="000722FD" w:rsidRPr="007301FE" w:rsidRDefault="000722FD" w:rsidP="008972BE">
      <w:pPr>
        <w:pStyle w:val="Szvegtrzs2"/>
        <w:rPr>
          <w:rFonts w:ascii="Calibri" w:hAnsi="Calibri" w:cs="Calibri"/>
          <w:sz w:val="20"/>
        </w:rPr>
      </w:pPr>
    </w:p>
    <w:p w14:paraId="79A20572" w14:textId="77777777" w:rsidR="00FF4574" w:rsidRPr="007301FE" w:rsidRDefault="00B90293" w:rsidP="008972BE">
      <w:pPr>
        <w:pStyle w:val="Szvegtrzs2"/>
        <w:rPr>
          <w:rFonts w:ascii="Calibri" w:hAnsi="Calibri" w:cs="Calibri"/>
          <w:b/>
          <w:i/>
          <w:sz w:val="22"/>
          <w:szCs w:val="22"/>
        </w:rPr>
      </w:pPr>
      <w:r w:rsidRPr="007301FE">
        <w:rPr>
          <w:rFonts w:ascii="Calibri" w:hAnsi="Calibri" w:cs="Calibri"/>
          <w:b/>
          <w:i/>
          <w:sz w:val="22"/>
          <w:szCs w:val="22"/>
        </w:rPr>
        <w:t>7.1.5</w:t>
      </w:r>
      <w:r w:rsidR="002916BE" w:rsidRPr="007301FE">
        <w:rPr>
          <w:rFonts w:ascii="Calibri" w:hAnsi="Calibri" w:cs="Calibri"/>
          <w:b/>
          <w:i/>
          <w:sz w:val="22"/>
          <w:szCs w:val="22"/>
        </w:rPr>
        <w:t>.</w:t>
      </w:r>
      <w:r w:rsidRPr="007301FE">
        <w:rPr>
          <w:rFonts w:ascii="Calibri" w:hAnsi="Calibri" w:cs="Calibri"/>
          <w:b/>
          <w:i/>
          <w:sz w:val="22"/>
          <w:szCs w:val="22"/>
        </w:rPr>
        <w:t xml:space="preserve"> Gyermekek napközbeni ellátása</w:t>
      </w:r>
      <w:r w:rsidR="00FF4574" w:rsidRPr="007301FE">
        <w:rPr>
          <w:rFonts w:ascii="Calibri" w:hAnsi="Calibri" w:cs="Calibri"/>
          <w:b/>
          <w:i/>
          <w:sz w:val="22"/>
          <w:szCs w:val="22"/>
        </w:rPr>
        <w:t xml:space="preserve"> </w:t>
      </w:r>
      <w:r w:rsidRPr="007301FE">
        <w:rPr>
          <w:rFonts w:ascii="Calibri" w:hAnsi="Calibri" w:cs="Calibri"/>
          <w:b/>
          <w:i/>
          <w:sz w:val="22"/>
          <w:szCs w:val="22"/>
        </w:rPr>
        <w:t>(bölcsődék, családi b</w:t>
      </w:r>
      <w:r w:rsidR="00EA22DA" w:rsidRPr="007301FE">
        <w:rPr>
          <w:rFonts w:ascii="Calibri" w:hAnsi="Calibri" w:cs="Calibri"/>
          <w:b/>
          <w:i/>
          <w:sz w:val="22"/>
          <w:szCs w:val="22"/>
        </w:rPr>
        <w:t>ölcsődék</w:t>
      </w:r>
      <w:r w:rsidRPr="007301FE">
        <w:rPr>
          <w:rFonts w:ascii="Calibri" w:hAnsi="Calibri" w:cs="Calibri"/>
          <w:b/>
          <w:i/>
          <w:sz w:val="22"/>
          <w:szCs w:val="22"/>
        </w:rPr>
        <w:t>):</w:t>
      </w:r>
    </w:p>
    <w:p w14:paraId="57B7F201" w14:textId="77777777" w:rsidR="000722FD" w:rsidRPr="007301FE" w:rsidRDefault="000722FD" w:rsidP="008972BE">
      <w:pPr>
        <w:pStyle w:val="Szvegtrzs2"/>
        <w:rPr>
          <w:rFonts w:ascii="Calibri" w:hAnsi="Calibri" w:cs="Calibri"/>
          <w:sz w:val="22"/>
          <w:szCs w:val="22"/>
        </w:rPr>
      </w:pPr>
    </w:p>
    <w:p w14:paraId="46CBF97D" w14:textId="77777777" w:rsidR="00FF4574" w:rsidRPr="007301FE" w:rsidRDefault="00FF4574" w:rsidP="008972BE">
      <w:pPr>
        <w:pStyle w:val="Szvegtrzs2"/>
        <w:rPr>
          <w:rFonts w:ascii="Calibri" w:hAnsi="Calibri" w:cs="Calibri"/>
          <w:sz w:val="22"/>
          <w:szCs w:val="22"/>
        </w:rPr>
      </w:pPr>
      <w:r w:rsidRPr="007301FE">
        <w:rPr>
          <w:rFonts w:ascii="Calibri" w:hAnsi="Calibri" w:cs="Calibri"/>
          <w:sz w:val="22"/>
          <w:szCs w:val="22"/>
        </w:rPr>
        <w:t>A bölcsőde a gyermekjóléti alapellátás</w:t>
      </w:r>
      <w:r w:rsidR="00EA22DA" w:rsidRPr="007301FE">
        <w:rPr>
          <w:rFonts w:ascii="Calibri" w:hAnsi="Calibri" w:cs="Calibri"/>
          <w:sz w:val="22"/>
          <w:szCs w:val="22"/>
        </w:rPr>
        <w:t xml:space="preserve"> része, a családban nevelkedő – 20 hetestől 3 évesig – </w:t>
      </w:r>
      <w:r w:rsidRPr="007301FE">
        <w:rPr>
          <w:rFonts w:ascii="Calibri" w:hAnsi="Calibri" w:cs="Calibri"/>
          <w:sz w:val="22"/>
          <w:szCs w:val="22"/>
        </w:rPr>
        <w:t>gyermekek napközbeni ellátását, szakszerű gondozását és nevelését vé</w:t>
      </w:r>
      <w:r w:rsidR="00EA22DA" w:rsidRPr="007301FE">
        <w:rPr>
          <w:rFonts w:ascii="Calibri" w:hAnsi="Calibri" w:cs="Calibri"/>
          <w:sz w:val="22"/>
          <w:szCs w:val="22"/>
        </w:rPr>
        <w:t>gző intézmény. Ha a gyermek a harmadik</w:t>
      </w:r>
      <w:r w:rsidRPr="007301FE">
        <w:rPr>
          <w:rFonts w:ascii="Calibri" w:hAnsi="Calibri" w:cs="Calibri"/>
          <w:sz w:val="22"/>
          <w:szCs w:val="22"/>
        </w:rPr>
        <w:t xml:space="preserve"> </w:t>
      </w:r>
      <w:r w:rsidR="00EA22DA" w:rsidRPr="007301FE">
        <w:rPr>
          <w:rFonts w:ascii="Calibri" w:hAnsi="Calibri" w:cs="Calibri"/>
          <w:sz w:val="22"/>
          <w:szCs w:val="22"/>
        </w:rPr>
        <w:t>élet</w:t>
      </w:r>
      <w:r w:rsidRPr="007301FE">
        <w:rPr>
          <w:rFonts w:ascii="Calibri" w:hAnsi="Calibri" w:cs="Calibri"/>
          <w:sz w:val="22"/>
          <w:szCs w:val="22"/>
        </w:rPr>
        <w:t>évét betöltötte, a bölcsődei gondozási-nevelési év végéig maradhat a bölcsődében. Amennyiben még nem</w:t>
      </w:r>
      <w:r w:rsidR="00EA22DA" w:rsidRPr="007301FE">
        <w:rPr>
          <w:rFonts w:ascii="Calibri" w:hAnsi="Calibri" w:cs="Calibri"/>
          <w:sz w:val="22"/>
          <w:szCs w:val="22"/>
        </w:rPr>
        <w:t xml:space="preserve"> érett az óvodai nevelésre, a negyedik</w:t>
      </w:r>
      <w:r w:rsidRPr="007301FE">
        <w:rPr>
          <w:rFonts w:ascii="Calibri" w:hAnsi="Calibri" w:cs="Calibri"/>
          <w:sz w:val="22"/>
          <w:szCs w:val="22"/>
        </w:rPr>
        <w:t xml:space="preserve"> életévének</w:t>
      </w:r>
      <w:r w:rsidR="00EA22DA" w:rsidRPr="007301FE">
        <w:rPr>
          <w:rFonts w:ascii="Calibri" w:hAnsi="Calibri" w:cs="Calibri"/>
          <w:sz w:val="22"/>
          <w:szCs w:val="22"/>
        </w:rPr>
        <w:t xml:space="preserve"> betöltését követő augusztus 31</w:t>
      </w:r>
      <w:r w:rsidRPr="007301FE">
        <w:rPr>
          <w:rFonts w:ascii="Calibri" w:hAnsi="Calibri" w:cs="Calibri"/>
          <w:sz w:val="22"/>
          <w:szCs w:val="22"/>
        </w:rPr>
        <w:t>-ig tovább gondozható a bölcsődé</w:t>
      </w:r>
      <w:r w:rsidR="00EA22DA" w:rsidRPr="007301FE">
        <w:rPr>
          <w:rFonts w:ascii="Calibri" w:hAnsi="Calibri" w:cs="Calibri"/>
          <w:sz w:val="22"/>
          <w:szCs w:val="22"/>
        </w:rPr>
        <w:t>ben.</w:t>
      </w:r>
    </w:p>
    <w:p w14:paraId="1A2F042F" w14:textId="77777777" w:rsidR="00EA22DA" w:rsidRPr="007301FE" w:rsidRDefault="00EA22DA" w:rsidP="008972BE">
      <w:pPr>
        <w:spacing w:after="0"/>
        <w:jc w:val="both"/>
        <w:rPr>
          <w:rFonts w:cs="Calibri"/>
          <w:color w:val="auto"/>
          <w:sz w:val="22"/>
          <w:szCs w:val="22"/>
          <w:lang w:eastAsia="hu-HU"/>
        </w:rPr>
      </w:pPr>
    </w:p>
    <w:p w14:paraId="18C03566" w14:textId="77777777" w:rsidR="00FF4574" w:rsidRPr="007301FE" w:rsidRDefault="00EA22DA" w:rsidP="008972BE">
      <w:pPr>
        <w:spacing w:after="0"/>
        <w:jc w:val="both"/>
        <w:rPr>
          <w:rFonts w:cs="Calibri"/>
          <w:color w:val="auto"/>
          <w:sz w:val="22"/>
          <w:szCs w:val="22"/>
        </w:rPr>
      </w:pPr>
      <w:r w:rsidRPr="007301FE">
        <w:rPr>
          <w:rFonts w:cs="Calibri"/>
          <w:color w:val="auto"/>
          <w:sz w:val="22"/>
          <w:szCs w:val="22"/>
        </w:rPr>
        <w:t xml:space="preserve">Bölcsődei ellátás keretében </w:t>
      </w:r>
      <w:r w:rsidR="00FF4574" w:rsidRPr="007301FE">
        <w:rPr>
          <w:rFonts w:cs="Calibri"/>
          <w:color w:val="auto"/>
          <w:sz w:val="22"/>
          <w:szCs w:val="22"/>
        </w:rPr>
        <w:t>sajátos nevelési igényű gyermek nevelése és gondozása is végezhető. A bölcsődei ellátásban a sajátos nevelési igényű gyermek annak az évnek az augusztus 31. napjáig vehet részt, amelyben a hatodik életévét betölti. A korai fejlesztést végző szakembereket a</w:t>
      </w:r>
      <w:r w:rsidRPr="007301FE">
        <w:rPr>
          <w:rFonts w:cs="Calibri"/>
          <w:color w:val="auto"/>
          <w:sz w:val="22"/>
          <w:szCs w:val="22"/>
        </w:rPr>
        <w:t xml:space="preserve"> helyi szakszolgálat biztosítja</w:t>
      </w:r>
      <w:r w:rsidR="00FF4574" w:rsidRPr="007301FE">
        <w:rPr>
          <w:rFonts w:cs="Calibri"/>
          <w:color w:val="auto"/>
          <w:sz w:val="22"/>
          <w:szCs w:val="22"/>
        </w:rPr>
        <w:t xml:space="preserve"> az intézmény számára.</w:t>
      </w:r>
    </w:p>
    <w:p w14:paraId="20CD57FB" w14:textId="77777777" w:rsidR="00FF4574" w:rsidRPr="007301FE" w:rsidRDefault="00FF4574" w:rsidP="008972BE">
      <w:pPr>
        <w:pStyle w:val="Szvegtrzs2"/>
        <w:rPr>
          <w:rFonts w:ascii="Calibri" w:hAnsi="Calibri" w:cs="Calibri"/>
          <w:sz w:val="22"/>
          <w:szCs w:val="22"/>
        </w:rPr>
      </w:pPr>
    </w:p>
    <w:p w14:paraId="00B50E6E" w14:textId="77777777" w:rsidR="00FF4574" w:rsidRPr="007301FE" w:rsidRDefault="00FF4574" w:rsidP="008972BE">
      <w:pPr>
        <w:pStyle w:val="Szvegtrzs2"/>
        <w:rPr>
          <w:rFonts w:ascii="Calibri" w:hAnsi="Calibri" w:cs="Calibri"/>
          <w:sz w:val="22"/>
          <w:szCs w:val="22"/>
        </w:rPr>
      </w:pPr>
      <w:r w:rsidRPr="007301FE">
        <w:rPr>
          <w:rFonts w:ascii="Calibri" w:hAnsi="Calibri" w:cs="Calibri"/>
          <w:sz w:val="22"/>
          <w:szCs w:val="22"/>
        </w:rPr>
        <w:t>A bölcsődék működését a gyermekek védelméről és a gyámügyi igazgatásról szóló 1997. évi XXXI. törvény szabályo</w:t>
      </w:r>
      <w:r w:rsidR="00EA22DA" w:rsidRPr="007301FE">
        <w:rPr>
          <w:rFonts w:ascii="Calibri" w:hAnsi="Calibri" w:cs="Calibri"/>
          <w:sz w:val="22"/>
          <w:szCs w:val="22"/>
        </w:rPr>
        <w:t>zza, azonban célszerűnek látjuk bemutatását</w:t>
      </w:r>
      <w:r w:rsidRPr="007301FE">
        <w:rPr>
          <w:rFonts w:ascii="Calibri" w:hAnsi="Calibri" w:cs="Calibri"/>
          <w:sz w:val="22"/>
          <w:szCs w:val="22"/>
        </w:rPr>
        <w:t xml:space="preserve"> ezen a </w:t>
      </w:r>
      <w:r w:rsidR="00EA22DA" w:rsidRPr="007301FE">
        <w:rPr>
          <w:rFonts w:ascii="Calibri" w:hAnsi="Calibri" w:cs="Calibri"/>
          <w:sz w:val="22"/>
          <w:szCs w:val="22"/>
        </w:rPr>
        <w:t>helyen szerepeltetni</w:t>
      </w:r>
      <w:r w:rsidRPr="007301FE">
        <w:rPr>
          <w:rFonts w:ascii="Calibri" w:hAnsi="Calibri" w:cs="Calibri"/>
          <w:sz w:val="22"/>
          <w:szCs w:val="22"/>
        </w:rPr>
        <w:t>, hiszen a gyermek é</w:t>
      </w:r>
      <w:r w:rsidR="00EA22DA" w:rsidRPr="007301FE">
        <w:rPr>
          <w:rFonts w:ascii="Calibri" w:hAnsi="Calibri" w:cs="Calibri"/>
          <w:sz w:val="22"/>
          <w:szCs w:val="22"/>
        </w:rPr>
        <w:t>letében az első olyan intézmény –</w:t>
      </w:r>
      <w:r w:rsidRPr="007301FE">
        <w:rPr>
          <w:rFonts w:ascii="Calibri" w:hAnsi="Calibri" w:cs="Calibri"/>
          <w:sz w:val="22"/>
          <w:szCs w:val="22"/>
        </w:rPr>
        <w:t xml:space="preserve"> mint másodlagos szocializációs színtér</w:t>
      </w:r>
      <w:r w:rsidR="00EA22DA" w:rsidRPr="007301FE">
        <w:rPr>
          <w:rFonts w:ascii="Calibri" w:hAnsi="Calibri" w:cs="Calibri"/>
          <w:sz w:val="22"/>
          <w:szCs w:val="22"/>
        </w:rPr>
        <w:t xml:space="preserve"> –</w:t>
      </w:r>
      <w:r w:rsidRPr="007301FE">
        <w:rPr>
          <w:rFonts w:ascii="Calibri" w:hAnsi="Calibri" w:cs="Calibri"/>
          <w:sz w:val="22"/>
          <w:szCs w:val="22"/>
        </w:rPr>
        <w:t>, ahol gondozási, nevelési, fejlesztési tevékenység, valamint az oktatási intézményi életre való felkészítés folyik.</w:t>
      </w:r>
    </w:p>
    <w:p w14:paraId="3CF7480F" w14:textId="77777777" w:rsidR="00EA22DA" w:rsidRPr="007301FE" w:rsidRDefault="00EA22DA" w:rsidP="008972BE">
      <w:pPr>
        <w:pStyle w:val="Szvegtrzs2"/>
        <w:rPr>
          <w:rFonts w:ascii="Calibri" w:hAnsi="Calibri" w:cs="Calibri"/>
          <w:sz w:val="22"/>
          <w:szCs w:val="22"/>
        </w:rPr>
      </w:pPr>
    </w:p>
    <w:p w14:paraId="759446D5" w14:textId="77777777" w:rsidR="00FF4574" w:rsidRPr="007301FE" w:rsidRDefault="00FF4574" w:rsidP="008972BE">
      <w:pPr>
        <w:pStyle w:val="Szvegtrzs2"/>
        <w:rPr>
          <w:rFonts w:ascii="Calibri" w:hAnsi="Calibri" w:cs="Calibri"/>
          <w:sz w:val="22"/>
          <w:szCs w:val="22"/>
        </w:rPr>
      </w:pPr>
      <w:r w:rsidRPr="007301FE">
        <w:rPr>
          <w:rFonts w:ascii="Calibri" w:hAnsi="Calibri" w:cs="Calibri"/>
          <w:sz w:val="22"/>
          <w:szCs w:val="22"/>
        </w:rPr>
        <w:t>Városunkban önkormányzati fenntartásban három bölcsőde működik, összesen 182 engedélyezett férőhellyel, valamint négy családi bölcsőde összesen 22 férőhellyel.</w:t>
      </w:r>
    </w:p>
    <w:p w14:paraId="546E4773" w14:textId="77777777" w:rsidR="00EA22DA" w:rsidRPr="007301FE" w:rsidRDefault="00EA22DA" w:rsidP="008972BE">
      <w:pPr>
        <w:spacing w:after="0"/>
        <w:jc w:val="both"/>
        <w:rPr>
          <w:rFonts w:cs="Calibri"/>
          <w:color w:val="auto"/>
          <w:sz w:val="22"/>
          <w:szCs w:val="22"/>
          <w:lang w:eastAsia="hu-HU"/>
        </w:rPr>
      </w:pPr>
    </w:p>
    <w:p w14:paraId="25B7DA2D"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A </w:t>
      </w:r>
      <w:r w:rsidRPr="007301FE">
        <w:rPr>
          <w:rFonts w:cs="Calibri"/>
          <w:i/>
          <w:color w:val="auto"/>
          <w:sz w:val="22"/>
          <w:szCs w:val="22"/>
        </w:rPr>
        <w:t>Dobó Úti Bölcsőde</w:t>
      </w:r>
      <w:r w:rsidRPr="007301FE">
        <w:rPr>
          <w:rFonts w:cs="Calibri"/>
          <w:color w:val="auto"/>
          <w:sz w:val="22"/>
          <w:szCs w:val="22"/>
        </w:rPr>
        <w:t xml:space="preserve"> 1980 sze</w:t>
      </w:r>
      <w:r w:rsidR="00EA22DA" w:rsidRPr="007301FE">
        <w:rPr>
          <w:rFonts w:cs="Calibri"/>
          <w:color w:val="auto"/>
          <w:sz w:val="22"/>
          <w:szCs w:val="22"/>
        </w:rPr>
        <w:t>ptemberében nyitotta meg kapuit</w:t>
      </w:r>
      <w:r w:rsidRPr="007301FE">
        <w:rPr>
          <w:rFonts w:cs="Calibri"/>
          <w:color w:val="auto"/>
          <w:sz w:val="22"/>
          <w:szCs w:val="22"/>
        </w:rPr>
        <w:t xml:space="preserve"> a kisgyermekeket nevelő családok számára.</w:t>
      </w:r>
      <w:r w:rsidR="00EA22DA" w:rsidRPr="007301FE">
        <w:rPr>
          <w:rFonts w:cs="Calibri"/>
          <w:color w:val="auto"/>
          <w:sz w:val="22"/>
          <w:szCs w:val="22"/>
        </w:rPr>
        <w:t xml:space="preserve"> </w:t>
      </w:r>
      <w:r w:rsidRPr="007301FE">
        <w:rPr>
          <w:rFonts w:cs="Calibri"/>
          <w:color w:val="auto"/>
          <w:sz w:val="22"/>
          <w:szCs w:val="22"/>
        </w:rPr>
        <w:t>Az épület déli fekvésű, környezete kellemes, zöld övezet, a város legnagyobb parkja mellett helyezkedik el. A kisvonat, mely a Mátrába szállítja a turistákat, jól látható a játszó udvarról, a gyermekek legnagyobb örömére.</w:t>
      </w:r>
      <w:r w:rsidR="00EA22DA" w:rsidRPr="007301FE">
        <w:rPr>
          <w:rFonts w:cs="Calibri"/>
          <w:color w:val="auto"/>
          <w:sz w:val="22"/>
          <w:szCs w:val="22"/>
        </w:rPr>
        <w:t xml:space="preserve"> </w:t>
      </w:r>
      <w:r w:rsidRPr="007301FE">
        <w:rPr>
          <w:rFonts w:cs="Calibri"/>
          <w:color w:val="auto"/>
          <w:sz w:val="22"/>
          <w:szCs w:val="22"/>
        </w:rPr>
        <w:t xml:space="preserve">2011-ben sikeres EU pályázat segítségével a bölcsőde helyiségeit felújították, akadály mentesítették, és két csoportszobával bővítették. </w:t>
      </w:r>
      <w:r w:rsidR="00EA22DA" w:rsidRPr="007301FE">
        <w:rPr>
          <w:rFonts w:cs="Calibri"/>
          <w:color w:val="auto"/>
          <w:sz w:val="22"/>
          <w:szCs w:val="22"/>
        </w:rPr>
        <w:t>Így 110 férőhellyel rendelkezik,</w:t>
      </w:r>
      <w:r w:rsidRPr="007301FE">
        <w:rPr>
          <w:rFonts w:cs="Calibri"/>
          <w:color w:val="auto"/>
          <w:sz w:val="22"/>
          <w:szCs w:val="22"/>
        </w:rPr>
        <w:t xml:space="preserve"> a négy gondozási egységben nyolc csoportszoba található.</w:t>
      </w:r>
      <w:r w:rsidR="00EA22DA" w:rsidRPr="007301FE">
        <w:rPr>
          <w:rFonts w:cs="Calibri"/>
          <w:color w:val="auto"/>
          <w:sz w:val="22"/>
          <w:szCs w:val="22"/>
        </w:rPr>
        <w:t xml:space="preserve"> </w:t>
      </w:r>
      <w:r w:rsidRPr="007301FE">
        <w:rPr>
          <w:rFonts w:cs="Calibri"/>
          <w:color w:val="auto"/>
          <w:sz w:val="22"/>
          <w:szCs w:val="22"/>
        </w:rPr>
        <w:t>Az alapellátáson túl a városban olyan egyedülálló lehetőséget kínál a családok számára, mint a játszócsoport és az időszakos gyermekfelügyelet.</w:t>
      </w:r>
      <w:r w:rsidR="00EA22DA" w:rsidRPr="007301FE">
        <w:rPr>
          <w:rFonts w:cs="Calibri"/>
          <w:color w:val="auto"/>
          <w:sz w:val="22"/>
          <w:szCs w:val="22"/>
        </w:rPr>
        <w:t xml:space="preserve"> </w:t>
      </w:r>
      <w:r w:rsidRPr="007301FE">
        <w:rPr>
          <w:rFonts w:cs="Calibri"/>
          <w:color w:val="auto"/>
          <w:sz w:val="22"/>
          <w:szCs w:val="22"/>
        </w:rPr>
        <w:t>A játszócsoportban szakképzett kisgyermeknevelő segítségével a gyermekek és a szüleik együttes játéklehetőségét biztosítja.</w:t>
      </w:r>
      <w:r w:rsidR="00EA22DA" w:rsidRPr="007301FE">
        <w:rPr>
          <w:rFonts w:cs="Calibri"/>
          <w:color w:val="auto"/>
          <w:sz w:val="22"/>
          <w:szCs w:val="22"/>
        </w:rPr>
        <w:t xml:space="preserve"> </w:t>
      </w:r>
      <w:r w:rsidRPr="007301FE">
        <w:rPr>
          <w:rFonts w:cs="Calibri"/>
          <w:color w:val="auto"/>
          <w:sz w:val="22"/>
          <w:szCs w:val="22"/>
        </w:rPr>
        <w:t>Az időszakos gyermekfelügyelet szolgáltatásával pedig olyan családoknak szeretnének segíteni, akik elfoglaltságuk alatt rájuk bízzák gyerm</w:t>
      </w:r>
      <w:r w:rsidR="00EA22DA" w:rsidRPr="007301FE">
        <w:rPr>
          <w:rFonts w:cs="Calibri"/>
          <w:color w:val="auto"/>
          <w:sz w:val="22"/>
          <w:szCs w:val="22"/>
        </w:rPr>
        <w:t>ekeik felügyeletét és nevelését. A b</w:t>
      </w:r>
      <w:r w:rsidRPr="007301FE">
        <w:rPr>
          <w:rFonts w:cs="Calibri"/>
          <w:color w:val="auto"/>
          <w:sz w:val="22"/>
          <w:szCs w:val="22"/>
        </w:rPr>
        <w:t>ölcsőde sajátos nevelési igényű gyer</w:t>
      </w:r>
      <w:r w:rsidR="00EA22DA" w:rsidRPr="007301FE">
        <w:rPr>
          <w:rFonts w:cs="Calibri"/>
          <w:color w:val="auto"/>
          <w:sz w:val="22"/>
          <w:szCs w:val="22"/>
        </w:rPr>
        <w:t>mekeket is ellát 6 éves korukig,</w:t>
      </w:r>
      <w:r w:rsidRPr="007301FE">
        <w:rPr>
          <w:rFonts w:cs="Calibri"/>
          <w:color w:val="auto"/>
          <w:sz w:val="22"/>
          <w:szCs w:val="22"/>
        </w:rPr>
        <w:t xml:space="preserve"> a korai fejlesztés a Heves Megyei Pedagógiai Szakszolgálat Megyei Szakértői Bizottságának szakértői véleménye alapján történik.</w:t>
      </w:r>
      <w:r w:rsidR="00EA22DA" w:rsidRPr="007301FE">
        <w:rPr>
          <w:rFonts w:cs="Calibri"/>
          <w:color w:val="auto"/>
          <w:sz w:val="22"/>
          <w:szCs w:val="22"/>
        </w:rPr>
        <w:t xml:space="preserve"> </w:t>
      </w:r>
      <w:r w:rsidRPr="007301FE">
        <w:rPr>
          <w:rFonts w:cs="Calibri"/>
          <w:color w:val="auto"/>
          <w:sz w:val="22"/>
          <w:szCs w:val="22"/>
        </w:rPr>
        <w:t xml:space="preserve">2012. január 1-től a </w:t>
      </w:r>
      <w:r w:rsidRPr="007301FE">
        <w:rPr>
          <w:rFonts w:cs="Calibri"/>
          <w:i/>
          <w:color w:val="auto"/>
          <w:sz w:val="22"/>
          <w:szCs w:val="22"/>
        </w:rPr>
        <w:t>Jeruzsálem Úti Bölcsőde</w:t>
      </w:r>
      <w:r w:rsidRPr="007301FE">
        <w:rPr>
          <w:rFonts w:cs="Calibri"/>
          <w:color w:val="auto"/>
          <w:sz w:val="22"/>
          <w:szCs w:val="22"/>
        </w:rPr>
        <w:t xml:space="preserve"> a Dobó Úti Bölcsőde keretei közé olvadva telephelyként működik.</w:t>
      </w:r>
      <w:r w:rsidR="00EA22DA" w:rsidRPr="007301FE">
        <w:rPr>
          <w:rFonts w:cs="Calibri"/>
          <w:color w:val="auto"/>
          <w:sz w:val="22"/>
          <w:szCs w:val="22"/>
        </w:rPr>
        <w:t xml:space="preserve"> A Jeruzsálem Úti Telephely</w:t>
      </w:r>
      <w:r w:rsidRPr="007301FE">
        <w:rPr>
          <w:rFonts w:cs="Calibri"/>
          <w:color w:val="auto"/>
          <w:sz w:val="22"/>
          <w:szCs w:val="22"/>
        </w:rPr>
        <w:t xml:space="preserve"> Gyöngyös központjában helyezkedik el. 1974 áprilisában fogadta az első kisgyermekeket. Itt két csoportszoba található, egy fürdőszobával, átadószobával, babakocsi tárolóval.</w:t>
      </w:r>
      <w:r w:rsidR="00EA22DA" w:rsidRPr="007301FE">
        <w:rPr>
          <w:rFonts w:cs="Calibri"/>
          <w:color w:val="auto"/>
          <w:sz w:val="22"/>
          <w:szCs w:val="22"/>
        </w:rPr>
        <w:t xml:space="preserve"> </w:t>
      </w:r>
      <w:r w:rsidRPr="007301FE">
        <w:rPr>
          <w:rFonts w:cs="Calibri"/>
          <w:color w:val="auto"/>
          <w:sz w:val="22"/>
          <w:szCs w:val="22"/>
        </w:rPr>
        <w:t>Mindkét intézmény saját konyhával rendelkezik, mely a bölcsőde mellett az óvoda részére is biztosítja az étkeztetést. Intézményeikben speciális étkeztetést is biztosítanak a gyermekek számára. Az élelmezésvezető a szülő, a gyermekorvos és a kisgyermeknevelő segítségével állítja össze a kisgyermek étrendjét szakorvosi vélemény alapján.</w:t>
      </w:r>
      <w:r w:rsidR="00EA22DA" w:rsidRPr="007301FE">
        <w:rPr>
          <w:rFonts w:cs="Calibri"/>
          <w:color w:val="auto"/>
          <w:sz w:val="22"/>
          <w:szCs w:val="22"/>
        </w:rPr>
        <w:t xml:space="preserve"> </w:t>
      </w:r>
      <w:r w:rsidRPr="007301FE">
        <w:rPr>
          <w:rFonts w:cs="Calibri"/>
          <w:color w:val="auto"/>
          <w:sz w:val="22"/>
          <w:szCs w:val="22"/>
        </w:rPr>
        <w:t>A csoportszobákhoz köz</w:t>
      </w:r>
      <w:r w:rsidRPr="007301FE">
        <w:rPr>
          <w:rFonts w:cs="Calibri"/>
          <w:color w:val="auto"/>
          <w:sz w:val="22"/>
          <w:szCs w:val="22"/>
        </w:rPr>
        <w:lastRenderedPageBreak/>
        <w:t>vetlen csatlakozik a terasz és a játszóudvar. A fedett terasz lehetőséget nyújt a levegőzésre, szabad mozgásra.</w:t>
      </w:r>
      <w:r w:rsidR="00EA22DA" w:rsidRPr="007301FE">
        <w:rPr>
          <w:rFonts w:cs="Calibri"/>
          <w:color w:val="auto"/>
          <w:sz w:val="22"/>
          <w:szCs w:val="22"/>
        </w:rPr>
        <w:t xml:space="preserve"> A bölcsőde c</w:t>
      </w:r>
      <w:r w:rsidRPr="007301FE">
        <w:rPr>
          <w:rFonts w:cs="Calibri"/>
          <w:color w:val="auto"/>
          <w:sz w:val="22"/>
          <w:szCs w:val="22"/>
        </w:rPr>
        <w:t>él</w:t>
      </w:r>
      <w:r w:rsidR="00EA22DA" w:rsidRPr="007301FE">
        <w:rPr>
          <w:rFonts w:cs="Calibri"/>
          <w:color w:val="auto"/>
          <w:sz w:val="22"/>
          <w:szCs w:val="22"/>
        </w:rPr>
        <w:t>ja</w:t>
      </w:r>
      <w:r w:rsidRPr="007301FE">
        <w:rPr>
          <w:rFonts w:cs="Calibri"/>
          <w:color w:val="auto"/>
          <w:sz w:val="22"/>
          <w:szCs w:val="22"/>
        </w:rPr>
        <w:t xml:space="preserve">, </w:t>
      </w:r>
      <w:r w:rsidR="00EA22DA" w:rsidRPr="007301FE">
        <w:rPr>
          <w:rFonts w:cs="Calibri"/>
          <w:color w:val="auto"/>
          <w:sz w:val="22"/>
          <w:szCs w:val="22"/>
        </w:rPr>
        <w:t xml:space="preserve">hogy </w:t>
      </w:r>
      <w:r w:rsidRPr="007301FE">
        <w:rPr>
          <w:rFonts w:cs="Calibri"/>
          <w:color w:val="auto"/>
          <w:sz w:val="22"/>
          <w:szCs w:val="22"/>
        </w:rPr>
        <w:t>a gyermekek szakszerű gondozásban és nevelésben részesüljenek.</w:t>
      </w:r>
      <w:r w:rsidR="00EA22DA" w:rsidRPr="007301FE">
        <w:rPr>
          <w:rFonts w:cs="Calibri"/>
          <w:color w:val="auto"/>
          <w:sz w:val="22"/>
          <w:szCs w:val="22"/>
        </w:rPr>
        <w:t xml:space="preserve"> Munkájuk</w:t>
      </w:r>
      <w:r w:rsidRPr="007301FE">
        <w:rPr>
          <w:rFonts w:cs="Calibri"/>
          <w:color w:val="auto"/>
          <w:sz w:val="22"/>
          <w:szCs w:val="22"/>
        </w:rPr>
        <w:t xml:space="preserve"> alapja</w:t>
      </w:r>
      <w:r w:rsidR="00EA22DA" w:rsidRPr="007301FE">
        <w:rPr>
          <w:rFonts w:cs="Calibri"/>
          <w:color w:val="auto"/>
          <w:sz w:val="22"/>
          <w:szCs w:val="22"/>
        </w:rPr>
        <w:t>,</w:t>
      </w:r>
      <w:r w:rsidRPr="007301FE">
        <w:rPr>
          <w:rFonts w:cs="Calibri"/>
          <w:color w:val="auto"/>
          <w:sz w:val="22"/>
          <w:szCs w:val="22"/>
        </w:rPr>
        <w:t xml:space="preserve"> minden ember értékének elismerése, ezért a bölcsőde valamennyi dolgozója azon munkálkodik, hogy a kisgyermekek családias, szeretetteljes, biztonságos, barátságos légkörben nevelkedjenek.</w:t>
      </w:r>
      <w:r w:rsidR="00EA22DA" w:rsidRPr="007301FE">
        <w:rPr>
          <w:rFonts w:cs="Calibri"/>
          <w:color w:val="auto"/>
          <w:sz w:val="22"/>
          <w:szCs w:val="22"/>
        </w:rPr>
        <w:t xml:space="preserve"> Nevelési programjuk</w:t>
      </w:r>
      <w:r w:rsidRPr="007301FE">
        <w:rPr>
          <w:rFonts w:cs="Calibri"/>
          <w:color w:val="auto"/>
          <w:sz w:val="22"/>
          <w:szCs w:val="22"/>
        </w:rPr>
        <w:t xml:space="preserve"> az egészséges életmód kialakítását, a kreatív játék kibontakozását, az önállóság fejlődését biztosítja, ezzel is segítve a bölcsődéseink óvodai beilleszkedését.</w:t>
      </w:r>
      <w:r w:rsidR="00EA22DA" w:rsidRPr="007301FE">
        <w:rPr>
          <w:rFonts w:cs="Calibri"/>
          <w:color w:val="auto"/>
          <w:sz w:val="22"/>
          <w:szCs w:val="22"/>
        </w:rPr>
        <w:t xml:space="preserve"> Intézményü</w:t>
      </w:r>
      <w:r w:rsidRPr="007301FE">
        <w:rPr>
          <w:rFonts w:cs="Calibri"/>
          <w:color w:val="auto"/>
          <w:sz w:val="22"/>
          <w:szCs w:val="22"/>
        </w:rPr>
        <w:t>kbe</w:t>
      </w:r>
      <w:r w:rsidR="00EA22DA" w:rsidRPr="007301FE">
        <w:rPr>
          <w:rFonts w:cs="Calibri"/>
          <w:color w:val="auto"/>
          <w:sz w:val="22"/>
          <w:szCs w:val="22"/>
        </w:rPr>
        <w:t>n szakképzett kisgyermeknevelők</w:t>
      </w:r>
      <w:r w:rsidRPr="007301FE">
        <w:rPr>
          <w:rFonts w:cs="Calibri"/>
          <w:color w:val="auto"/>
          <w:sz w:val="22"/>
          <w:szCs w:val="22"/>
        </w:rPr>
        <w:t xml:space="preserve"> a családokkal együttműködve, magas színvonalú hivatástudatból végzik munkájukat.</w:t>
      </w:r>
      <w:r w:rsidR="00EA22DA" w:rsidRPr="007301FE">
        <w:rPr>
          <w:rFonts w:cs="Calibri"/>
          <w:color w:val="auto"/>
          <w:sz w:val="22"/>
          <w:szCs w:val="22"/>
        </w:rPr>
        <w:t xml:space="preserve"> A bölcsőde</w:t>
      </w:r>
      <w:r w:rsidRPr="007301FE">
        <w:rPr>
          <w:rFonts w:cs="Calibri"/>
          <w:color w:val="auto"/>
          <w:sz w:val="22"/>
          <w:szCs w:val="22"/>
        </w:rPr>
        <w:t xml:space="preserve"> életét színesebbé teszik a szülőkkel közösen megrendezett nyílt napok, melyek felejthetetlen élményt nyújtanak mind a gyermekek, mind a szülők számára. </w:t>
      </w:r>
    </w:p>
    <w:p w14:paraId="1939AA32" w14:textId="77777777" w:rsidR="00FF4574" w:rsidRPr="007301FE" w:rsidRDefault="00FF4574" w:rsidP="008972BE">
      <w:pPr>
        <w:spacing w:after="0"/>
        <w:jc w:val="both"/>
        <w:rPr>
          <w:rFonts w:cs="Calibri"/>
          <w:color w:val="auto"/>
          <w:sz w:val="22"/>
          <w:szCs w:val="22"/>
        </w:rPr>
      </w:pPr>
    </w:p>
    <w:p w14:paraId="5442FC55" w14:textId="77777777" w:rsidR="00FF4574" w:rsidRPr="007301FE" w:rsidRDefault="00D64D84" w:rsidP="008972BE">
      <w:pPr>
        <w:spacing w:after="0"/>
        <w:jc w:val="both"/>
        <w:rPr>
          <w:rFonts w:cs="Calibri"/>
          <w:color w:val="auto"/>
          <w:sz w:val="22"/>
          <w:szCs w:val="22"/>
        </w:rPr>
      </w:pPr>
      <w:r w:rsidRPr="007301FE">
        <w:rPr>
          <w:rFonts w:cs="Calibri"/>
          <w:color w:val="auto"/>
          <w:sz w:val="22"/>
          <w:szCs w:val="22"/>
        </w:rPr>
        <w:t xml:space="preserve">A </w:t>
      </w:r>
      <w:r w:rsidRPr="007301FE">
        <w:rPr>
          <w:rFonts w:cs="Calibri"/>
          <w:i/>
          <w:color w:val="auto"/>
          <w:sz w:val="22"/>
          <w:szCs w:val="22"/>
        </w:rPr>
        <w:t>Visonta Ú</w:t>
      </w:r>
      <w:r w:rsidR="00FF4574" w:rsidRPr="007301FE">
        <w:rPr>
          <w:rFonts w:cs="Calibri"/>
          <w:i/>
          <w:color w:val="auto"/>
          <w:sz w:val="22"/>
          <w:szCs w:val="22"/>
        </w:rPr>
        <w:t>ti Bölcsőde</w:t>
      </w:r>
      <w:r w:rsidR="00FF4574" w:rsidRPr="007301FE">
        <w:rPr>
          <w:rFonts w:cs="Calibri"/>
          <w:color w:val="auto"/>
          <w:sz w:val="22"/>
          <w:szCs w:val="22"/>
        </w:rPr>
        <w:t xml:space="preserve"> 1972. április 4.-én nyílt együtt az óvodával, melyek egy épületben találhatók.</w:t>
      </w:r>
      <w:r w:rsidRPr="007301FE">
        <w:rPr>
          <w:rFonts w:cs="Calibri"/>
          <w:color w:val="auto"/>
          <w:sz w:val="22"/>
          <w:szCs w:val="22"/>
        </w:rPr>
        <w:t xml:space="preserve"> </w:t>
      </w:r>
      <w:r w:rsidR="00FF4574" w:rsidRPr="007301FE">
        <w:rPr>
          <w:rFonts w:cs="Calibri"/>
          <w:color w:val="auto"/>
          <w:sz w:val="22"/>
          <w:szCs w:val="22"/>
        </w:rPr>
        <w:t>Gyöngyös Város Képviselő-testülete 2006. január 1-től működtet négy családi napközit, melyeket 2011. január 1-től a Visonta Úti Bölcsődéhez integrálták és 2017</w:t>
      </w:r>
      <w:r w:rsidRPr="007301FE">
        <w:rPr>
          <w:rFonts w:cs="Calibri"/>
          <w:color w:val="auto"/>
          <w:sz w:val="22"/>
          <w:szCs w:val="22"/>
        </w:rPr>
        <w:t>.</w:t>
      </w:r>
      <w:r w:rsidR="00FF4574" w:rsidRPr="007301FE">
        <w:rPr>
          <w:rFonts w:cs="Calibri"/>
          <w:color w:val="auto"/>
          <w:sz w:val="22"/>
          <w:szCs w:val="22"/>
        </w:rPr>
        <w:t xml:space="preserve"> január 1-től </w:t>
      </w:r>
      <w:r w:rsidR="00FF4574" w:rsidRPr="007301FE">
        <w:rPr>
          <w:rFonts w:cs="Calibri"/>
          <w:i/>
          <w:color w:val="auto"/>
          <w:sz w:val="22"/>
          <w:szCs w:val="22"/>
        </w:rPr>
        <w:t>Családi Bölcsődeként</w:t>
      </w:r>
      <w:r w:rsidR="00FF4574" w:rsidRPr="007301FE">
        <w:rPr>
          <w:rFonts w:cs="Calibri"/>
          <w:color w:val="auto"/>
          <w:sz w:val="22"/>
          <w:szCs w:val="22"/>
        </w:rPr>
        <w:t xml:space="preserve"> működnek tovább.</w:t>
      </w:r>
    </w:p>
    <w:p w14:paraId="28D71D40"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A Visonta Úti Bölcsőde a </w:t>
      </w:r>
      <w:proofErr w:type="spellStart"/>
      <w:r w:rsidRPr="007301FE">
        <w:rPr>
          <w:rFonts w:cs="Calibri"/>
          <w:color w:val="auto"/>
          <w:sz w:val="22"/>
          <w:szCs w:val="22"/>
        </w:rPr>
        <w:t>nyolcvanasi</w:t>
      </w:r>
      <w:proofErr w:type="spellEnd"/>
      <w:r w:rsidRPr="007301FE">
        <w:rPr>
          <w:rFonts w:cs="Calibri"/>
          <w:color w:val="auto"/>
          <w:sz w:val="22"/>
          <w:szCs w:val="22"/>
        </w:rPr>
        <w:t xml:space="preserve"> lakótelepen, a Családi Bölcsődék a Kálváriaparti lakótelepen találhatók.</w:t>
      </w:r>
      <w:r w:rsidR="00D64D84" w:rsidRPr="007301FE">
        <w:rPr>
          <w:rFonts w:cs="Calibri"/>
          <w:color w:val="auto"/>
          <w:sz w:val="22"/>
          <w:szCs w:val="22"/>
        </w:rPr>
        <w:t xml:space="preserve"> </w:t>
      </w:r>
      <w:r w:rsidRPr="007301FE">
        <w:rPr>
          <w:rFonts w:cs="Calibri"/>
          <w:color w:val="auto"/>
          <w:sz w:val="22"/>
          <w:szCs w:val="22"/>
        </w:rPr>
        <w:t>A Visonta úti Bölcsőde 56 férőhellyel rendelkezik, am</w:t>
      </w:r>
      <w:r w:rsidR="00D64D84" w:rsidRPr="007301FE">
        <w:rPr>
          <w:rFonts w:cs="Calibri"/>
          <w:color w:val="auto"/>
          <w:sz w:val="22"/>
          <w:szCs w:val="22"/>
        </w:rPr>
        <w:t>ely két</w:t>
      </w:r>
      <w:r w:rsidRPr="007301FE">
        <w:rPr>
          <w:rFonts w:cs="Calibri"/>
          <w:color w:val="auto"/>
          <w:sz w:val="22"/>
          <w:szCs w:val="22"/>
        </w:rPr>
        <w:t xml:space="preserve"> gondozási egységben négy bölcsődei gyermekcsoportot foglal magába. A négy Családi Bölcsőde pedig összesen 22 férőhelyes.</w:t>
      </w:r>
      <w:r w:rsidR="00D64D84" w:rsidRPr="007301FE">
        <w:rPr>
          <w:rFonts w:cs="Calibri"/>
          <w:color w:val="auto"/>
          <w:sz w:val="22"/>
          <w:szCs w:val="22"/>
        </w:rPr>
        <w:t xml:space="preserve"> </w:t>
      </w:r>
      <w:r w:rsidRPr="007301FE">
        <w:rPr>
          <w:rFonts w:cs="Calibri"/>
          <w:color w:val="auto"/>
          <w:sz w:val="22"/>
          <w:szCs w:val="22"/>
        </w:rPr>
        <w:t>1991-től kezdődött el a korai</w:t>
      </w:r>
      <w:r w:rsidR="00D64D84" w:rsidRPr="007301FE">
        <w:rPr>
          <w:rFonts w:cs="Calibri"/>
          <w:color w:val="auto"/>
          <w:sz w:val="22"/>
          <w:szCs w:val="22"/>
        </w:rPr>
        <w:t xml:space="preserve"> fejlesztés, akkor még az Észak-</w:t>
      </w:r>
      <w:r w:rsidRPr="007301FE">
        <w:rPr>
          <w:rFonts w:cs="Calibri"/>
          <w:color w:val="auto"/>
          <w:sz w:val="22"/>
          <w:szCs w:val="22"/>
        </w:rPr>
        <w:t>Magyarországi Régióban egyedüli intézményként látva el ezt a feladatot, ami a mai napig is magas szakmai színvonalon műk</w:t>
      </w:r>
      <w:r w:rsidR="00D64D84" w:rsidRPr="007301FE">
        <w:rPr>
          <w:rFonts w:cs="Calibri"/>
          <w:color w:val="auto"/>
          <w:sz w:val="22"/>
          <w:szCs w:val="22"/>
        </w:rPr>
        <w:t>ödik és elismerésnek örvend. A sajátos nevelési i</w:t>
      </w:r>
      <w:r w:rsidRPr="007301FE">
        <w:rPr>
          <w:rFonts w:cs="Calibri"/>
          <w:color w:val="auto"/>
          <w:sz w:val="22"/>
          <w:szCs w:val="22"/>
        </w:rPr>
        <w:t>gényű gyermekek a Heves Megyei Pedagógiai Szakszolgálat Megyei Szakértői Bizottsága által kiadott szakértői vélemény alapján kerülnek ellátásra. A bölcsőde együttműködik a gyermek korai fejlesztését ellátó területileg illetékes pedagógiai szakszolgálati intézménnyel és szakembereivel a gyermek érdekeit szem előtt tartva.</w:t>
      </w:r>
      <w:r w:rsidR="00D64D84" w:rsidRPr="007301FE">
        <w:rPr>
          <w:rFonts w:cs="Calibri"/>
          <w:color w:val="auto"/>
          <w:sz w:val="22"/>
          <w:szCs w:val="22"/>
        </w:rPr>
        <w:t xml:space="preserve"> </w:t>
      </w:r>
      <w:r w:rsidRPr="007301FE">
        <w:rPr>
          <w:rFonts w:cs="Calibri"/>
          <w:color w:val="auto"/>
          <w:sz w:val="22"/>
          <w:szCs w:val="22"/>
        </w:rPr>
        <w:t>A bölcsőde rendelkezik főzőkonyhával, mely igazi érték a bölcsődei ellátásban, hiszen így biztosított a kisgyermekek számára az életkornak megfelelő étrend. Együttesen látja el az egy épületbe</w:t>
      </w:r>
      <w:r w:rsidR="00D64D84" w:rsidRPr="007301FE">
        <w:rPr>
          <w:rFonts w:cs="Calibri"/>
          <w:color w:val="auto"/>
          <w:sz w:val="22"/>
          <w:szCs w:val="22"/>
        </w:rPr>
        <w:t>n lévő óvodát és bölcsődét, illetve</w:t>
      </w:r>
      <w:r w:rsidRPr="007301FE">
        <w:rPr>
          <w:rFonts w:cs="Calibri"/>
          <w:color w:val="auto"/>
          <w:sz w:val="22"/>
          <w:szCs w:val="22"/>
        </w:rPr>
        <w:t xml:space="preserve"> a családi bölcsődék étkeztetését. Az intézmény főzőkonyhája szintén elsők között vállalta fel az ételallergiás kisgyermekek ellátását bölcsődétől egészen az óvodás korú gyermekek ellátásáig. Az étlap az élelmezésvezető, a gyermekorvos, a dietetikus, a szülő és a kisgyermeknevelők bevonásával közösen történik az egészséges és ételallergiás gyermekek részére.</w:t>
      </w:r>
      <w:r w:rsidR="00D64D84" w:rsidRPr="007301FE">
        <w:rPr>
          <w:rFonts w:cs="Calibri"/>
          <w:color w:val="auto"/>
          <w:sz w:val="22"/>
          <w:szCs w:val="22"/>
        </w:rPr>
        <w:t xml:space="preserve"> </w:t>
      </w:r>
      <w:r w:rsidRPr="007301FE">
        <w:rPr>
          <w:rFonts w:cs="Calibri"/>
          <w:color w:val="auto"/>
          <w:sz w:val="22"/>
          <w:szCs w:val="22"/>
        </w:rPr>
        <w:t>A bölcsőde szellemisége azon alapszik, hogy a kisgyermeknevelők szakmai felkészültsége, hivatástudata, emberi magatartása, személyisége a lehető legmagasabb mértékben szolgálja a kisgyermekek érzelmi-, értelmi-, testi fejlődését. Ennek elengedhetetlen feltétele, hogy a kisgyermeknevelő nyitott, empatikus, türelmes, kiegyensúlyozott, toleráns, elfogadó, tisztelettudó legyen. Tehát a dolgozók mindenekelőtt arra törekedve végzik munkájukat, hogy a rájuk bízott kisgyermekek harmonikus, szeretetteljes légkörben, magas színvonalú ellátásban részesüljenek a szülők legnagyobb megelégedésére.</w:t>
      </w:r>
      <w:r w:rsidR="00D64D84" w:rsidRPr="007301FE">
        <w:rPr>
          <w:rFonts w:cs="Calibri"/>
          <w:color w:val="auto"/>
          <w:sz w:val="22"/>
          <w:szCs w:val="22"/>
        </w:rPr>
        <w:t xml:space="preserve"> </w:t>
      </w:r>
      <w:r w:rsidRPr="007301FE">
        <w:rPr>
          <w:rFonts w:cs="Calibri"/>
          <w:color w:val="auto"/>
          <w:sz w:val="22"/>
          <w:szCs w:val="22"/>
        </w:rPr>
        <w:t>A bölcsődei nevelés-gondozás a Bölcsődei nevelés-gondozás országos alapprogramja és a Bölcsődei nevelés-gondozás szakmai szabályai Módszertani levél alapján folyik az intézményekben.</w:t>
      </w:r>
      <w:r w:rsidR="00D64D84" w:rsidRPr="007301FE">
        <w:rPr>
          <w:rFonts w:cs="Calibri"/>
          <w:color w:val="auto"/>
          <w:sz w:val="22"/>
          <w:szCs w:val="22"/>
        </w:rPr>
        <w:t xml:space="preserve"> </w:t>
      </w:r>
      <w:r w:rsidRPr="007301FE">
        <w:rPr>
          <w:rFonts w:cs="Calibri"/>
          <w:color w:val="auto"/>
          <w:sz w:val="22"/>
          <w:szCs w:val="22"/>
        </w:rPr>
        <w:t>A bölcsődei felvételre várakozó kisgyermekek száma az elmúlt évek során változó tendenciát mutat. A GYED extra hatása jelentkezett a korosztály összetételében. Megjelentek az egy éves csecsemők a bölcsődében.</w:t>
      </w:r>
    </w:p>
    <w:p w14:paraId="5F89E7F4" w14:textId="77777777" w:rsidR="00D64D84" w:rsidRPr="007301FE" w:rsidRDefault="00D64D84" w:rsidP="008972BE">
      <w:pPr>
        <w:spacing w:after="0"/>
        <w:jc w:val="both"/>
        <w:rPr>
          <w:rFonts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213"/>
        <w:gridCol w:w="2140"/>
        <w:gridCol w:w="2232"/>
      </w:tblGrid>
      <w:tr w:rsidR="007301FE" w:rsidRPr="007301FE" w14:paraId="05B837F2" w14:textId="77777777" w:rsidTr="007124A1">
        <w:tc>
          <w:tcPr>
            <w:tcW w:w="2477" w:type="dxa"/>
            <w:tcBorders>
              <w:top w:val="single" w:sz="4" w:space="0" w:color="auto"/>
              <w:left w:val="single" w:sz="4" w:space="0" w:color="auto"/>
              <w:bottom w:val="single" w:sz="4" w:space="0" w:color="auto"/>
              <w:right w:val="single" w:sz="4" w:space="0" w:color="auto"/>
            </w:tcBorders>
            <w:hideMark/>
          </w:tcPr>
          <w:p w14:paraId="2898BF82" w14:textId="77777777" w:rsidR="00FF4574" w:rsidRPr="007301FE" w:rsidRDefault="00FF4574" w:rsidP="008972BE">
            <w:pPr>
              <w:pStyle w:val="Szvegtrzs"/>
              <w:spacing w:after="0"/>
              <w:jc w:val="center"/>
              <w:rPr>
                <w:rFonts w:ascii="Calibri" w:hAnsi="Calibri" w:cs="Calibri"/>
                <w:b/>
                <w:sz w:val="22"/>
                <w:szCs w:val="22"/>
              </w:rPr>
            </w:pPr>
            <w:r w:rsidRPr="007301FE">
              <w:rPr>
                <w:rFonts w:ascii="Calibri" w:hAnsi="Calibri" w:cs="Calibri"/>
                <w:b/>
                <w:sz w:val="22"/>
                <w:szCs w:val="22"/>
              </w:rPr>
              <w:t>Bölcsődék/Családi Bölcsődék Gyöngyösön</w:t>
            </w:r>
          </w:p>
          <w:p w14:paraId="48947553" w14:textId="632B4CDD" w:rsidR="00831CDE" w:rsidRPr="007301FE" w:rsidRDefault="00831CDE" w:rsidP="008972BE">
            <w:pPr>
              <w:pStyle w:val="Szvegtrzs"/>
              <w:spacing w:after="0"/>
              <w:jc w:val="center"/>
              <w:rPr>
                <w:rFonts w:ascii="Calibri" w:hAnsi="Calibri" w:cs="Calibri"/>
                <w:b/>
                <w:bCs/>
                <w:sz w:val="22"/>
                <w:szCs w:val="22"/>
              </w:rPr>
            </w:pPr>
            <w:r w:rsidRPr="007301FE">
              <w:rPr>
                <w:rFonts w:ascii="Calibri" w:hAnsi="Calibri" w:cs="Calibri"/>
                <w:b/>
                <w:bCs/>
                <w:sz w:val="22"/>
                <w:szCs w:val="22"/>
              </w:rPr>
              <w:t>(2019.)</w:t>
            </w:r>
          </w:p>
        </w:tc>
        <w:tc>
          <w:tcPr>
            <w:tcW w:w="2213" w:type="dxa"/>
            <w:tcBorders>
              <w:top w:val="single" w:sz="4" w:space="0" w:color="auto"/>
              <w:left w:val="single" w:sz="4" w:space="0" w:color="auto"/>
              <w:bottom w:val="single" w:sz="4" w:space="0" w:color="auto"/>
              <w:right w:val="single" w:sz="4" w:space="0" w:color="auto"/>
            </w:tcBorders>
            <w:hideMark/>
          </w:tcPr>
          <w:p w14:paraId="0265CA65" w14:textId="77777777" w:rsidR="00FF4574" w:rsidRPr="007301FE" w:rsidRDefault="00FF4574" w:rsidP="008972BE">
            <w:pPr>
              <w:pStyle w:val="Szvegtrzs"/>
              <w:spacing w:after="0"/>
              <w:jc w:val="center"/>
              <w:rPr>
                <w:rFonts w:ascii="Calibri" w:hAnsi="Calibri" w:cs="Calibri"/>
                <w:b/>
                <w:sz w:val="22"/>
                <w:szCs w:val="22"/>
              </w:rPr>
            </w:pPr>
            <w:r w:rsidRPr="007301FE">
              <w:rPr>
                <w:rFonts w:ascii="Calibri" w:hAnsi="Calibri" w:cs="Calibri"/>
                <w:b/>
                <w:sz w:val="22"/>
                <w:szCs w:val="22"/>
              </w:rPr>
              <w:t>Engedélyezett férőhelyek száma</w:t>
            </w:r>
          </w:p>
        </w:tc>
        <w:tc>
          <w:tcPr>
            <w:tcW w:w="2140" w:type="dxa"/>
            <w:tcBorders>
              <w:top w:val="single" w:sz="4" w:space="0" w:color="auto"/>
              <w:left w:val="single" w:sz="4" w:space="0" w:color="auto"/>
              <w:bottom w:val="single" w:sz="4" w:space="0" w:color="auto"/>
              <w:right w:val="single" w:sz="4" w:space="0" w:color="auto"/>
            </w:tcBorders>
            <w:hideMark/>
          </w:tcPr>
          <w:p w14:paraId="161244FC" w14:textId="77777777" w:rsidR="00FF4574" w:rsidRPr="007301FE" w:rsidRDefault="00FF4574" w:rsidP="008972BE">
            <w:pPr>
              <w:pStyle w:val="Szvegtrzs"/>
              <w:spacing w:after="0"/>
              <w:jc w:val="center"/>
              <w:rPr>
                <w:rFonts w:ascii="Calibri" w:hAnsi="Calibri" w:cs="Calibri"/>
                <w:b/>
                <w:sz w:val="22"/>
                <w:szCs w:val="22"/>
              </w:rPr>
            </w:pPr>
            <w:r w:rsidRPr="007301FE">
              <w:rPr>
                <w:rFonts w:ascii="Calibri" w:hAnsi="Calibri" w:cs="Calibri"/>
                <w:b/>
                <w:sz w:val="22"/>
                <w:szCs w:val="22"/>
              </w:rPr>
              <w:t>Betöltött férőhelyek száma</w:t>
            </w:r>
          </w:p>
        </w:tc>
        <w:tc>
          <w:tcPr>
            <w:tcW w:w="2232" w:type="dxa"/>
            <w:tcBorders>
              <w:top w:val="single" w:sz="4" w:space="0" w:color="auto"/>
              <w:left w:val="single" w:sz="4" w:space="0" w:color="auto"/>
              <w:bottom w:val="single" w:sz="4" w:space="0" w:color="auto"/>
              <w:right w:val="single" w:sz="4" w:space="0" w:color="auto"/>
            </w:tcBorders>
            <w:hideMark/>
          </w:tcPr>
          <w:p w14:paraId="55ED252E" w14:textId="77777777" w:rsidR="00FF4574" w:rsidRPr="007301FE" w:rsidRDefault="00FF4574" w:rsidP="008972BE">
            <w:pPr>
              <w:pStyle w:val="Szvegtrzs"/>
              <w:spacing w:after="0"/>
              <w:jc w:val="center"/>
              <w:rPr>
                <w:rFonts w:ascii="Calibri" w:hAnsi="Calibri" w:cs="Calibri"/>
                <w:b/>
                <w:sz w:val="22"/>
                <w:szCs w:val="22"/>
              </w:rPr>
            </w:pPr>
            <w:r w:rsidRPr="007301FE">
              <w:rPr>
                <w:rFonts w:ascii="Calibri" w:hAnsi="Calibri" w:cs="Calibri"/>
                <w:b/>
                <w:sz w:val="22"/>
                <w:szCs w:val="22"/>
              </w:rPr>
              <w:t>Bejelentett férőhely igény</w:t>
            </w:r>
          </w:p>
        </w:tc>
      </w:tr>
      <w:tr w:rsidR="007301FE" w:rsidRPr="007301FE" w14:paraId="375ECC10" w14:textId="77777777" w:rsidTr="007124A1">
        <w:tc>
          <w:tcPr>
            <w:tcW w:w="2477" w:type="dxa"/>
            <w:tcBorders>
              <w:top w:val="single" w:sz="4" w:space="0" w:color="auto"/>
              <w:left w:val="single" w:sz="4" w:space="0" w:color="auto"/>
              <w:bottom w:val="single" w:sz="4" w:space="0" w:color="auto"/>
              <w:right w:val="single" w:sz="4" w:space="0" w:color="auto"/>
            </w:tcBorders>
            <w:hideMark/>
          </w:tcPr>
          <w:p w14:paraId="0746F76A" w14:textId="77777777" w:rsidR="00FF4574" w:rsidRPr="007301FE" w:rsidRDefault="00FF4574" w:rsidP="008972BE">
            <w:pPr>
              <w:pStyle w:val="Szvegtrzs"/>
              <w:spacing w:after="0"/>
              <w:jc w:val="center"/>
              <w:rPr>
                <w:rFonts w:ascii="Calibri" w:hAnsi="Calibri" w:cs="Calibri"/>
                <w:b/>
                <w:i/>
                <w:sz w:val="22"/>
                <w:szCs w:val="22"/>
              </w:rPr>
            </w:pPr>
            <w:r w:rsidRPr="007301FE">
              <w:rPr>
                <w:rFonts w:ascii="Calibri" w:hAnsi="Calibri" w:cs="Calibri"/>
                <w:b/>
                <w:i/>
                <w:sz w:val="22"/>
                <w:szCs w:val="22"/>
              </w:rPr>
              <w:t>Jeruzsálem Úti Bölcsőde</w:t>
            </w:r>
          </w:p>
        </w:tc>
        <w:tc>
          <w:tcPr>
            <w:tcW w:w="2213" w:type="dxa"/>
            <w:tcBorders>
              <w:top w:val="single" w:sz="4" w:space="0" w:color="auto"/>
              <w:left w:val="single" w:sz="4" w:space="0" w:color="auto"/>
              <w:bottom w:val="single" w:sz="4" w:space="0" w:color="auto"/>
              <w:right w:val="single" w:sz="4" w:space="0" w:color="auto"/>
            </w:tcBorders>
            <w:hideMark/>
          </w:tcPr>
          <w:p w14:paraId="488E4F56"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26 fő</w:t>
            </w:r>
          </w:p>
        </w:tc>
        <w:tc>
          <w:tcPr>
            <w:tcW w:w="2140" w:type="dxa"/>
            <w:tcBorders>
              <w:top w:val="single" w:sz="4" w:space="0" w:color="auto"/>
              <w:left w:val="single" w:sz="4" w:space="0" w:color="auto"/>
              <w:bottom w:val="single" w:sz="4" w:space="0" w:color="auto"/>
              <w:right w:val="single" w:sz="4" w:space="0" w:color="auto"/>
            </w:tcBorders>
            <w:hideMark/>
          </w:tcPr>
          <w:p w14:paraId="16866811"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23</w:t>
            </w:r>
            <w:r w:rsidR="00D64D84" w:rsidRPr="007301FE">
              <w:rPr>
                <w:rFonts w:ascii="Calibri" w:hAnsi="Calibri" w:cs="Calibri"/>
                <w:sz w:val="22"/>
                <w:szCs w:val="22"/>
              </w:rPr>
              <w:t xml:space="preserve"> </w:t>
            </w:r>
            <w:r w:rsidRPr="007301FE">
              <w:rPr>
                <w:rFonts w:ascii="Calibri" w:hAnsi="Calibri" w:cs="Calibri"/>
                <w:sz w:val="22"/>
                <w:szCs w:val="22"/>
              </w:rPr>
              <w:t>fő</w:t>
            </w:r>
          </w:p>
        </w:tc>
        <w:tc>
          <w:tcPr>
            <w:tcW w:w="2232" w:type="dxa"/>
            <w:tcBorders>
              <w:top w:val="single" w:sz="4" w:space="0" w:color="auto"/>
              <w:left w:val="single" w:sz="4" w:space="0" w:color="auto"/>
              <w:bottom w:val="single" w:sz="4" w:space="0" w:color="auto"/>
              <w:right w:val="single" w:sz="4" w:space="0" w:color="auto"/>
            </w:tcBorders>
            <w:hideMark/>
          </w:tcPr>
          <w:p w14:paraId="3D531524"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12 fő</w:t>
            </w:r>
          </w:p>
        </w:tc>
      </w:tr>
      <w:tr w:rsidR="007301FE" w:rsidRPr="007301FE" w14:paraId="3780935B" w14:textId="77777777" w:rsidTr="007124A1">
        <w:tc>
          <w:tcPr>
            <w:tcW w:w="2477" w:type="dxa"/>
            <w:tcBorders>
              <w:top w:val="single" w:sz="4" w:space="0" w:color="auto"/>
              <w:left w:val="single" w:sz="4" w:space="0" w:color="auto"/>
              <w:bottom w:val="single" w:sz="4" w:space="0" w:color="auto"/>
              <w:right w:val="single" w:sz="4" w:space="0" w:color="auto"/>
            </w:tcBorders>
            <w:hideMark/>
          </w:tcPr>
          <w:p w14:paraId="4AC74E50" w14:textId="77777777" w:rsidR="00FF4574" w:rsidRPr="007301FE" w:rsidRDefault="00FF4574" w:rsidP="008972BE">
            <w:pPr>
              <w:pStyle w:val="Szvegtrzs"/>
              <w:spacing w:after="0"/>
              <w:jc w:val="center"/>
              <w:rPr>
                <w:rFonts w:ascii="Calibri" w:hAnsi="Calibri" w:cs="Calibri"/>
                <w:b/>
                <w:i/>
                <w:sz w:val="22"/>
                <w:szCs w:val="22"/>
              </w:rPr>
            </w:pPr>
            <w:r w:rsidRPr="007301FE">
              <w:rPr>
                <w:rFonts w:ascii="Calibri" w:hAnsi="Calibri" w:cs="Calibri"/>
                <w:b/>
                <w:i/>
                <w:sz w:val="22"/>
                <w:szCs w:val="22"/>
              </w:rPr>
              <w:t>Dobó Úti Bölcsőde</w:t>
            </w:r>
          </w:p>
        </w:tc>
        <w:tc>
          <w:tcPr>
            <w:tcW w:w="2213" w:type="dxa"/>
            <w:tcBorders>
              <w:top w:val="single" w:sz="4" w:space="0" w:color="auto"/>
              <w:left w:val="single" w:sz="4" w:space="0" w:color="auto"/>
              <w:bottom w:val="single" w:sz="4" w:space="0" w:color="auto"/>
              <w:right w:val="single" w:sz="4" w:space="0" w:color="auto"/>
            </w:tcBorders>
            <w:hideMark/>
          </w:tcPr>
          <w:p w14:paraId="5B143E5C"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110 fő</w:t>
            </w:r>
          </w:p>
        </w:tc>
        <w:tc>
          <w:tcPr>
            <w:tcW w:w="2140" w:type="dxa"/>
            <w:tcBorders>
              <w:top w:val="single" w:sz="4" w:space="0" w:color="auto"/>
              <w:left w:val="single" w:sz="4" w:space="0" w:color="auto"/>
              <w:bottom w:val="single" w:sz="4" w:space="0" w:color="auto"/>
              <w:right w:val="single" w:sz="4" w:space="0" w:color="auto"/>
            </w:tcBorders>
            <w:hideMark/>
          </w:tcPr>
          <w:p w14:paraId="32A92D75"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102 fő (5 fő SNI)</w:t>
            </w:r>
          </w:p>
        </w:tc>
        <w:tc>
          <w:tcPr>
            <w:tcW w:w="2232" w:type="dxa"/>
            <w:tcBorders>
              <w:top w:val="single" w:sz="4" w:space="0" w:color="auto"/>
              <w:left w:val="single" w:sz="4" w:space="0" w:color="auto"/>
              <w:bottom w:val="single" w:sz="4" w:space="0" w:color="auto"/>
              <w:right w:val="single" w:sz="4" w:space="0" w:color="auto"/>
            </w:tcBorders>
            <w:hideMark/>
          </w:tcPr>
          <w:p w14:paraId="1F41B9C6"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73</w:t>
            </w:r>
            <w:r w:rsidR="007A3384" w:rsidRPr="007301FE">
              <w:rPr>
                <w:rFonts w:ascii="Calibri" w:hAnsi="Calibri" w:cs="Calibri"/>
                <w:sz w:val="22"/>
                <w:szCs w:val="22"/>
              </w:rPr>
              <w:t xml:space="preserve"> fő</w:t>
            </w:r>
          </w:p>
        </w:tc>
      </w:tr>
      <w:tr w:rsidR="007301FE" w:rsidRPr="007301FE" w14:paraId="7D7A1098" w14:textId="77777777" w:rsidTr="007124A1">
        <w:tc>
          <w:tcPr>
            <w:tcW w:w="2477" w:type="dxa"/>
            <w:tcBorders>
              <w:top w:val="single" w:sz="4" w:space="0" w:color="auto"/>
              <w:left w:val="single" w:sz="4" w:space="0" w:color="auto"/>
              <w:bottom w:val="single" w:sz="4" w:space="0" w:color="auto"/>
              <w:right w:val="single" w:sz="4" w:space="0" w:color="auto"/>
            </w:tcBorders>
            <w:hideMark/>
          </w:tcPr>
          <w:p w14:paraId="5AA1ED43" w14:textId="77777777" w:rsidR="00FF4574" w:rsidRPr="007301FE" w:rsidRDefault="00FF4574" w:rsidP="008972BE">
            <w:pPr>
              <w:pStyle w:val="Szvegtrzs"/>
              <w:spacing w:after="0"/>
              <w:jc w:val="center"/>
              <w:rPr>
                <w:rFonts w:ascii="Calibri" w:hAnsi="Calibri" w:cs="Calibri"/>
                <w:b/>
                <w:i/>
                <w:sz w:val="22"/>
                <w:szCs w:val="22"/>
              </w:rPr>
            </w:pPr>
            <w:r w:rsidRPr="007301FE">
              <w:rPr>
                <w:rFonts w:ascii="Calibri" w:hAnsi="Calibri" w:cs="Calibri"/>
                <w:b/>
                <w:i/>
                <w:sz w:val="22"/>
                <w:szCs w:val="22"/>
              </w:rPr>
              <w:t>Visonta Úti Bölcsőde</w:t>
            </w:r>
          </w:p>
        </w:tc>
        <w:tc>
          <w:tcPr>
            <w:tcW w:w="2213" w:type="dxa"/>
            <w:tcBorders>
              <w:top w:val="single" w:sz="4" w:space="0" w:color="auto"/>
              <w:left w:val="single" w:sz="4" w:space="0" w:color="auto"/>
              <w:bottom w:val="single" w:sz="4" w:space="0" w:color="auto"/>
              <w:right w:val="single" w:sz="4" w:space="0" w:color="auto"/>
            </w:tcBorders>
            <w:hideMark/>
          </w:tcPr>
          <w:p w14:paraId="11181010"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56 fő</w:t>
            </w:r>
          </w:p>
        </w:tc>
        <w:tc>
          <w:tcPr>
            <w:tcW w:w="2140" w:type="dxa"/>
            <w:tcBorders>
              <w:top w:val="single" w:sz="4" w:space="0" w:color="auto"/>
              <w:left w:val="single" w:sz="4" w:space="0" w:color="auto"/>
              <w:bottom w:val="single" w:sz="4" w:space="0" w:color="auto"/>
              <w:right w:val="single" w:sz="4" w:space="0" w:color="auto"/>
            </w:tcBorders>
            <w:hideMark/>
          </w:tcPr>
          <w:p w14:paraId="632CFECA"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47 fő (2 fő SNI)</w:t>
            </w:r>
          </w:p>
        </w:tc>
        <w:tc>
          <w:tcPr>
            <w:tcW w:w="2232" w:type="dxa"/>
            <w:tcBorders>
              <w:top w:val="single" w:sz="4" w:space="0" w:color="auto"/>
              <w:left w:val="single" w:sz="4" w:space="0" w:color="auto"/>
              <w:bottom w:val="single" w:sz="4" w:space="0" w:color="auto"/>
              <w:right w:val="single" w:sz="4" w:space="0" w:color="auto"/>
            </w:tcBorders>
            <w:hideMark/>
          </w:tcPr>
          <w:p w14:paraId="50378870"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22 fő (1 fő SNI)</w:t>
            </w:r>
          </w:p>
        </w:tc>
      </w:tr>
      <w:tr w:rsidR="007301FE" w:rsidRPr="007301FE" w14:paraId="017C539D" w14:textId="77777777" w:rsidTr="007124A1">
        <w:tc>
          <w:tcPr>
            <w:tcW w:w="2477" w:type="dxa"/>
            <w:tcBorders>
              <w:top w:val="single" w:sz="4" w:space="0" w:color="auto"/>
              <w:left w:val="single" w:sz="4" w:space="0" w:color="auto"/>
              <w:bottom w:val="single" w:sz="4" w:space="0" w:color="auto"/>
              <w:right w:val="single" w:sz="4" w:space="0" w:color="auto"/>
            </w:tcBorders>
            <w:hideMark/>
          </w:tcPr>
          <w:p w14:paraId="4EDB843D" w14:textId="77777777" w:rsidR="00FF4574" w:rsidRPr="007301FE" w:rsidRDefault="00FF4574" w:rsidP="008972BE">
            <w:pPr>
              <w:pStyle w:val="Szvegtrzs"/>
              <w:spacing w:after="0"/>
              <w:jc w:val="center"/>
              <w:rPr>
                <w:rFonts w:ascii="Calibri" w:hAnsi="Calibri" w:cs="Calibri"/>
                <w:b/>
                <w:i/>
                <w:sz w:val="22"/>
                <w:szCs w:val="22"/>
              </w:rPr>
            </w:pPr>
            <w:r w:rsidRPr="007301FE">
              <w:rPr>
                <w:rFonts w:ascii="Calibri" w:hAnsi="Calibri" w:cs="Calibri"/>
                <w:b/>
                <w:i/>
                <w:sz w:val="22"/>
                <w:szCs w:val="22"/>
              </w:rPr>
              <w:t>Bölcsőde összesen</w:t>
            </w:r>
          </w:p>
        </w:tc>
        <w:tc>
          <w:tcPr>
            <w:tcW w:w="2213" w:type="dxa"/>
            <w:tcBorders>
              <w:top w:val="single" w:sz="4" w:space="0" w:color="auto"/>
              <w:left w:val="single" w:sz="4" w:space="0" w:color="auto"/>
              <w:bottom w:val="single" w:sz="4" w:space="0" w:color="auto"/>
              <w:right w:val="single" w:sz="4" w:space="0" w:color="auto"/>
            </w:tcBorders>
            <w:hideMark/>
          </w:tcPr>
          <w:p w14:paraId="566CFD16"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182 fő</w:t>
            </w:r>
          </w:p>
        </w:tc>
        <w:tc>
          <w:tcPr>
            <w:tcW w:w="2140" w:type="dxa"/>
            <w:tcBorders>
              <w:top w:val="single" w:sz="4" w:space="0" w:color="auto"/>
              <w:left w:val="single" w:sz="4" w:space="0" w:color="auto"/>
              <w:bottom w:val="single" w:sz="4" w:space="0" w:color="auto"/>
              <w:right w:val="single" w:sz="4" w:space="0" w:color="auto"/>
            </w:tcBorders>
            <w:hideMark/>
          </w:tcPr>
          <w:p w14:paraId="2E362888"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172 fő (2 fő SNI)</w:t>
            </w:r>
          </w:p>
        </w:tc>
        <w:tc>
          <w:tcPr>
            <w:tcW w:w="2232" w:type="dxa"/>
            <w:tcBorders>
              <w:top w:val="single" w:sz="4" w:space="0" w:color="auto"/>
              <w:left w:val="single" w:sz="4" w:space="0" w:color="auto"/>
              <w:bottom w:val="single" w:sz="4" w:space="0" w:color="auto"/>
              <w:right w:val="single" w:sz="4" w:space="0" w:color="auto"/>
            </w:tcBorders>
            <w:hideMark/>
          </w:tcPr>
          <w:p w14:paraId="6EBDC6B0"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39 fő (2 fő SNI)</w:t>
            </w:r>
          </w:p>
        </w:tc>
      </w:tr>
      <w:tr w:rsidR="007301FE" w:rsidRPr="007301FE" w14:paraId="0BADBEA9" w14:textId="77777777" w:rsidTr="007124A1">
        <w:tc>
          <w:tcPr>
            <w:tcW w:w="2477" w:type="dxa"/>
            <w:tcBorders>
              <w:top w:val="single" w:sz="4" w:space="0" w:color="auto"/>
              <w:left w:val="single" w:sz="4" w:space="0" w:color="auto"/>
              <w:bottom w:val="single" w:sz="4" w:space="0" w:color="auto"/>
              <w:right w:val="single" w:sz="4" w:space="0" w:color="auto"/>
            </w:tcBorders>
            <w:hideMark/>
          </w:tcPr>
          <w:p w14:paraId="19A06350" w14:textId="77777777" w:rsidR="00FF4574" w:rsidRPr="007301FE" w:rsidRDefault="00FF4574" w:rsidP="008972BE">
            <w:pPr>
              <w:pStyle w:val="Szvegtrzs"/>
              <w:spacing w:after="0"/>
              <w:jc w:val="center"/>
              <w:rPr>
                <w:rFonts w:ascii="Calibri" w:hAnsi="Calibri" w:cs="Calibri"/>
                <w:b/>
                <w:i/>
                <w:sz w:val="22"/>
                <w:szCs w:val="22"/>
              </w:rPr>
            </w:pPr>
            <w:r w:rsidRPr="007301FE">
              <w:rPr>
                <w:rFonts w:ascii="Calibri" w:hAnsi="Calibri" w:cs="Calibri"/>
                <w:b/>
                <w:i/>
                <w:sz w:val="22"/>
                <w:szCs w:val="22"/>
              </w:rPr>
              <w:t>Családi Bölcsődék</w:t>
            </w:r>
          </w:p>
        </w:tc>
        <w:tc>
          <w:tcPr>
            <w:tcW w:w="2213" w:type="dxa"/>
            <w:tcBorders>
              <w:top w:val="single" w:sz="4" w:space="0" w:color="auto"/>
              <w:left w:val="single" w:sz="4" w:space="0" w:color="auto"/>
              <w:bottom w:val="single" w:sz="4" w:space="0" w:color="auto"/>
              <w:right w:val="single" w:sz="4" w:space="0" w:color="auto"/>
            </w:tcBorders>
            <w:hideMark/>
          </w:tcPr>
          <w:p w14:paraId="390EAD29"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22 fő</w:t>
            </w:r>
          </w:p>
        </w:tc>
        <w:tc>
          <w:tcPr>
            <w:tcW w:w="2140" w:type="dxa"/>
            <w:tcBorders>
              <w:top w:val="single" w:sz="4" w:space="0" w:color="auto"/>
              <w:left w:val="single" w:sz="4" w:space="0" w:color="auto"/>
              <w:bottom w:val="single" w:sz="4" w:space="0" w:color="auto"/>
              <w:right w:val="single" w:sz="4" w:space="0" w:color="auto"/>
            </w:tcBorders>
            <w:hideMark/>
          </w:tcPr>
          <w:p w14:paraId="0315CC9C"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22 fő</w:t>
            </w:r>
          </w:p>
        </w:tc>
        <w:tc>
          <w:tcPr>
            <w:tcW w:w="2232" w:type="dxa"/>
            <w:tcBorders>
              <w:top w:val="single" w:sz="4" w:space="0" w:color="auto"/>
              <w:left w:val="single" w:sz="4" w:space="0" w:color="auto"/>
              <w:bottom w:val="single" w:sz="4" w:space="0" w:color="auto"/>
              <w:right w:val="single" w:sz="4" w:space="0" w:color="auto"/>
            </w:tcBorders>
            <w:hideMark/>
          </w:tcPr>
          <w:p w14:paraId="76573C35"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17 fő</w:t>
            </w:r>
          </w:p>
        </w:tc>
      </w:tr>
      <w:tr w:rsidR="007301FE" w:rsidRPr="007301FE" w14:paraId="3822BB1B" w14:textId="77777777" w:rsidTr="007124A1">
        <w:tc>
          <w:tcPr>
            <w:tcW w:w="2477" w:type="dxa"/>
            <w:tcBorders>
              <w:top w:val="single" w:sz="4" w:space="0" w:color="auto"/>
              <w:left w:val="single" w:sz="4" w:space="0" w:color="auto"/>
              <w:bottom w:val="single" w:sz="4" w:space="0" w:color="auto"/>
              <w:right w:val="single" w:sz="4" w:space="0" w:color="auto"/>
            </w:tcBorders>
            <w:hideMark/>
          </w:tcPr>
          <w:p w14:paraId="2378181D" w14:textId="77777777" w:rsidR="00FF4574" w:rsidRPr="007301FE" w:rsidRDefault="00FF4574" w:rsidP="008972BE">
            <w:pPr>
              <w:pStyle w:val="Szvegtrzs"/>
              <w:spacing w:after="0"/>
              <w:jc w:val="center"/>
              <w:rPr>
                <w:rFonts w:ascii="Calibri" w:hAnsi="Calibri" w:cs="Calibri"/>
                <w:b/>
                <w:i/>
                <w:sz w:val="22"/>
                <w:szCs w:val="22"/>
              </w:rPr>
            </w:pPr>
            <w:r w:rsidRPr="007301FE">
              <w:rPr>
                <w:rFonts w:ascii="Calibri" w:hAnsi="Calibri" w:cs="Calibri"/>
                <w:b/>
                <w:i/>
                <w:sz w:val="22"/>
                <w:szCs w:val="22"/>
              </w:rPr>
              <w:t xml:space="preserve">Üdvhadsereg </w:t>
            </w:r>
            <w:r w:rsidR="000722FD" w:rsidRPr="007301FE">
              <w:rPr>
                <w:rFonts w:ascii="Calibri" w:hAnsi="Calibri" w:cs="Calibri"/>
                <w:b/>
                <w:i/>
                <w:sz w:val="22"/>
                <w:szCs w:val="22"/>
              </w:rPr>
              <w:t>Szabadegyház által fenntartott</w:t>
            </w:r>
            <w:r w:rsidR="00E903C0" w:rsidRPr="007301FE">
              <w:rPr>
                <w:rFonts w:ascii="Calibri" w:hAnsi="Calibri" w:cs="Calibri"/>
                <w:b/>
                <w:i/>
                <w:sz w:val="22"/>
                <w:szCs w:val="22"/>
              </w:rPr>
              <w:t xml:space="preserve"> </w:t>
            </w:r>
            <w:r w:rsidR="00DD7A17" w:rsidRPr="007301FE">
              <w:rPr>
                <w:rFonts w:ascii="Calibri" w:hAnsi="Calibri" w:cs="Calibri"/>
                <w:b/>
                <w:i/>
                <w:sz w:val="22"/>
                <w:szCs w:val="22"/>
              </w:rPr>
              <w:t>2</w:t>
            </w:r>
            <w:r w:rsidRPr="007301FE">
              <w:rPr>
                <w:rFonts w:ascii="Calibri" w:hAnsi="Calibri" w:cs="Calibri"/>
                <w:b/>
                <w:i/>
                <w:sz w:val="22"/>
                <w:szCs w:val="22"/>
              </w:rPr>
              <w:t xml:space="preserve"> családi </w:t>
            </w:r>
            <w:r w:rsidR="00DD7A17" w:rsidRPr="007301FE">
              <w:rPr>
                <w:rFonts w:ascii="Calibri" w:hAnsi="Calibri" w:cs="Calibri"/>
                <w:b/>
                <w:i/>
                <w:sz w:val="22"/>
                <w:szCs w:val="22"/>
              </w:rPr>
              <w:t>bölcsőde</w:t>
            </w:r>
            <w:r w:rsidR="00B325D6" w:rsidRPr="007301FE">
              <w:rPr>
                <w:rFonts w:ascii="Calibri" w:hAnsi="Calibri" w:cs="Calibri"/>
                <w:b/>
                <w:i/>
                <w:sz w:val="22"/>
                <w:szCs w:val="22"/>
              </w:rPr>
              <w:t xml:space="preserve"> </w:t>
            </w:r>
          </w:p>
        </w:tc>
        <w:tc>
          <w:tcPr>
            <w:tcW w:w="2213" w:type="dxa"/>
            <w:tcBorders>
              <w:top w:val="single" w:sz="4" w:space="0" w:color="auto"/>
              <w:left w:val="single" w:sz="4" w:space="0" w:color="auto"/>
              <w:bottom w:val="single" w:sz="4" w:space="0" w:color="auto"/>
              <w:right w:val="single" w:sz="4" w:space="0" w:color="auto"/>
            </w:tcBorders>
            <w:hideMark/>
          </w:tcPr>
          <w:p w14:paraId="5141C549" w14:textId="1CD02B25" w:rsidR="00FF4574" w:rsidRPr="007301FE" w:rsidRDefault="00B325D6" w:rsidP="008972BE">
            <w:pPr>
              <w:pStyle w:val="Szvegtrzs"/>
              <w:spacing w:after="0"/>
              <w:jc w:val="center"/>
              <w:rPr>
                <w:rFonts w:ascii="Calibri" w:hAnsi="Calibri" w:cs="Calibri"/>
                <w:sz w:val="22"/>
                <w:szCs w:val="22"/>
              </w:rPr>
            </w:pPr>
            <w:r w:rsidRPr="007301FE">
              <w:rPr>
                <w:rFonts w:ascii="Calibri" w:hAnsi="Calibri" w:cs="Calibri"/>
                <w:sz w:val="22"/>
                <w:szCs w:val="22"/>
              </w:rPr>
              <w:t>10</w:t>
            </w:r>
            <w:r w:rsidR="000D5939" w:rsidRPr="007301FE">
              <w:rPr>
                <w:rFonts w:ascii="Calibri" w:hAnsi="Calibri" w:cs="Calibri"/>
                <w:sz w:val="22"/>
                <w:szCs w:val="22"/>
              </w:rPr>
              <w:t xml:space="preserve"> fő</w:t>
            </w:r>
          </w:p>
        </w:tc>
        <w:tc>
          <w:tcPr>
            <w:tcW w:w="2140" w:type="dxa"/>
            <w:tcBorders>
              <w:top w:val="single" w:sz="4" w:space="0" w:color="auto"/>
              <w:left w:val="single" w:sz="4" w:space="0" w:color="auto"/>
              <w:bottom w:val="single" w:sz="4" w:space="0" w:color="auto"/>
              <w:right w:val="single" w:sz="4" w:space="0" w:color="auto"/>
            </w:tcBorders>
            <w:hideMark/>
          </w:tcPr>
          <w:p w14:paraId="633A5690" w14:textId="77777777" w:rsidR="00FF4574" w:rsidRPr="007301FE" w:rsidRDefault="00EA3001" w:rsidP="008972BE">
            <w:pPr>
              <w:pStyle w:val="Szvegtrzs"/>
              <w:spacing w:after="0"/>
              <w:jc w:val="center"/>
              <w:rPr>
                <w:rFonts w:ascii="Calibri" w:hAnsi="Calibri" w:cs="Calibri"/>
                <w:sz w:val="22"/>
                <w:szCs w:val="22"/>
              </w:rPr>
            </w:pPr>
            <w:r w:rsidRPr="007301FE">
              <w:rPr>
                <w:rFonts w:ascii="Calibri" w:hAnsi="Calibri" w:cs="Calibri"/>
                <w:sz w:val="22"/>
                <w:szCs w:val="22"/>
              </w:rPr>
              <w:t>2X5 fő</w:t>
            </w:r>
          </w:p>
        </w:tc>
        <w:tc>
          <w:tcPr>
            <w:tcW w:w="2232" w:type="dxa"/>
            <w:tcBorders>
              <w:top w:val="single" w:sz="4" w:space="0" w:color="auto"/>
              <w:left w:val="single" w:sz="4" w:space="0" w:color="auto"/>
              <w:bottom w:val="single" w:sz="4" w:space="0" w:color="auto"/>
              <w:right w:val="single" w:sz="4" w:space="0" w:color="auto"/>
            </w:tcBorders>
            <w:hideMark/>
          </w:tcPr>
          <w:p w14:paraId="5017B25F" w14:textId="77777777" w:rsidR="00FF4574" w:rsidRPr="007301FE" w:rsidRDefault="00FF4574" w:rsidP="008972BE">
            <w:pPr>
              <w:pStyle w:val="Szvegtrzs"/>
              <w:spacing w:after="0"/>
              <w:jc w:val="center"/>
              <w:rPr>
                <w:rFonts w:ascii="Calibri" w:hAnsi="Calibri" w:cs="Calibri"/>
                <w:sz w:val="22"/>
                <w:szCs w:val="22"/>
              </w:rPr>
            </w:pPr>
            <w:r w:rsidRPr="007301FE">
              <w:rPr>
                <w:rFonts w:ascii="Calibri" w:hAnsi="Calibri" w:cs="Calibri"/>
                <w:sz w:val="22"/>
                <w:szCs w:val="22"/>
              </w:rPr>
              <w:t>0 fő</w:t>
            </w:r>
          </w:p>
        </w:tc>
      </w:tr>
    </w:tbl>
    <w:p w14:paraId="2770D76C" w14:textId="77777777" w:rsidR="00FF4574" w:rsidRPr="007301FE" w:rsidRDefault="00525AB2" w:rsidP="008972BE">
      <w:pPr>
        <w:spacing w:after="0"/>
        <w:jc w:val="center"/>
        <w:rPr>
          <w:rFonts w:cs="Calibri"/>
          <w:i/>
          <w:color w:val="auto"/>
          <w:sz w:val="20"/>
        </w:rPr>
      </w:pPr>
      <w:r w:rsidRPr="007301FE">
        <w:rPr>
          <w:rFonts w:cs="Calibri"/>
          <w:i/>
          <w:color w:val="auto"/>
          <w:sz w:val="20"/>
        </w:rPr>
        <w:t xml:space="preserve">                                                                                          (Forrás: Közigazgatási és Intézményirányítási Igazgatóság)</w:t>
      </w:r>
    </w:p>
    <w:p w14:paraId="3345FA8D" w14:textId="77777777" w:rsidR="00AB1092" w:rsidRPr="007301FE" w:rsidRDefault="00AB1092" w:rsidP="008972BE">
      <w:pPr>
        <w:spacing w:after="0"/>
        <w:jc w:val="both"/>
        <w:rPr>
          <w:rFonts w:cs="Calibri"/>
          <w:color w:val="auto"/>
          <w:sz w:val="22"/>
          <w:szCs w:val="22"/>
        </w:rPr>
      </w:pPr>
    </w:p>
    <w:p w14:paraId="25FFD4F3" w14:textId="77777777" w:rsidR="00FF4574" w:rsidRPr="007301FE" w:rsidRDefault="00B90293" w:rsidP="008972BE">
      <w:pPr>
        <w:pStyle w:val="Cmsor3"/>
        <w:spacing w:before="0" w:after="0"/>
        <w:rPr>
          <w:rFonts w:cs="Calibri"/>
          <w:color w:val="auto"/>
          <w:szCs w:val="22"/>
        </w:rPr>
      </w:pPr>
      <w:bookmarkStart w:id="17" w:name="_Toc27597750"/>
      <w:r w:rsidRPr="007301FE">
        <w:rPr>
          <w:rFonts w:cs="Calibri"/>
          <w:color w:val="auto"/>
          <w:szCs w:val="22"/>
        </w:rPr>
        <w:lastRenderedPageBreak/>
        <w:t>7.2</w:t>
      </w:r>
      <w:r w:rsidR="000722FD" w:rsidRPr="007301FE">
        <w:rPr>
          <w:rFonts w:cs="Calibri"/>
          <w:color w:val="auto"/>
          <w:szCs w:val="22"/>
        </w:rPr>
        <w:t>. Egészségügyi ellátó rendszer</w:t>
      </w:r>
      <w:bookmarkEnd w:id="17"/>
    </w:p>
    <w:p w14:paraId="62994617" w14:textId="77777777" w:rsidR="00FF4574" w:rsidRPr="007301FE" w:rsidRDefault="00FF4574" w:rsidP="008972BE">
      <w:pPr>
        <w:spacing w:after="0"/>
        <w:jc w:val="both"/>
        <w:rPr>
          <w:rFonts w:cs="Calibri"/>
          <w:b/>
          <w:i/>
          <w:color w:val="auto"/>
          <w:sz w:val="22"/>
          <w:szCs w:val="22"/>
        </w:rPr>
      </w:pPr>
      <w:r w:rsidRPr="007301FE">
        <w:rPr>
          <w:rFonts w:cs="Calibri"/>
          <w:b/>
          <w:i/>
          <w:color w:val="auto"/>
          <w:sz w:val="22"/>
          <w:szCs w:val="22"/>
        </w:rPr>
        <w:t xml:space="preserve"> </w:t>
      </w:r>
    </w:p>
    <w:p w14:paraId="2D22DC10"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Gyöngyös város közigazgatási területén az </w:t>
      </w:r>
      <w:r w:rsidRPr="007301FE">
        <w:rPr>
          <w:rFonts w:cs="Calibri"/>
          <w:b/>
          <w:color w:val="auto"/>
          <w:sz w:val="22"/>
          <w:szCs w:val="22"/>
        </w:rPr>
        <w:t>egészségügyi alapellátás</w:t>
      </w:r>
      <w:r w:rsidRPr="007301FE">
        <w:rPr>
          <w:rFonts w:cs="Calibri"/>
          <w:color w:val="auto"/>
          <w:sz w:val="22"/>
          <w:szCs w:val="22"/>
        </w:rPr>
        <w:t xml:space="preserve"> jelenleg:</w:t>
      </w:r>
    </w:p>
    <w:p w14:paraId="2D612762" w14:textId="77777777" w:rsidR="00FF4574" w:rsidRPr="007301FE" w:rsidRDefault="00FF4574" w:rsidP="008972BE">
      <w:pPr>
        <w:numPr>
          <w:ilvl w:val="0"/>
          <w:numId w:val="2"/>
        </w:numPr>
        <w:spacing w:after="0"/>
        <w:jc w:val="both"/>
        <w:rPr>
          <w:rFonts w:cs="Calibri"/>
          <w:i/>
          <w:iCs/>
          <w:color w:val="auto"/>
          <w:sz w:val="22"/>
          <w:szCs w:val="22"/>
        </w:rPr>
      </w:pPr>
      <w:r w:rsidRPr="007301FE">
        <w:rPr>
          <w:rFonts w:cs="Calibri"/>
          <w:i/>
          <w:iCs/>
          <w:color w:val="auto"/>
          <w:sz w:val="22"/>
          <w:szCs w:val="22"/>
        </w:rPr>
        <w:t xml:space="preserve">16 felnőtt háziorvosi körzet, </w:t>
      </w:r>
    </w:p>
    <w:p w14:paraId="03309EB7" w14:textId="77777777" w:rsidR="00FF4574" w:rsidRPr="007301FE" w:rsidRDefault="00FF4574" w:rsidP="008972BE">
      <w:pPr>
        <w:numPr>
          <w:ilvl w:val="0"/>
          <w:numId w:val="2"/>
        </w:numPr>
        <w:spacing w:after="0"/>
        <w:jc w:val="both"/>
        <w:rPr>
          <w:rFonts w:cs="Calibri"/>
          <w:i/>
          <w:iCs/>
          <w:color w:val="auto"/>
          <w:sz w:val="22"/>
          <w:szCs w:val="22"/>
        </w:rPr>
      </w:pPr>
      <w:r w:rsidRPr="007301FE">
        <w:rPr>
          <w:rFonts w:cs="Calibri"/>
          <w:i/>
          <w:iCs/>
          <w:color w:val="auto"/>
          <w:sz w:val="22"/>
          <w:szCs w:val="22"/>
        </w:rPr>
        <w:t>6 házi gyermekorvosi körzet,</w:t>
      </w:r>
    </w:p>
    <w:p w14:paraId="7B458A39" w14:textId="77777777" w:rsidR="00FF4574" w:rsidRPr="007301FE" w:rsidRDefault="00FF4574" w:rsidP="008972BE">
      <w:pPr>
        <w:numPr>
          <w:ilvl w:val="0"/>
          <w:numId w:val="2"/>
        </w:numPr>
        <w:spacing w:after="0"/>
        <w:jc w:val="both"/>
        <w:rPr>
          <w:rFonts w:cs="Calibri"/>
          <w:i/>
          <w:iCs/>
          <w:color w:val="auto"/>
          <w:sz w:val="22"/>
          <w:szCs w:val="22"/>
        </w:rPr>
      </w:pPr>
      <w:r w:rsidRPr="007301FE">
        <w:rPr>
          <w:rFonts w:cs="Calibri"/>
          <w:i/>
          <w:iCs/>
          <w:color w:val="auto"/>
          <w:sz w:val="22"/>
          <w:szCs w:val="22"/>
        </w:rPr>
        <w:t>8 vegyes fogorvosi körzet,</w:t>
      </w:r>
    </w:p>
    <w:p w14:paraId="35D4B24F" w14:textId="77777777" w:rsidR="00FF4574" w:rsidRPr="007301FE" w:rsidRDefault="00FF4574" w:rsidP="008972BE">
      <w:pPr>
        <w:numPr>
          <w:ilvl w:val="0"/>
          <w:numId w:val="2"/>
        </w:numPr>
        <w:spacing w:after="0"/>
        <w:jc w:val="both"/>
        <w:rPr>
          <w:rFonts w:cs="Calibri"/>
          <w:i/>
          <w:iCs/>
          <w:color w:val="auto"/>
          <w:sz w:val="22"/>
          <w:szCs w:val="22"/>
        </w:rPr>
      </w:pPr>
      <w:r w:rsidRPr="007301FE">
        <w:rPr>
          <w:rFonts w:cs="Calibri"/>
          <w:i/>
          <w:iCs/>
          <w:color w:val="auto"/>
          <w:sz w:val="22"/>
          <w:szCs w:val="22"/>
        </w:rPr>
        <w:t>4 iskola, ifjúsági fogászati körzet,</w:t>
      </w:r>
    </w:p>
    <w:p w14:paraId="3BC94602" w14:textId="77777777" w:rsidR="00FF4574" w:rsidRPr="007301FE" w:rsidRDefault="000722FD" w:rsidP="008972BE">
      <w:pPr>
        <w:numPr>
          <w:ilvl w:val="0"/>
          <w:numId w:val="2"/>
        </w:numPr>
        <w:spacing w:after="0"/>
        <w:jc w:val="both"/>
        <w:rPr>
          <w:rFonts w:cs="Calibri"/>
          <w:i/>
          <w:iCs/>
          <w:color w:val="auto"/>
          <w:sz w:val="22"/>
          <w:szCs w:val="22"/>
        </w:rPr>
      </w:pPr>
      <w:r w:rsidRPr="007301FE">
        <w:rPr>
          <w:rFonts w:cs="Calibri"/>
          <w:i/>
          <w:iCs/>
          <w:color w:val="auto"/>
          <w:sz w:val="22"/>
          <w:szCs w:val="22"/>
        </w:rPr>
        <w:t>i</w:t>
      </w:r>
      <w:r w:rsidR="00FF4574" w:rsidRPr="007301FE">
        <w:rPr>
          <w:rFonts w:cs="Calibri"/>
          <w:i/>
          <w:iCs/>
          <w:color w:val="auto"/>
          <w:sz w:val="22"/>
          <w:szCs w:val="22"/>
        </w:rPr>
        <w:t>skola egészségügyi ellátás,</w:t>
      </w:r>
    </w:p>
    <w:p w14:paraId="338F953E" w14:textId="77777777" w:rsidR="00FF4574" w:rsidRPr="007301FE" w:rsidRDefault="000722FD" w:rsidP="008972BE">
      <w:pPr>
        <w:numPr>
          <w:ilvl w:val="0"/>
          <w:numId w:val="2"/>
        </w:numPr>
        <w:spacing w:after="0"/>
        <w:jc w:val="both"/>
        <w:rPr>
          <w:rFonts w:cs="Calibri"/>
          <w:i/>
          <w:iCs/>
          <w:color w:val="auto"/>
          <w:sz w:val="22"/>
          <w:szCs w:val="22"/>
        </w:rPr>
      </w:pPr>
      <w:r w:rsidRPr="007301FE">
        <w:rPr>
          <w:rFonts w:cs="Calibri"/>
          <w:i/>
          <w:iCs/>
          <w:color w:val="auto"/>
          <w:sz w:val="22"/>
          <w:szCs w:val="22"/>
        </w:rPr>
        <w:t>védőnői Szolgálat</w:t>
      </w:r>
      <w:r w:rsidR="00FF4574" w:rsidRPr="007301FE">
        <w:rPr>
          <w:rFonts w:cs="Calibri"/>
          <w:i/>
          <w:iCs/>
          <w:color w:val="auto"/>
          <w:sz w:val="22"/>
          <w:szCs w:val="22"/>
        </w:rPr>
        <w:t xml:space="preserve"> (</w:t>
      </w:r>
      <w:r w:rsidR="00E17EC8" w:rsidRPr="007301FE">
        <w:rPr>
          <w:rFonts w:cs="Calibri"/>
          <w:i/>
          <w:iCs/>
          <w:color w:val="auto"/>
          <w:sz w:val="22"/>
          <w:szCs w:val="22"/>
        </w:rPr>
        <w:t>8</w:t>
      </w:r>
      <w:r w:rsidR="00FF4574" w:rsidRPr="007301FE">
        <w:rPr>
          <w:rFonts w:cs="Calibri"/>
          <w:i/>
          <w:iCs/>
          <w:color w:val="auto"/>
          <w:sz w:val="22"/>
          <w:szCs w:val="22"/>
        </w:rPr>
        <w:t xml:space="preserve"> körzeti védőnő, </w:t>
      </w:r>
      <w:r w:rsidR="00E17EC8" w:rsidRPr="007301FE">
        <w:rPr>
          <w:rFonts w:cs="Calibri"/>
          <w:i/>
          <w:iCs/>
          <w:color w:val="auto"/>
          <w:sz w:val="22"/>
          <w:szCs w:val="22"/>
        </w:rPr>
        <w:t>6</w:t>
      </w:r>
      <w:r w:rsidR="00FF4574" w:rsidRPr="007301FE">
        <w:rPr>
          <w:rFonts w:cs="Calibri"/>
          <w:i/>
          <w:iCs/>
          <w:color w:val="auto"/>
          <w:sz w:val="22"/>
          <w:szCs w:val="22"/>
        </w:rPr>
        <w:t xml:space="preserve"> iskolavédőnő),</w:t>
      </w:r>
    </w:p>
    <w:p w14:paraId="265D2F30" w14:textId="77777777" w:rsidR="00FF4574" w:rsidRPr="007301FE" w:rsidRDefault="000722FD" w:rsidP="008972BE">
      <w:pPr>
        <w:numPr>
          <w:ilvl w:val="0"/>
          <w:numId w:val="2"/>
        </w:numPr>
        <w:spacing w:after="0"/>
        <w:jc w:val="both"/>
        <w:rPr>
          <w:rFonts w:cs="Calibri"/>
          <w:i/>
          <w:iCs/>
          <w:color w:val="auto"/>
          <w:sz w:val="22"/>
          <w:szCs w:val="22"/>
        </w:rPr>
      </w:pPr>
      <w:proofErr w:type="spellStart"/>
      <w:r w:rsidRPr="007301FE">
        <w:rPr>
          <w:rFonts w:cs="Calibri"/>
          <w:i/>
          <w:iCs/>
          <w:color w:val="auto"/>
          <w:sz w:val="22"/>
          <w:szCs w:val="22"/>
        </w:rPr>
        <w:t>a</w:t>
      </w:r>
      <w:r w:rsidR="00FF4574" w:rsidRPr="007301FE">
        <w:rPr>
          <w:rFonts w:cs="Calibri"/>
          <w:i/>
          <w:iCs/>
          <w:color w:val="auto"/>
          <w:sz w:val="22"/>
          <w:szCs w:val="22"/>
        </w:rPr>
        <w:t>nyatejgyűjtő</w:t>
      </w:r>
      <w:proofErr w:type="spellEnd"/>
      <w:r w:rsidR="00FF4574" w:rsidRPr="007301FE">
        <w:rPr>
          <w:rFonts w:cs="Calibri"/>
          <w:i/>
          <w:iCs/>
          <w:color w:val="auto"/>
          <w:sz w:val="22"/>
          <w:szCs w:val="22"/>
        </w:rPr>
        <w:t xml:space="preserve"> állomás,</w:t>
      </w:r>
    </w:p>
    <w:p w14:paraId="5FE7F8BC" w14:textId="77777777" w:rsidR="00FF4574" w:rsidRPr="007301FE" w:rsidRDefault="000722FD" w:rsidP="008972BE">
      <w:pPr>
        <w:numPr>
          <w:ilvl w:val="0"/>
          <w:numId w:val="2"/>
        </w:numPr>
        <w:spacing w:after="0"/>
        <w:jc w:val="both"/>
        <w:rPr>
          <w:rFonts w:cs="Calibri"/>
          <w:i/>
          <w:iCs/>
          <w:color w:val="auto"/>
          <w:sz w:val="22"/>
          <w:szCs w:val="22"/>
        </w:rPr>
      </w:pPr>
      <w:r w:rsidRPr="007301FE">
        <w:rPr>
          <w:rFonts w:cs="Calibri"/>
          <w:i/>
          <w:iCs/>
          <w:color w:val="auto"/>
          <w:sz w:val="22"/>
          <w:szCs w:val="22"/>
        </w:rPr>
        <w:t>k</w:t>
      </w:r>
      <w:r w:rsidR="00FF4574" w:rsidRPr="007301FE">
        <w:rPr>
          <w:rFonts w:cs="Calibri"/>
          <w:i/>
          <w:iCs/>
          <w:color w:val="auto"/>
          <w:sz w:val="22"/>
          <w:szCs w:val="22"/>
        </w:rPr>
        <w:t>özponti orvosi ügyelet,</w:t>
      </w:r>
    </w:p>
    <w:p w14:paraId="613E3C41" w14:textId="77777777" w:rsidR="00FF4574" w:rsidRPr="007301FE" w:rsidRDefault="000722FD" w:rsidP="008972BE">
      <w:pPr>
        <w:numPr>
          <w:ilvl w:val="0"/>
          <w:numId w:val="2"/>
        </w:numPr>
        <w:spacing w:after="0"/>
        <w:jc w:val="both"/>
        <w:rPr>
          <w:rFonts w:cs="Calibri"/>
          <w:i/>
          <w:iCs/>
          <w:color w:val="auto"/>
          <w:sz w:val="22"/>
          <w:szCs w:val="22"/>
        </w:rPr>
      </w:pPr>
      <w:r w:rsidRPr="007301FE">
        <w:rPr>
          <w:rFonts w:cs="Calibri"/>
          <w:i/>
          <w:iCs/>
          <w:color w:val="auto"/>
          <w:sz w:val="22"/>
          <w:szCs w:val="22"/>
        </w:rPr>
        <w:t>f</w:t>
      </w:r>
      <w:r w:rsidR="00FF4574" w:rsidRPr="007301FE">
        <w:rPr>
          <w:rFonts w:cs="Calibri"/>
          <w:i/>
          <w:iCs/>
          <w:color w:val="auto"/>
          <w:sz w:val="22"/>
          <w:szCs w:val="22"/>
        </w:rPr>
        <w:t>ogászati ügyelet,</w:t>
      </w:r>
    </w:p>
    <w:p w14:paraId="2B9A8266" w14:textId="77777777" w:rsidR="00FF4574" w:rsidRPr="007301FE" w:rsidRDefault="000722FD" w:rsidP="00D153BB">
      <w:pPr>
        <w:numPr>
          <w:ilvl w:val="0"/>
          <w:numId w:val="2"/>
        </w:numPr>
        <w:spacing w:after="0"/>
        <w:jc w:val="both"/>
        <w:rPr>
          <w:rFonts w:cs="Calibri"/>
          <w:i/>
          <w:iCs/>
          <w:color w:val="auto"/>
          <w:sz w:val="22"/>
          <w:szCs w:val="22"/>
        </w:rPr>
      </w:pPr>
      <w:r w:rsidRPr="007301FE">
        <w:rPr>
          <w:rFonts w:cs="Calibri"/>
          <w:i/>
          <w:iCs/>
          <w:color w:val="auto"/>
          <w:sz w:val="22"/>
          <w:szCs w:val="22"/>
        </w:rPr>
        <w:t>f</w:t>
      </w:r>
      <w:r w:rsidR="00FF4574" w:rsidRPr="007301FE">
        <w:rPr>
          <w:rFonts w:cs="Calibri"/>
          <w:i/>
          <w:iCs/>
          <w:color w:val="auto"/>
          <w:sz w:val="22"/>
          <w:szCs w:val="22"/>
        </w:rPr>
        <w:t>ogszabályozás,</w:t>
      </w:r>
    </w:p>
    <w:p w14:paraId="61895566" w14:textId="77777777" w:rsidR="000722FD" w:rsidRPr="007301FE" w:rsidRDefault="000722FD" w:rsidP="00D153BB">
      <w:pPr>
        <w:numPr>
          <w:ilvl w:val="0"/>
          <w:numId w:val="2"/>
        </w:numPr>
        <w:spacing w:after="0"/>
        <w:jc w:val="both"/>
        <w:rPr>
          <w:rFonts w:cs="Calibri"/>
          <w:i/>
          <w:iCs/>
          <w:color w:val="auto"/>
          <w:sz w:val="22"/>
          <w:szCs w:val="22"/>
        </w:rPr>
      </w:pPr>
      <w:r w:rsidRPr="007301FE">
        <w:rPr>
          <w:rFonts w:cs="Calibri"/>
          <w:i/>
          <w:iCs/>
          <w:color w:val="auto"/>
          <w:sz w:val="22"/>
          <w:szCs w:val="22"/>
        </w:rPr>
        <w:t>f</w:t>
      </w:r>
      <w:r w:rsidR="00FF4574" w:rsidRPr="007301FE">
        <w:rPr>
          <w:rFonts w:cs="Calibri"/>
          <w:i/>
          <w:iCs/>
          <w:color w:val="auto"/>
          <w:sz w:val="22"/>
          <w:szCs w:val="22"/>
        </w:rPr>
        <w:t xml:space="preserve">ogászati röntgen </w:t>
      </w:r>
    </w:p>
    <w:p w14:paraId="089D309D" w14:textId="40FE6387" w:rsidR="00FF4574" w:rsidRPr="007301FE" w:rsidRDefault="00FF4574" w:rsidP="00D153BB">
      <w:pPr>
        <w:spacing w:after="0"/>
        <w:ind w:left="360"/>
        <w:jc w:val="both"/>
        <w:rPr>
          <w:rFonts w:cs="Calibri"/>
          <w:color w:val="auto"/>
          <w:sz w:val="22"/>
          <w:szCs w:val="22"/>
        </w:rPr>
      </w:pPr>
      <w:r w:rsidRPr="007301FE">
        <w:rPr>
          <w:rFonts w:cs="Calibri"/>
          <w:color w:val="auto"/>
          <w:sz w:val="22"/>
          <w:szCs w:val="22"/>
        </w:rPr>
        <w:t>útján biztosított.</w:t>
      </w:r>
    </w:p>
    <w:p w14:paraId="75002EE5" w14:textId="77777777" w:rsidR="00D153BB" w:rsidRPr="007301FE" w:rsidRDefault="00D153BB" w:rsidP="00D153BB">
      <w:pPr>
        <w:spacing w:after="0"/>
        <w:rPr>
          <w:b/>
          <w:bCs/>
          <w:color w:val="auto"/>
          <w:sz w:val="22"/>
          <w:szCs w:val="22"/>
        </w:rPr>
      </w:pPr>
    </w:p>
    <w:p w14:paraId="3D1E96AA" w14:textId="29C0BC6F" w:rsidR="005C7421" w:rsidRPr="007301FE" w:rsidRDefault="005C7421" w:rsidP="00D153BB">
      <w:pPr>
        <w:spacing w:after="0"/>
        <w:jc w:val="both"/>
        <w:rPr>
          <w:color w:val="auto"/>
          <w:sz w:val="22"/>
          <w:szCs w:val="22"/>
        </w:rPr>
      </w:pPr>
      <w:r w:rsidRPr="007301FE">
        <w:rPr>
          <w:color w:val="auto"/>
          <w:sz w:val="22"/>
          <w:szCs w:val="22"/>
        </w:rPr>
        <w:t>Az egészségügyi járó-és fekvőbeteg szakellátást a</w:t>
      </w:r>
      <w:r w:rsidRPr="007301FE">
        <w:rPr>
          <w:b/>
          <w:bCs/>
          <w:color w:val="auto"/>
          <w:sz w:val="22"/>
          <w:szCs w:val="22"/>
        </w:rPr>
        <w:t xml:space="preserve"> Bugát Pál Kórház </w:t>
      </w:r>
      <w:r w:rsidRPr="007301FE">
        <w:rPr>
          <w:color w:val="auto"/>
          <w:sz w:val="22"/>
          <w:szCs w:val="22"/>
        </w:rPr>
        <w:t>nyújtja</w:t>
      </w:r>
      <w:r w:rsidR="007171F6" w:rsidRPr="007301FE">
        <w:rPr>
          <w:color w:val="auto"/>
          <w:sz w:val="22"/>
          <w:szCs w:val="22"/>
        </w:rPr>
        <w:t>, ellátási kötelezettsége 81 000-től 143 000 főig terjed</w:t>
      </w:r>
      <w:r w:rsidRPr="007301FE">
        <w:rPr>
          <w:color w:val="auto"/>
          <w:sz w:val="22"/>
          <w:szCs w:val="22"/>
        </w:rPr>
        <w:t>. A kórház jelenlegi ágyszáma 392</w:t>
      </w:r>
      <w:r w:rsidR="007171F6" w:rsidRPr="007301FE">
        <w:rPr>
          <w:color w:val="auto"/>
          <w:sz w:val="22"/>
          <w:szCs w:val="22"/>
        </w:rPr>
        <w:t xml:space="preserve"> (e</w:t>
      </w:r>
      <w:r w:rsidRPr="007301FE">
        <w:rPr>
          <w:color w:val="auto"/>
          <w:sz w:val="22"/>
          <w:szCs w:val="22"/>
        </w:rPr>
        <w:t>bből 218 aktív ágyon és 174 krónikus, illetve rehabilitációs ágyon látják el a rászoruló betegeket</w:t>
      </w:r>
      <w:r w:rsidR="007171F6" w:rsidRPr="007301FE">
        <w:rPr>
          <w:color w:val="auto"/>
          <w:sz w:val="22"/>
          <w:szCs w:val="22"/>
        </w:rPr>
        <w:t>)</w:t>
      </w:r>
      <w:r w:rsidRPr="007301FE">
        <w:rPr>
          <w:color w:val="auto"/>
          <w:sz w:val="22"/>
          <w:szCs w:val="22"/>
        </w:rPr>
        <w:t xml:space="preserve">. Az ellátási területek az ÁNTSZ Országos Tisztifőorvosi Hivatal által meghatározottak, </w:t>
      </w:r>
      <w:proofErr w:type="spellStart"/>
      <w:r w:rsidRPr="007301FE">
        <w:rPr>
          <w:color w:val="auto"/>
          <w:sz w:val="22"/>
          <w:szCs w:val="22"/>
        </w:rPr>
        <w:t>osztályonként</w:t>
      </w:r>
      <w:proofErr w:type="spellEnd"/>
      <w:r w:rsidRPr="007301FE">
        <w:rPr>
          <w:color w:val="auto"/>
          <w:sz w:val="22"/>
          <w:szCs w:val="22"/>
        </w:rPr>
        <w:t xml:space="preserve"> </w:t>
      </w:r>
      <w:proofErr w:type="spellStart"/>
      <w:r w:rsidRPr="007301FE">
        <w:rPr>
          <w:color w:val="auto"/>
          <w:sz w:val="22"/>
          <w:szCs w:val="22"/>
        </w:rPr>
        <w:t>változó</w:t>
      </w:r>
      <w:r w:rsidR="007171F6" w:rsidRPr="007301FE">
        <w:rPr>
          <w:color w:val="auto"/>
          <w:sz w:val="22"/>
          <w:szCs w:val="22"/>
        </w:rPr>
        <w:t>a</w:t>
      </w:r>
      <w:r w:rsidRPr="007301FE">
        <w:rPr>
          <w:color w:val="auto"/>
          <w:sz w:val="22"/>
          <w:szCs w:val="22"/>
        </w:rPr>
        <w:t>k</w:t>
      </w:r>
      <w:proofErr w:type="spellEnd"/>
      <w:r w:rsidRPr="007301FE">
        <w:rPr>
          <w:color w:val="auto"/>
          <w:sz w:val="22"/>
          <w:szCs w:val="22"/>
        </w:rPr>
        <w:t>. Krónikus fekvőbeteg ellátás három osztályon történik: Ápolási Osztály,</w:t>
      </w:r>
      <w:r w:rsidR="007171F6" w:rsidRPr="007301FE">
        <w:rPr>
          <w:color w:val="auto"/>
          <w:sz w:val="22"/>
          <w:szCs w:val="22"/>
        </w:rPr>
        <w:t xml:space="preserve"> </w:t>
      </w:r>
      <w:r w:rsidRPr="007301FE">
        <w:rPr>
          <w:color w:val="auto"/>
          <w:sz w:val="22"/>
          <w:szCs w:val="22"/>
        </w:rPr>
        <w:t>Krónikus Belgyógyászat</w:t>
      </w:r>
      <w:r w:rsidR="007171F6" w:rsidRPr="007301FE">
        <w:rPr>
          <w:color w:val="auto"/>
          <w:sz w:val="22"/>
          <w:szCs w:val="22"/>
        </w:rPr>
        <w:t xml:space="preserve"> és </w:t>
      </w:r>
      <w:r w:rsidRPr="007301FE">
        <w:rPr>
          <w:color w:val="auto"/>
          <w:sz w:val="22"/>
          <w:szCs w:val="22"/>
        </w:rPr>
        <w:t xml:space="preserve">Pszichiátriai Rehabilitáció. 2018. évben aktív ellátás terén 13 757, míg krónikus </w:t>
      </w:r>
      <w:proofErr w:type="spellStart"/>
      <w:r w:rsidRPr="007301FE">
        <w:rPr>
          <w:color w:val="auto"/>
          <w:sz w:val="22"/>
          <w:szCs w:val="22"/>
        </w:rPr>
        <w:t>finanszírozású</w:t>
      </w:r>
      <w:proofErr w:type="spellEnd"/>
      <w:r w:rsidRPr="007301FE">
        <w:rPr>
          <w:color w:val="auto"/>
          <w:sz w:val="22"/>
          <w:szCs w:val="22"/>
        </w:rPr>
        <w:t xml:space="preserve"> osztályok tekintetében 1 944 beteg került ellátásra. A korszerű gyógyító munka érdekében a kórház továbbra is pályázatokon vesz részt, melynek célja a műszerpark fejlesztése és a betegellátó helyek komfortosabbá tétele. </w:t>
      </w:r>
    </w:p>
    <w:p w14:paraId="283C60A4" w14:textId="77777777" w:rsidR="007171F6" w:rsidRPr="007301FE" w:rsidRDefault="005C7421" w:rsidP="00D153BB">
      <w:pPr>
        <w:spacing w:after="0"/>
        <w:jc w:val="both"/>
        <w:rPr>
          <w:color w:val="auto"/>
          <w:sz w:val="22"/>
          <w:szCs w:val="22"/>
        </w:rPr>
      </w:pPr>
      <w:r w:rsidRPr="007301FE">
        <w:rPr>
          <w:color w:val="auto"/>
          <w:sz w:val="22"/>
          <w:szCs w:val="22"/>
        </w:rPr>
        <w:t> </w:t>
      </w:r>
    </w:p>
    <w:p w14:paraId="221883CB" w14:textId="60A866BE" w:rsidR="005C7421" w:rsidRPr="007301FE" w:rsidRDefault="005C7421" w:rsidP="00D153BB">
      <w:pPr>
        <w:spacing w:after="0"/>
        <w:jc w:val="both"/>
        <w:rPr>
          <w:color w:val="auto"/>
          <w:sz w:val="22"/>
          <w:szCs w:val="22"/>
        </w:rPr>
      </w:pPr>
      <w:r w:rsidRPr="007301FE">
        <w:rPr>
          <w:color w:val="auto"/>
          <w:sz w:val="22"/>
          <w:szCs w:val="22"/>
        </w:rPr>
        <w:t>A járóbeteg ellátásra kialakított új szárny működése óta 2014. évhez viszonyítva, amikor is 350 ezer járóbeteg vette igénybe a szakrendeléseket, 2016. évben 406 ezer járóbeteg ellátása történt meg, míg 2018 évben 340 ezer</w:t>
      </w:r>
      <w:r w:rsidR="007171F6" w:rsidRPr="007301FE">
        <w:rPr>
          <w:color w:val="auto"/>
          <w:sz w:val="22"/>
          <w:szCs w:val="22"/>
        </w:rPr>
        <w:t>. E</w:t>
      </w:r>
      <w:r w:rsidRPr="007301FE">
        <w:rPr>
          <w:color w:val="auto"/>
          <w:sz w:val="22"/>
          <w:szCs w:val="22"/>
        </w:rPr>
        <w:t>z a szám is mutatja, hogy nagy szükség van a folyamatos fejlesztésre. Mivel a kórház bevétele nem fedezi az ilyen jellegű korszerűsítéseket, ezért valamennyi kiírt pályázaton részt vesz az intézet. Az egészségügyben folyamatosan változó finanszírozás, struktúra módosítások ellenére a kórház továbbra is biztosít</w:t>
      </w:r>
      <w:r w:rsidR="007171F6" w:rsidRPr="007301FE">
        <w:rPr>
          <w:color w:val="auto"/>
          <w:sz w:val="22"/>
          <w:szCs w:val="22"/>
        </w:rPr>
        <w:t>ja</w:t>
      </w:r>
      <w:r w:rsidRPr="007301FE">
        <w:rPr>
          <w:color w:val="auto"/>
          <w:sz w:val="22"/>
          <w:szCs w:val="22"/>
        </w:rPr>
        <w:t xml:space="preserve"> a betegek folyamatos ellátását, szakmailag magasabb színvonal nyújtását. </w:t>
      </w:r>
    </w:p>
    <w:p w14:paraId="473DEF04" w14:textId="77777777" w:rsidR="007171F6" w:rsidRPr="007301FE" w:rsidRDefault="007171F6" w:rsidP="00D153BB">
      <w:pPr>
        <w:spacing w:after="0"/>
        <w:jc w:val="both"/>
        <w:rPr>
          <w:color w:val="auto"/>
          <w:sz w:val="22"/>
          <w:szCs w:val="22"/>
        </w:rPr>
      </w:pPr>
    </w:p>
    <w:p w14:paraId="7E68D6AE" w14:textId="2E0749AA" w:rsidR="005C7421" w:rsidRPr="007301FE" w:rsidRDefault="005C7421" w:rsidP="00D153BB">
      <w:pPr>
        <w:spacing w:after="0"/>
        <w:jc w:val="both"/>
        <w:rPr>
          <w:color w:val="auto"/>
          <w:sz w:val="22"/>
          <w:szCs w:val="22"/>
        </w:rPr>
      </w:pPr>
      <w:r w:rsidRPr="007301FE">
        <w:rPr>
          <w:color w:val="auto"/>
          <w:sz w:val="22"/>
          <w:szCs w:val="22"/>
        </w:rPr>
        <w:t xml:space="preserve">A 2018. évben történt legfontosabb változás, mely a kórházi szociális munkát érintette, az adatvédelem szigorított betartása volt. A szociális munka elengedhetetlen része az információ beszerzése és kiadása a társintézmények felé. </w:t>
      </w:r>
    </w:p>
    <w:p w14:paraId="23C5B9D8" w14:textId="77777777" w:rsidR="007171F6" w:rsidRPr="007301FE" w:rsidRDefault="007171F6" w:rsidP="00D153BB">
      <w:pPr>
        <w:pStyle w:val="standard"/>
        <w:spacing w:before="0" w:beforeAutospacing="0" w:after="0" w:afterAutospacing="0"/>
        <w:jc w:val="both"/>
        <w:rPr>
          <w:color w:val="auto"/>
        </w:rPr>
      </w:pPr>
    </w:p>
    <w:p w14:paraId="1700DE74" w14:textId="0F07B36F" w:rsidR="005C7421" w:rsidRPr="007301FE" w:rsidRDefault="005C7421" w:rsidP="00D153BB">
      <w:pPr>
        <w:pStyle w:val="standard"/>
        <w:spacing w:before="0" w:beforeAutospacing="0" w:after="0" w:afterAutospacing="0"/>
        <w:jc w:val="both"/>
        <w:rPr>
          <w:color w:val="auto"/>
        </w:rPr>
      </w:pPr>
      <w:r w:rsidRPr="007301FE">
        <w:rPr>
          <w:color w:val="auto"/>
        </w:rPr>
        <w:tab/>
        <w:t>A 2016-ban törvénybe elrendelt kötelező szülőtartás 2017-re nem, viszont 2018-ra hozott némi változást az ellátó rendszerben. Az volt a cél, hogy a szociális, illetve egészségügyi ellátórendszer egyre inkább próbálja bevonni a tartásra kötelezhető hozzátartozókat a rászorulók ellátásába. 2018-ban egyre többször sikerült a hozzátartozókkal együttműködni és a betege</w:t>
      </w:r>
      <w:r w:rsidR="007171F6" w:rsidRPr="007301FE">
        <w:rPr>
          <w:color w:val="auto"/>
        </w:rPr>
        <w:t xml:space="preserve">ket </w:t>
      </w:r>
      <w:r w:rsidRPr="007301FE">
        <w:rPr>
          <w:color w:val="auto"/>
        </w:rPr>
        <w:t>otthonukba hazabocsátani. Az intézményi elhelyezések száma ugyan emelkedést mutat a tavalyi évhez képest, de ez a magasabb számú, hozzátartozó nélkül élő pszichiátriai betegek elhelyezését tükrözi.</w:t>
      </w:r>
    </w:p>
    <w:p w14:paraId="357B66B1" w14:textId="77777777" w:rsidR="007171F6" w:rsidRPr="007301FE" w:rsidRDefault="007171F6" w:rsidP="00D153BB">
      <w:pPr>
        <w:pStyle w:val="standard"/>
        <w:spacing w:before="0" w:beforeAutospacing="0" w:after="0" w:afterAutospacing="0"/>
        <w:jc w:val="both"/>
        <w:rPr>
          <w:color w:val="auto"/>
        </w:rPr>
      </w:pPr>
    </w:p>
    <w:p w14:paraId="2B4F0FD8" w14:textId="3E09A816" w:rsidR="005C7421" w:rsidRPr="007301FE" w:rsidRDefault="005C7421" w:rsidP="007171F6">
      <w:pPr>
        <w:pStyle w:val="standard"/>
        <w:spacing w:before="0" w:beforeAutospacing="0" w:after="0" w:afterAutospacing="0"/>
        <w:jc w:val="both"/>
        <w:rPr>
          <w:color w:val="auto"/>
        </w:rPr>
      </w:pPr>
      <w:r w:rsidRPr="007301FE">
        <w:rPr>
          <w:color w:val="auto"/>
        </w:rPr>
        <w:t>2018-ban is sok krízisjelzést kül</w:t>
      </w:r>
      <w:r w:rsidR="007171F6" w:rsidRPr="007301FE">
        <w:rPr>
          <w:color w:val="auto"/>
        </w:rPr>
        <w:t>dött</w:t>
      </w:r>
      <w:r w:rsidRPr="007301FE">
        <w:rPr>
          <w:color w:val="auto"/>
        </w:rPr>
        <w:t xml:space="preserve"> a környező települések polgármesteri hivatalok gondozó hálózatának, próbálj</w:t>
      </w:r>
      <w:r w:rsidR="007171F6" w:rsidRPr="007301FE">
        <w:rPr>
          <w:color w:val="auto"/>
        </w:rPr>
        <w:t>a</w:t>
      </w:r>
      <w:r w:rsidRPr="007301FE">
        <w:rPr>
          <w:color w:val="auto"/>
        </w:rPr>
        <w:t xml:space="preserve"> betegeit minél hamarabb otthonába visszahelyezni, megfelelő otthoni ellátást biztosítva számukra. Továbbra is sokan kerülnek be az egészségügybe olyan otthoni körülmények közül, ahová visszaküldeni már nem lehet őket. Még mindig gyakoriak a fűtés, áram, illetve víz nélküli ingatlanok.</w:t>
      </w:r>
      <w:r w:rsidR="007171F6" w:rsidRPr="007301FE">
        <w:rPr>
          <w:color w:val="auto"/>
        </w:rPr>
        <w:t xml:space="preserve"> </w:t>
      </w:r>
      <w:r w:rsidRPr="007301FE">
        <w:rPr>
          <w:color w:val="auto"/>
        </w:rPr>
        <w:t>A beteg osztályra történő felvételekor jelzés érkezik a betegről, akinek a szociális helyzetéről e-mailben azonnal tájékoztatást kap a kezelőorvosa, illetve más osztályra történő áthelyezéskor a fogadó osztály.</w:t>
      </w:r>
      <w:r w:rsidR="007171F6" w:rsidRPr="007301FE">
        <w:rPr>
          <w:color w:val="auto"/>
        </w:rPr>
        <w:t xml:space="preserve"> </w:t>
      </w:r>
      <w:r w:rsidRPr="007301FE">
        <w:rPr>
          <w:color w:val="auto"/>
        </w:rPr>
        <w:tab/>
        <w:t>Ezek az információk telefonon érkeznek a hozzátartozóktól, illetve a lakóhely szerinti önkormányzat</w:t>
      </w:r>
      <w:r w:rsidR="007171F6" w:rsidRPr="007301FE">
        <w:rPr>
          <w:color w:val="auto"/>
        </w:rPr>
        <w:t>tól</w:t>
      </w:r>
      <w:r w:rsidRPr="007301FE">
        <w:rPr>
          <w:color w:val="auto"/>
        </w:rPr>
        <w:t xml:space="preserve">. Ez hatékonynak bizonyul, hiszen az önkormányzat, azon kívül, hogy tájékoztatást ad a beteg otthoni helyzetéről, </w:t>
      </w:r>
      <w:r w:rsidRPr="007301FE">
        <w:rPr>
          <w:color w:val="auto"/>
        </w:rPr>
        <w:lastRenderedPageBreak/>
        <w:t xml:space="preserve">fel tud készülni a beteg esetleges hazabocsájtására is. Az önkormányzatok az egyre növekvő nyomás hatására kénytelenek egyre nagyobb szerepet vállalni a rászoruló emberek ellátásában. </w:t>
      </w:r>
    </w:p>
    <w:p w14:paraId="023C6C0A" w14:textId="77777777" w:rsidR="007171F6" w:rsidRPr="007301FE" w:rsidRDefault="007171F6" w:rsidP="00D153BB">
      <w:pPr>
        <w:pStyle w:val="standard"/>
        <w:spacing w:before="0" w:beforeAutospacing="0" w:after="0" w:afterAutospacing="0"/>
        <w:jc w:val="both"/>
        <w:rPr>
          <w:b/>
          <w:bCs/>
          <w:color w:val="auto"/>
        </w:rPr>
      </w:pPr>
    </w:p>
    <w:p w14:paraId="0406311E" w14:textId="77777777" w:rsidR="007171F6" w:rsidRPr="007301FE" w:rsidRDefault="005C7421" w:rsidP="00D153BB">
      <w:pPr>
        <w:pStyle w:val="standard"/>
        <w:spacing w:before="0" w:beforeAutospacing="0" w:after="0" w:afterAutospacing="0"/>
        <w:jc w:val="both"/>
        <w:rPr>
          <w:color w:val="auto"/>
        </w:rPr>
      </w:pPr>
      <w:r w:rsidRPr="007301FE">
        <w:rPr>
          <w:color w:val="auto"/>
        </w:rPr>
        <w:tab/>
        <w:t xml:space="preserve">A környék szociális otthonaiban a várólisták továbbra is hosszúak, általános a </w:t>
      </w:r>
      <w:r w:rsidR="007171F6" w:rsidRPr="007301FE">
        <w:rPr>
          <w:color w:val="auto"/>
        </w:rPr>
        <w:t>hat</w:t>
      </w:r>
      <w:r w:rsidRPr="007301FE">
        <w:rPr>
          <w:color w:val="auto"/>
        </w:rPr>
        <w:t xml:space="preserve"> hónapnál hosszabb bekerülési idő. Gyakran minimális jövedelemmel vagy nyugdíjjal rendelkeznek </w:t>
      </w:r>
      <w:r w:rsidR="007171F6" w:rsidRPr="007301FE">
        <w:rPr>
          <w:color w:val="auto"/>
        </w:rPr>
        <w:t xml:space="preserve">a </w:t>
      </w:r>
      <w:r w:rsidRPr="007301FE">
        <w:rPr>
          <w:color w:val="auto"/>
        </w:rPr>
        <w:t>betege</w:t>
      </w:r>
      <w:r w:rsidR="007171F6" w:rsidRPr="007301FE">
        <w:rPr>
          <w:color w:val="auto"/>
        </w:rPr>
        <w:t>k</w:t>
      </w:r>
      <w:r w:rsidRPr="007301FE">
        <w:rPr>
          <w:color w:val="auto"/>
        </w:rPr>
        <w:t xml:space="preserve">, mely nem fedezi az intézményi térítési díjakat. </w:t>
      </w:r>
    </w:p>
    <w:p w14:paraId="45407508" w14:textId="77777777" w:rsidR="007171F6" w:rsidRPr="007301FE" w:rsidRDefault="007171F6" w:rsidP="00D153BB">
      <w:pPr>
        <w:pStyle w:val="standard"/>
        <w:spacing w:before="0" w:beforeAutospacing="0" w:after="0" w:afterAutospacing="0"/>
        <w:jc w:val="both"/>
        <w:rPr>
          <w:color w:val="auto"/>
        </w:rPr>
      </w:pPr>
    </w:p>
    <w:p w14:paraId="49A07961" w14:textId="40E387A0" w:rsidR="005C7421" w:rsidRPr="007301FE" w:rsidRDefault="005C7421" w:rsidP="003512E0">
      <w:pPr>
        <w:pStyle w:val="standard"/>
        <w:spacing w:before="0" w:beforeAutospacing="0" w:after="0" w:afterAutospacing="0"/>
        <w:jc w:val="both"/>
        <w:rPr>
          <w:color w:val="auto"/>
        </w:rPr>
      </w:pPr>
      <w:r w:rsidRPr="007301FE">
        <w:rPr>
          <w:color w:val="auto"/>
        </w:rPr>
        <w:tab/>
        <w:t xml:space="preserve">A </w:t>
      </w:r>
      <w:r w:rsidR="003512E0" w:rsidRPr="007301FE">
        <w:rPr>
          <w:color w:val="auto"/>
        </w:rPr>
        <w:t>járási gyámhatósággal és a</w:t>
      </w:r>
      <w:r w:rsidRPr="007301FE">
        <w:rPr>
          <w:color w:val="auto"/>
        </w:rPr>
        <w:t xml:space="preserve"> hivatásos gondnokokkal való kapcsolat</w:t>
      </w:r>
      <w:r w:rsidR="007171F6" w:rsidRPr="007301FE">
        <w:rPr>
          <w:color w:val="auto"/>
        </w:rPr>
        <w:t>uk</w:t>
      </w:r>
      <w:r w:rsidRPr="007301FE">
        <w:rPr>
          <w:color w:val="auto"/>
        </w:rPr>
        <w:t xml:space="preserve"> továbbra is folyamatos, az együttműködés egyre nagyobb szerepet kap a</w:t>
      </w:r>
      <w:r w:rsidR="007171F6" w:rsidRPr="007301FE">
        <w:rPr>
          <w:color w:val="auto"/>
        </w:rPr>
        <w:t xml:space="preserve"> kórház</w:t>
      </w:r>
      <w:r w:rsidRPr="007301FE">
        <w:rPr>
          <w:color w:val="auto"/>
        </w:rPr>
        <w:t xml:space="preserve"> munká</w:t>
      </w:r>
      <w:r w:rsidR="007171F6" w:rsidRPr="007301FE">
        <w:rPr>
          <w:color w:val="auto"/>
        </w:rPr>
        <w:t>ja</w:t>
      </w:r>
      <w:r w:rsidRPr="007301FE">
        <w:rPr>
          <w:color w:val="auto"/>
        </w:rPr>
        <w:t xml:space="preserve"> során. Magas számban vannak egyedülálló, átláthatatlan rokoni kapcsolatokkal rendelkező betegek, akik érdekeit hivatásos gondnokok ki</w:t>
      </w:r>
      <w:r w:rsidR="007171F6" w:rsidRPr="007301FE">
        <w:rPr>
          <w:color w:val="auto"/>
        </w:rPr>
        <w:t>rende</w:t>
      </w:r>
      <w:r w:rsidRPr="007301FE">
        <w:rPr>
          <w:color w:val="auto"/>
        </w:rPr>
        <w:t>l</w:t>
      </w:r>
      <w:r w:rsidR="007171F6" w:rsidRPr="007301FE">
        <w:rPr>
          <w:color w:val="auto"/>
        </w:rPr>
        <w:t>tetésével</w:t>
      </w:r>
      <w:r w:rsidRPr="007301FE">
        <w:rPr>
          <w:color w:val="auto"/>
        </w:rPr>
        <w:t xml:space="preserve"> tudj</w:t>
      </w:r>
      <w:r w:rsidR="007171F6" w:rsidRPr="007301FE">
        <w:rPr>
          <w:color w:val="auto"/>
        </w:rPr>
        <w:t>á</w:t>
      </w:r>
      <w:r w:rsidRPr="007301FE">
        <w:rPr>
          <w:color w:val="auto"/>
        </w:rPr>
        <w:t xml:space="preserve">k csak biztosítani. </w:t>
      </w:r>
    </w:p>
    <w:p w14:paraId="329E46B8" w14:textId="77777777" w:rsidR="003512E0" w:rsidRPr="007301FE" w:rsidRDefault="003512E0" w:rsidP="003512E0">
      <w:pPr>
        <w:pStyle w:val="standard"/>
        <w:spacing w:before="0" w:beforeAutospacing="0" w:after="0" w:afterAutospacing="0"/>
        <w:jc w:val="both"/>
        <w:rPr>
          <w:color w:val="auto"/>
        </w:rPr>
      </w:pPr>
    </w:p>
    <w:p w14:paraId="06AB65F5" w14:textId="399613F0" w:rsidR="005C7421" w:rsidRPr="007301FE" w:rsidRDefault="005C7421" w:rsidP="00D153BB">
      <w:pPr>
        <w:pStyle w:val="standard"/>
        <w:spacing w:before="0" w:beforeAutospacing="0" w:after="0" w:afterAutospacing="0"/>
        <w:jc w:val="both"/>
        <w:rPr>
          <w:color w:val="auto"/>
        </w:rPr>
      </w:pPr>
      <w:r w:rsidRPr="007301FE">
        <w:rPr>
          <w:color w:val="auto"/>
        </w:rPr>
        <w:tab/>
      </w:r>
      <w:r w:rsidR="003512E0" w:rsidRPr="007301FE">
        <w:rPr>
          <w:color w:val="auto"/>
        </w:rPr>
        <w:t>A b</w:t>
      </w:r>
      <w:r w:rsidRPr="007301FE">
        <w:rPr>
          <w:color w:val="auto"/>
        </w:rPr>
        <w:t>etege</w:t>
      </w:r>
      <w:r w:rsidR="003512E0" w:rsidRPr="007301FE">
        <w:rPr>
          <w:color w:val="auto"/>
        </w:rPr>
        <w:t>k részére</w:t>
      </w:r>
      <w:r w:rsidRPr="007301FE">
        <w:rPr>
          <w:color w:val="auto"/>
        </w:rPr>
        <w:t xml:space="preserve"> a kórházból történő hazabocsájtá</w:t>
      </w:r>
      <w:r w:rsidR="003512E0" w:rsidRPr="007301FE">
        <w:rPr>
          <w:color w:val="auto"/>
        </w:rPr>
        <w:t>st követően</w:t>
      </w:r>
      <w:r w:rsidRPr="007301FE">
        <w:rPr>
          <w:color w:val="auto"/>
        </w:rPr>
        <w:t xml:space="preserve"> továbbra is a Közösségi Pszichiátria</w:t>
      </w:r>
      <w:r w:rsidR="003512E0" w:rsidRPr="007301FE">
        <w:rPr>
          <w:color w:val="auto"/>
        </w:rPr>
        <w:t>, illetve</w:t>
      </w:r>
      <w:r w:rsidRPr="007301FE">
        <w:rPr>
          <w:color w:val="auto"/>
        </w:rPr>
        <w:t xml:space="preserve"> a lakóhely szerinti Család</w:t>
      </w:r>
      <w:r w:rsidR="003512E0" w:rsidRPr="007301FE">
        <w:rPr>
          <w:color w:val="auto"/>
        </w:rPr>
        <w:t xml:space="preserve"> és Gyermekjóléti Szolgálat </w:t>
      </w:r>
      <w:proofErr w:type="gramStart"/>
      <w:r w:rsidRPr="007301FE">
        <w:rPr>
          <w:color w:val="auto"/>
        </w:rPr>
        <w:t>nyújt segítséget</w:t>
      </w:r>
      <w:proofErr w:type="gramEnd"/>
      <w:r w:rsidRPr="007301FE">
        <w:rPr>
          <w:color w:val="auto"/>
        </w:rPr>
        <w:t xml:space="preserve">. </w:t>
      </w:r>
    </w:p>
    <w:p w14:paraId="4D87BAF3" w14:textId="77777777" w:rsidR="003512E0" w:rsidRPr="007301FE" w:rsidRDefault="003512E0" w:rsidP="00D153BB">
      <w:pPr>
        <w:pStyle w:val="standard"/>
        <w:spacing w:before="0" w:beforeAutospacing="0" w:after="0" w:afterAutospacing="0"/>
        <w:jc w:val="both"/>
        <w:rPr>
          <w:color w:val="auto"/>
        </w:rPr>
      </w:pPr>
    </w:p>
    <w:p w14:paraId="787318DB" w14:textId="30F2C941" w:rsidR="005C7421" w:rsidRPr="007301FE" w:rsidRDefault="003512E0" w:rsidP="00D153BB">
      <w:pPr>
        <w:pStyle w:val="standard"/>
        <w:spacing w:before="0" w:beforeAutospacing="0" w:after="0" w:afterAutospacing="0"/>
        <w:jc w:val="both"/>
        <w:rPr>
          <w:color w:val="auto"/>
        </w:rPr>
      </w:pPr>
      <w:r w:rsidRPr="007301FE">
        <w:rPr>
          <w:color w:val="auto"/>
        </w:rPr>
        <w:t xml:space="preserve">A </w:t>
      </w:r>
      <w:r w:rsidR="005C7421" w:rsidRPr="007301FE">
        <w:rPr>
          <w:color w:val="auto"/>
        </w:rPr>
        <w:t>hajléktala</w:t>
      </w:r>
      <w:r w:rsidRPr="007301FE">
        <w:rPr>
          <w:color w:val="auto"/>
        </w:rPr>
        <w:t>nok</w:t>
      </w:r>
      <w:r w:rsidR="005C7421" w:rsidRPr="007301FE">
        <w:rPr>
          <w:color w:val="auto"/>
        </w:rPr>
        <w:t xml:space="preserve"> közterületen való tartózkodását érintő </w:t>
      </w:r>
      <w:r w:rsidRPr="007301FE">
        <w:rPr>
          <w:color w:val="auto"/>
        </w:rPr>
        <w:t>jogszabályi szigorítás</w:t>
      </w:r>
      <w:r w:rsidR="009726B0" w:rsidRPr="007301FE">
        <w:rPr>
          <w:color w:val="auto"/>
        </w:rPr>
        <w:t xml:space="preserve"> </w:t>
      </w:r>
      <w:r w:rsidR="005C7421" w:rsidRPr="007301FE">
        <w:rPr>
          <w:color w:val="auto"/>
        </w:rPr>
        <w:t xml:space="preserve">következményeként szorosabbá, szinte napi szintűvé vált </w:t>
      </w:r>
      <w:r w:rsidR="009726B0" w:rsidRPr="007301FE">
        <w:rPr>
          <w:color w:val="auto"/>
        </w:rPr>
        <w:t xml:space="preserve">a kórháznak </w:t>
      </w:r>
      <w:r w:rsidR="005C7421" w:rsidRPr="007301FE">
        <w:rPr>
          <w:color w:val="auto"/>
        </w:rPr>
        <w:t xml:space="preserve">a helyi hajléktalanszállóval </w:t>
      </w:r>
      <w:r w:rsidR="009726B0" w:rsidRPr="007301FE">
        <w:rPr>
          <w:color w:val="auto"/>
        </w:rPr>
        <w:t>való</w:t>
      </w:r>
      <w:r w:rsidR="005C7421" w:rsidRPr="007301FE">
        <w:rPr>
          <w:color w:val="auto"/>
        </w:rPr>
        <w:t xml:space="preserve"> kapcsolat</w:t>
      </w:r>
      <w:r w:rsidR="009726B0" w:rsidRPr="007301FE">
        <w:rPr>
          <w:color w:val="auto"/>
        </w:rPr>
        <w:t>a</w:t>
      </w:r>
      <w:r w:rsidR="005C7421" w:rsidRPr="007301FE">
        <w:rPr>
          <w:color w:val="auto"/>
        </w:rPr>
        <w:t xml:space="preserve">. </w:t>
      </w:r>
      <w:r w:rsidR="009726B0" w:rsidRPr="007301FE">
        <w:rPr>
          <w:color w:val="auto"/>
        </w:rPr>
        <w:t>A kórház p</w:t>
      </w:r>
      <w:r w:rsidR="005C7421" w:rsidRPr="007301FE">
        <w:rPr>
          <w:color w:val="auto"/>
        </w:rPr>
        <w:t>róbál minden hajléktalan beteg</w:t>
      </w:r>
      <w:r w:rsidR="009726B0" w:rsidRPr="007301FE">
        <w:rPr>
          <w:color w:val="auto"/>
        </w:rPr>
        <w:t>ének</w:t>
      </w:r>
      <w:r w:rsidR="005C7421" w:rsidRPr="007301FE">
        <w:rPr>
          <w:color w:val="auto"/>
        </w:rPr>
        <w:t xml:space="preserve"> </w:t>
      </w:r>
      <w:r w:rsidR="009726B0" w:rsidRPr="007301FE">
        <w:rPr>
          <w:color w:val="auto"/>
        </w:rPr>
        <w:t xml:space="preserve">az </w:t>
      </w:r>
      <w:r w:rsidR="005C7421" w:rsidRPr="007301FE">
        <w:rPr>
          <w:color w:val="auto"/>
        </w:rPr>
        <w:t>elbocsájtásuk után lakhatá</w:t>
      </w:r>
      <w:r w:rsidR="009726B0" w:rsidRPr="007301FE">
        <w:rPr>
          <w:color w:val="auto"/>
        </w:rPr>
        <w:t>si ügyükben segíteni</w:t>
      </w:r>
      <w:r w:rsidR="005C7421" w:rsidRPr="007301FE">
        <w:rPr>
          <w:color w:val="auto"/>
        </w:rPr>
        <w:t>.</w:t>
      </w:r>
    </w:p>
    <w:p w14:paraId="5141F9AA" w14:textId="77777777" w:rsidR="009726B0" w:rsidRPr="007301FE" w:rsidRDefault="009726B0" w:rsidP="00D153BB">
      <w:pPr>
        <w:pStyle w:val="standard"/>
        <w:spacing w:before="0" w:beforeAutospacing="0" w:after="0" w:afterAutospacing="0"/>
        <w:jc w:val="both"/>
        <w:rPr>
          <w:b/>
          <w:bCs/>
          <w:color w:val="auto"/>
        </w:rPr>
      </w:pPr>
    </w:p>
    <w:p w14:paraId="728D73E1" w14:textId="34A78289" w:rsidR="005C7421" w:rsidRPr="007301FE" w:rsidRDefault="005C7421" w:rsidP="00D153BB">
      <w:pPr>
        <w:pStyle w:val="standard"/>
        <w:spacing w:before="0" w:beforeAutospacing="0" w:after="0" w:afterAutospacing="0"/>
        <w:jc w:val="both"/>
        <w:rPr>
          <w:color w:val="auto"/>
        </w:rPr>
      </w:pPr>
      <w:r w:rsidRPr="007301FE">
        <w:rPr>
          <w:color w:val="auto"/>
        </w:rPr>
        <w:tab/>
        <w:t>A</w:t>
      </w:r>
      <w:r w:rsidR="009726B0" w:rsidRPr="007301FE">
        <w:rPr>
          <w:color w:val="auto"/>
        </w:rPr>
        <w:t xml:space="preserve">z előző évi hét </w:t>
      </w:r>
      <w:r w:rsidRPr="007301FE">
        <w:rPr>
          <w:color w:val="auto"/>
        </w:rPr>
        <w:t xml:space="preserve">köztemetéshez képest 2018-ban 18 esetben kért köztemetést </w:t>
      </w:r>
      <w:r w:rsidR="009726B0" w:rsidRPr="007301FE">
        <w:rPr>
          <w:color w:val="auto"/>
        </w:rPr>
        <w:t xml:space="preserve">az önkormányzatoktól </w:t>
      </w:r>
      <w:r w:rsidRPr="007301FE">
        <w:rPr>
          <w:color w:val="auto"/>
        </w:rPr>
        <w:t>a kórház</w:t>
      </w:r>
      <w:r w:rsidR="009726B0" w:rsidRPr="007301FE">
        <w:rPr>
          <w:color w:val="auto"/>
        </w:rPr>
        <w:t xml:space="preserve">ban </w:t>
      </w:r>
      <w:r w:rsidRPr="007301FE">
        <w:rPr>
          <w:color w:val="auto"/>
        </w:rPr>
        <w:t xml:space="preserve">elhunytak eltemetéséhez. Ennek a magas számnak az oka a családok egyre romló szociális helyzete, illetve </w:t>
      </w:r>
      <w:r w:rsidR="009726B0" w:rsidRPr="007301FE">
        <w:rPr>
          <w:color w:val="auto"/>
        </w:rPr>
        <w:t xml:space="preserve">az, </w:t>
      </w:r>
      <w:r w:rsidRPr="007301FE">
        <w:rPr>
          <w:color w:val="auto"/>
        </w:rPr>
        <w:t>hogy egyre több elhagyott, egyedülálló ember él.</w:t>
      </w:r>
    </w:p>
    <w:p w14:paraId="69A852AC" w14:textId="77777777" w:rsidR="009726B0" w:rsidRPr="007301FE" w:rsidRDefault="009726B0" w:rsidP="00D153BB">
      <w:pPr>
        <w:pStyle w:val="standard"/>
        <w:spacing w:before="0" w:beforeAutospacing="0" w:after="0" w:afterAutospacing="0"/>
        <w:jc w:val="both"/>
        <w:rPr>
          <w:color w:val="auto"/>
        </w:rPr>
      </w:pPr>
    </w:p>
    <w:p w14:paraId="018812F7" w14:textId="5998B3C3" w:rsidR="005C7421" w:rsidRPr="007301FE" w:rsidRDefault="009726B0" w:rsidP="00D153BB">
      <w:pPr>
        <w:pStyle w:val="standard"/>
        <w:spacing w:before="0" w:beforeAutospacing="0" w:after="0" w:afterAutospacing="0"/>
        <w:jc w:val="both"/>
        <w:rPr>
          <w:color w:val="auto"/>
        </w:rPr>
      </w:pPr>
      <w:r w:rsidRPr="007301FE">
        <w:rPr>
          <w:color w:val="auto"/>
        </w:rPr>
        <w:t>A kórház n</w:t>
      </w:r>
      <w:r w:rsidR="005C7421" w:rsidRPr="007301FE">
        <w:rPr>
          <w:color w:val="auto"/>
        </w:rPr>
        <w:t>api szintű kapcsolat</w:t>
      </w:r>
      <w:r w:rsidRPr="007301FE">
        <w:rPr>
          <w:color w:val="auto"/>
        </w:rPr>
        <w:t>a</w:t>
      </w:r>
      <w:r w:rsidR="005C7421" w:rsidRPr="007301FE">
        <w:rPr>
          <w:color w:val="auto"/>
        </w:rPr>
        <w:t xml:space="preserve"> hatékony és egyre fontosabb a környező települések Polgármesteri Hivatal szociális dolgozóival, a </w:t>
      </w:r>
      <w:r w:rsidR="007D353F" w:rsidRPr="007301FE">
        <w:rPr>
          <w:color w:val="auto"/>
        </w:rPr>
        <w:t>h</w:t>
      </w:r>
      <w:r w:rsidR="005C7421" w:rsidRPr="007301FE">
        <w:rPr>
          <w:color w:val="auto"/>
        </w:rPr>
        <w:t xml:space="preserve">ivatásos </w:t>
      </w:r>
      <w:r w:rsidR="007D353F" w:rsidRPr="007301FE">
        <w:rPr>
          <w:color w:val="auto"/>
        </w:rPr>
        <w:t>g</w:t>
      </w:r>
      <w:r w:rsidR="005C7421" w:rsidRPr="007301FE">
        <w:rPr>
          <w:color w:val="auto"/>
        </w:rPr>
        <w:t>ondnokokkal, a Nyugdíjbiztosítóval, illetve a Család</w:t>
      </w:r>
      <w:r w:rsidRPr="007301FE">
        <w:rPr>
          <w:color w:val="auto"/>
        </w:rPr>
        <w:t xml:space="preserve"> és Gyermekjóléti Szolgálattal.</w:t>
      </w:r>
    </w:p>
    <w:p w14:paraId="7662896C" w14:textId="5FB7FDAB" w:rsidR="005C7421" w:rsidRPr="007301FE" w:rsidRDefault="005C7421" w:rsidP="005D1FCA">
      <w:pPr>
        <w:spacing w:after="0"/>
        <w:jc w:val="center"/>
        <w:rPr>
          <w:b/>
          <w:bCs/>
          <w:color w:val="auto"/>
          <w:sz w:val="22"/>
          <w:szCs w:val="22"/>
        </w:rPr>
      </w:pPr>
      <w:r w:rsidRPr="007301FE">
        <w:rPr>
          <w:color w:val="auto"/>
          <w:sz w:val="22"/>
          <w:szCs w:val="22"/>
        </w:rPr>
        <w:br/>
      </w:r>
      <w:r w:rsidR="005D1FCA" w:rsidRPr="007301FE">
        <w:rPr>
          <w:b/>
          <w:bCs/>
          <w:color w:val="auto"/>
          <w:sz w:val="22"/>
          <w:szCs w:val="22"/>
        </w:rPr>
        <w:t>Bugát Pál Kórház s</w:t>
      </w:r>
      <w:r w:rsidRPr="007301FE">
        <w:rPr>
          <w:b/>
          <w:bCs/>
          <w:color w:val="auto"/>
          <w:sz w:val="22"/>
          <w:szCs w:val="22"/>
        </w:rPr>
        <w:t>zociális intézkedése</w:t>
      </w:r>
      <w:r w:rsidR="005D1FCA" w:rsidRPr="007301FE">
        <w:rPr>
          <w:b/>
          <w:bCs/>
          <w:color w:val="auto"/>
          <w:sz w:val="22"/>
          <w:szCs w:val="22"/>
        </w:rPr>
        <w:t>i</w:t>
      </w:r>
    </w:p>
    <w:p w14:paraId="308B80B5" w14:textId="6CEB0B3A" w:rsidR="005D1FCA" w:rsidRPr="007301FE" w:rsidRDefault="005D1FCA" w:rsidP="005D1FCA">
      <w:pPr>
        <w:spacing w:after="0"/>
        <w:jc w:val="center"/>
        <w:rPr>
          <w:b/>
          <w:bCs/>
          <w:color w:val="auto"/>
          <w:sz w:val="22"/>
          <w:szCs w:val="22"/>
        </w:rPr>
      </w:pPr>
      <w:r w:rsidRPr="007301FE">
        <w:rPr>
          <w:b/>
          <w:bCs/>
          <w:color w:val="auto"/>
          <w:sz w:val="22"/>
          <w:szCs w:val="22"/>
        </w:rPr>
        <w:t>(2018.)</w:t>
      </w:r>
    </w:p>
    <w:p w14:paraId="2F03C456" w14:textId="3E8FE05F" w:rsidR="005D1FCA" w:rsidRPr="007301FE" w:rsidRDefault="005D1FCA" w:rsidP="005D1FCA">
      <w:pPr>
        <w:spacing w:after="0"/>
        <w:jc w:val="both"/>
        <w:rPr>
          <w:b/>
          <w:bCs/>
          <w:color w:val="auto"/>
          <w:sz w:val="22"/>
          <w:szCs w:val="2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69"/>
        <w:gridCol w:w="1479"/>
        <w:gridCol w:w="1358"/>
        <w:gridCol w:w="1667"/>
        <w:gridCol w:w="1310"/>
        <w:gridCol w:w="1134"/>
      </w:tblGrid>
      <w:tr w:rsidR="007301FE" w:rsidRPr="007301FE" w14:paraId="62FCC53C" w14:textId="77777777" w:rsidTr="005542CC">
        <w:trPr>
          <w:trHeight w:val="428"/>
          <w:jc w:val="center"/>
        </w:trPr>
        <w:tc>
          <w:tcPr>
            <w:tcW w:w="1269" w:type="dxa"/>
            <w:vAlign w:val="center"/>
          </w:tcPr>
          <w:p w14:paraId="722A19BE" w14:textId="1710BFF3" w:rsidR="005D1FCA" w:rsidRPr="007301FE" w:rsidRDefault="005D1FCA" w:rsidP="0024208E">
            <w:pPr>
              <w:spacing w:after="0"/>
              <w:jc w:val="center"/>
              <w:rPr>
                <w:rFonts w:cs="Calibri"/>
                <w:b/>
                <w:bCs/>
                <w:color w:val="auto"/>
                <w:sz w:val="22"/>
                <w:szCs w:val="22"/>
              </w:rPr>
            </w:pPr>
            <w:r w:rsidRPr="007301FE">
              <w:rPr>
                <w:rFonts w:cs="Calibri"/>
                <w:b/>
                <w:bCs/>
                <w:color w:val="auto"/>
                <w:sz w:val="22"/>
                <w:szCs w:val="22"/>
              </w:rPr>
              <w:t>Szociális intézkedések</w:t>
            </w:r>
          </w:p>
        </w:tc>
        <w:tc>
          <w:tcPr>
            <w:tcW w:w="1479" w:type="dxa"/>
          </w:tcPr>
          <w:p w14:paraId="542A7BCB" w14:textId="10110B17" w:rsidR="005D1FCA" w:rsidRPr="007301FE" w:rsidRDefault="005D1FCA" w:rsidP="005542CC">
            <w:pPr>
              <w:spacing w:after="0"/>
              <w:jc w:val="center"/>
              <w:rPr>
                <w:rFonts w:cs="Calibri"/>
                <w:b/>
                <w:bCs/>
                <w:color w:val="auto"/>
                <w:sz w:val="22"/>
                <w:szCs w:val="22"/>
              </w:rPr>
            </w:pPr>
            <w:r w:rsidRPr="007301FE">
              <w:rPr>
                <w:rFonts w:cs="Calibri"/>
                <w:b/>
                <w:bCs/>
                <w:color w:val="auto"/>
                <w:sz w:val="22"/>
                <w:szCs w:val="22"/>
              </w:rPr>
              <w:t>2018.01.-03.</w:t>
            </w:r>
          </w:p>
        </w:tc>
        <w:tc>
          <w:tcPr>
            <w:tcW w:w="1358" w:type="dxa"/>
          </w:tcPr>
          <w:p w14:paraId="7CDBF8A1" w14:textId="542A086B" w:rsidR="005D1FCA" w:rsidRPr="007301FE" w:rsidRDefault="005D1FCA" w:rsidP="005D1FCA">
            <w:pPr>
              <w:spacing w:after="0"/>
              <w:rPr>
                <w:rFonts w:cs="Calibri"/>
                <w:b/>
                <w:bCs/>
                <w:color w:val="auto"/>
                <w:sz w:val="22"/>
                <w:szCs w:val="22"/>
              </w:rPr>
            </w:pPr>
            <w:r w:rsidRPr="007301FE">
              <w:rPr>
                <w:rFonts w:cs="Calibri"/>
                <w:b/>
                <w:bCs/>
                <w:color w:val="auto"/>
                <w:sz w:val="22"/>
                <w:szCs w:val="22"/>
              </w:rPr>
              <w:t>2018.04.-06.</w:t>
            </w:r>
          </w:p>
        </w:tc>
        <w:tc>
          <w:tcPr>
            <w:tcW w:w="1667" w:type="dxa"/>
          </w:tcPr>
          <w:p w14:paraId="1DDE292F" w14:textId="64CC777B" w:rsidR="005D1FCA" w:rsidRPr="007301FE" w:rsidRDefault="005D1FCA" w:rsidP="0024208E">
            <w:pPr>
              <w:spacing w:after="0"/>
              <w:jc w:val="center"/>
              <w:rPr>
                <w:rFonts w:cs="Calibri"/>
                <w:b/>
                <w:bCs/>
                <w:color w:val="auto"/>
                <w:sz w:val="22"/>
                <w:szCs w:val="22"/>
              </w:rPr>
            </w:pPr>
            <w:r w:rsidRPr="007301FE">
              <w:rPr>
                <w:rFonts w:cs="Calibri"/>
                <w:b/>
                <w:bCs/>
                <w:color w:val="auto"/>
                <w:sz w:val="22"/>
                <w:szCs w:val="22"/>
              </w:rPr>
              <w:t>2018.07.09.</w:t>
            </w:r>
          </w:p>
        </w:tc>
        <w:tc>
          <w:tcPr>
            <w:tcW w:w="1310" w:type="dxa"/>
          </w:tcPr>
          <w:p w14:paraId="6EDEAABE" w14:textId="7C39A9C1" w:rsidR="005D1FCA" w:rsidRPr="007301FE" w:rsidRDefault="005D1FCA" w:rsidP="0024208E">
            <w:pPr>
              <w:spacing w:after="0"/>
              <w:jc w:val="center"/>
              <w:rPr>
                <w:rFonts w:cs="Calibri"/>
                <w:b/>
                <w:bCs/>
                <w:color w:val="auto"/>
                <w:sz w:val="22"/>
                <w:szCs w:val="22"/>
              </w:rPr>
            </w:pPr>
            <w:r w:rsidRPr="007301FE">
              <w:rPr>
                <w:rFonts w:cs="Calibri"/>
                <w:b/>
                <w:bCs/>
                <w:color w:val="auto"/>
                <w:sz w:val="22"/>
                <w:szCs w:val="22"/>
              </w:rPr>
              <w:t>2018.10.-12.</w:t>
            </w:r>
          </w:p>
        </w:tc>
        <w:tc>
          <w:tcPr>
            <w:tcW w:w="1134" w:type="dxa"/>
          </w:tcPr>
          <w:p w14:paraId="6F491D7A" w14:textId="33E8E4E7" w:rsidR="005D1FCA" w:rsidRPr="007301FE" w:rsidRDefault="005D1FCA" w:rsidP="0024208E">
            <w:pPr>
              <w:spacing w:after="0"/>
              <w:jc w:val="center"/>
              <w:rPr>
                <w:rFonts w:cs="Calibri"/>
                <w:b/>
                <w:bCs/>
                <w:color w:val="auto"/>
                <w:sz w:val="22"/>
                <w:szCs w:val="22"/>
              </w:rPr>
            </w:pPr>
            <w:r w:rsidRPr="007301FE">
              <w:rPr>
                <w:rFonts w:cs="Calibri"/>
                <w:b/>
                <w:bCs/>
                <w:color w:val="auto"/>
                <w:sz w:val="22"/>
                <w:szCs w:val="22"/>
              </w:rPr>
              <w:t>Összesen:</w:t>
            </w:r>
          </w:p>
        </w:tc>
      </w:tr>
      <w:tr w:rsidR="007301FE" w:rsidRPr="007301FE" w14:paraId="3A9C7E30" w14:textId="77777777" w:rsidTr="0083562E">
        <w:trPr>
          <w:trHeight w:val="274"/>
          <w:jc w:val="center"/>
        </w:trPr>
        <w:tc>
          <w:tcPr>
            <w:tcW w:w="1269" w:type="dxa"/>
            <w:noWrap/>
            <w:vAlign w:val="bottom"/>
          </w:tcPr>
          <w:p w14:paraId="162768A4" w14:textId="1FE31FDA" w:rsidR="005D1FCA" w:rsidRPr="007301FE" w:rsidRDefault="005D1FCA" w:rsidP="0024208E">
            <w:pPr>
              <w:spacing w:after="0"/>
              <w:jc w:val="center"/>
              <w:rPr>
                <w:rFonts w:cs="Calibri"/>
                <w:color w:val="auto"/>
                <w:sz w:val="22"/>
                <w:szCs w:val="22"/>
              </w:rPr>
            </w:pPr>
            <w:r w:rsidRPr="007301FE">
              <w:rPr>
                <w:rFonts w:cs="Calibri"/>
                <w:color w:val="auto"/>
                <w:sz w:val="22"/>
                <w:szCs w:val="22"/>
              </w:rPr>
              <w:t>elhelyezés szociális otthonba</w:t>
            </w:r>
            <w:r w:rsidR="000C4E68" w:rsidRPr="007301FE">
              <w:rPr>
                <w:rFonts w:cs="Calibri"/>
                <w:color w:val="auto"/>
                <w:sz w:val="22"/>
                <w:szCs w:val="22"/>
              </w:rPr>
              <w:t>n</w:t>
            </w:r>
          </w:p>
        </w:tc>
        <w:tc>
          <w:tcPr>
            <w:tcW w:w="1479" w:type="dxa"/>
            <w:noWrap/>
            <w:vAlign w:val="center"/>
          </w:tcPr>
          <w:p w14:paraId="00E606E4" w14:textId="78647557" w:rsidR="005D1FCA" w:rsidRPr="007301FE" w:rsidRDefault="005D1FCA" w:rsidP="0083562E">
            <w:pPr>
              <w:spacing w:after="0"/>
              <w:jc w:val="center"/>
              <w:rPr>
                <w:rFonts w:cs="Calibri"/>
                <w:color w:val="auto"/>
                <w:sz w:val="22"/>
                <w:szCs w:val="22"/>
              </w:rPr>
            </w:pPr>
            <w:r w:rsidRPr="007301FE">
              <w:rPr>
                <w:rFonts w:cs="Calibri"/>
                <w:color w:val="auto"/>
                <w:sz w:val="22"/>
                <w:szCs w:val="22"/>
              </w:rPr>
              <w:t>3</w:t>
            </w:r>
          </w:p>
        </w:tc>
        <w:tc>
          <w:tcPr>
            <w:tcW w:w="1358" w:type="dxa"/>
            <w:vAlign w:val="center"/>
          </w:tcPr>
          <w:p w14:paraId="13A30BDB" w14:textId="14F21E3C" w:rsidR="005D1FCA" w:rsidRPr="007301FE" w:rsidRDefault="005D1FCA" w:rsidP="0083562E">
            <w:pPr>
              <w:spacing w:after="0"/>
              <w:jc w:val="center"/>
              <w:rPr>
                <w:rFonts w:cs="Calibri"/>
                <w:color w:val="auto"/>
                <w:sz w:val="22"/>
                <w:szCs w:val="22"/>
              </w:rPr>
            </w:pPr>
            <w:r w:rsidRPr="007301FE">
              <w:rPr>
                <w:rFonts w:cs="Calibri"/>
                <w:color w:val="auto"/>
                <w:sz w:val="22"/>
                <w:szCs w:val="22"/>
              </w:rPr>
              <w:t>6</w:t>
            </w:r>
          </w:p>
        </w:tc>
        <w:tc>
          <w:tcPr>
            <w:tcW w:w="1667" w:type="dxa"/>
            <w:vAlign w:val="center"/>
          </w:tcPr>
          <w:p w14:paraId="710A9EC8" w14:textId="61265DD8" w:rsidR="005D1FCA" w:rsidRPr="007301FE" w:rsidRDefault="005D1FCA" w:rsidP="0083562E">
            <w:pPr>
              <w:spacing w:after="0"/>
              <w:jc w:val="center"/>
              <w:rPr>
                <w:rFonts w:cs="Calibri"/>
                <w:color w:val="auto"/>
                <w:sz w:val="22"/>
                <w:szCs w:val="22"/>
              </w:rPr>
            </w:pPr>
            <w:r w:rsidRPr="007301FE">
              <w:rPr>
                <w:rFonts w:cs="Calibri"/>
                <w:color w:val="auto"/>
                <w:sz w:val="22"/>
                <w:szCs w:val="22"/>
              </w:rPr>
              <w:t>8</w:t>
            </w:r>
          </w:p>
        </w:tc>
        <w:tc>
          <w:tcPr>
            <w:tcW w:w="1310" w:type="dxa"/>
            <w:vAlign w:val="center"/>
          </w:tcPr>
          <w:p w14:paraId="3F7A5C46" w14:textId="7C0D0ADE" w:rsidR="005D1FCA" w:rsidRPr="007301FE" w:rsidRDefault="005D1FCA" w:rsidP="0083562E">
            <w:pPr>
              <w:spacing w:after="0"/>
              <w:jc w:val="center"/>
              <w:rPr>
                <w:rFonts w:cs="Calibri"/>
                <w:color w:val="auto"/>
                <w:sz w:val="22"/>
                <w:szCs w:val="22"/>
              </w:rPr>
            </w:pPr>
            <w:r w:rsidRPr="007301FE">
              <w:rPr>
                <w:rFonts w:cs="Calibri"/>
                <w:color w:val="auto"/>
                <w:sz w:val="22"/>
                <w:szCs w:val="22"/>
              </w:rPr>
              <w:t>7</w:t>
            </w:r>
          </w:p>
        </w:tc>
        <w:tc>
          <w:tcPr>
            <w:tcW w:w="1134" w:type="dxa"/>
            <w:vAlign w:val="center"/>
          </w:tcPr>
          <w:p w14:paraId="5432C42B" w14:textId="6C47C3E0" w:rsidR="005D1FCA" w:rsidRPr="007301FE" w:rsidRDefault="005D1FCA" w:rsidP="0083562E">
            <w:pPr>
              <w:spacing w:after="0"/>
              <w:jc w:val="center"/>
              <w:rPr>
                <w:rFonts w:cs="Calibri"/>
                <w:color w:val="auto"/>
                <w:sz w:val="22"/>
                <w:szCs w:val="22"/>
              </w:rPr>
            </w:pPr>
            <w:r w:rsidRPr="007301FE">
              <w:rPr>
                <w:rFonts w:cs="Calibri"/>
                <w:color w:val="auto"/>
                <w:sz w:val="22"/>
                <w:szCs w:val="22"/>
              </w:rPr>
              <w:t>24</w:t>
            </w:r>
          </w:p>
        </w:tc>
      </w:tr>
      <w:tr w:rsidR="007301FE" w:rsidRPr="007301FE" w14:paraId="08A1F596" w14:textId="77777777" w:rsidTr="0083562E">
        <w:trPr>
          <w:trHeight w:val="274"/>
          <w:jc w:val="center"/>
        </w:trPr>
        <w:tc>
          <w:tcPr>
            <w:tcW w:w="1269" w:type="dxa"/>
            <w:noWrap/>
            <w:vAlign w:val="bottom"/>
          </w:tcPr>
          <w:p w14:paraId="456D457D" w14:textId="2F36DE06" w:rsidR="005D1FCA" w:rsidRPr="007301FE" w:rsidRDefault="005D1FCA" w:rsidP="0024208E">
            <w:pPr>
              <w:spacing w:after="0"/>
              <w:jc w:val="center"/>
              <w:rPr>
                <w:rFonts w:cs="Calibri"/>
                <w:color w:val="auto"/>
                <w:sz w:val="22"/>
                <w:szCs w:val="22"/>
              </w:rPr>
            </w:pPr>
            <w:r w:rsidRPr="007301FE">
              <w:rPr>
                <w:rFonts w:cs="Calibri"/>
                <w:color w:val="auto"/>
                <w:sz w:val="22"/>
                <w:szCs w:val="22"/>
              </w:rPr>
              <w:t>nyugdíjfolyósítás címének megállapítása</w:t>
            </w:r>
          </w:p>
        </w:tc>
        <w:tc>
          <w:tcPr>
            <w:tcW w:w="1479" w:type="dxa"/>
            <w:noWrap/>
            <w:vAlign w:val="center"/>
          </w:tcPr>
          <w:p w14:paraId="0C0FA6DA" w14:textId="08C407B5" w:rsidR="005D1FCA" w:rsidRPr="007301FE" w:rsidRDefault="005D1FCA" w:rsidP="0083562E">
            <w:pPr>
              <w:spacing w:after="0"/>
              <w:jc w:val="center"/>
              <w:rPr>
                <w:rFonts w:cs="Calibri"/>
                <w:color w:val="auto"/>
                <w:sz w:val="22"/>
                <w:szCs w:val="22"/>
              </w:rPr>
            </w:pPr>
            <w:r w:rsidRPr="007301FE">
              <w:rPr>
                <w:rFonts w:cs="Calibri"/>
                <w:color w:val="auto"/>
                <w:sz w:val="22"/>
                <w:szCs w:val="22"/>
              </w:rPr>
              <w:t>3</w:t>
            </w:r>
          </w:p>
        </w:tc>
        <w:tc>
          <w:tcPr>
            <w:tcW w:w="1358" w:type="dxa"/>
            <w:vAlign w:val="center"/>
          </w:tcPr>
          <w:p w14:paraId="4F80B5E3" w14:textId="29E01825" w:rsidR="005D1FCA" w:rsidRPr="007301FE" w:rsidRDefault="005D1FCA" w:rsidP="0083562E">
            <w:pPr>
              <w:spacing w:after="0"/>
              <w:jc w:val="center"/>
              <w:rPr>
                <w:rFonts w:cs="Calibri"/>
                <w:color w:val="auto"/>
                <w:sz w:val="22"/>
                <w:szCs w:val="22"/>
              </w:rPr>
            </w:pPr>
            <w:r w:rsidRPr="007301FE">
              <w:rPr>
                <w:rFonts w:cs="Calibri"/>
                <w:color w:val="auto"/>
                <w:sz w:val="22"/>
                <w:szCs w:val="22"/>
              </w:rPr>
              <w:t>0</w:t>
            </w:r>
          </w:p>
        </w:tc>
        <w:tc>
          <w:tcPr>
            <w:tcW w:w="1667" w:type="dxa"/>
            <w:vAlign w:val="center"/>
          </w:tcPr>
          <w:p w14:paraId="17CEA440" w14:textId="492A050B" w:rsidR="005D1FCA" w:rsidRPr="007301FE" w:rsidRDefault="005D1FCA" w:rsidP="0083562E">
            <w:pPr>
              <w:spacing w:after="0"/>
              <w:jc w:val="center"/>
              <w:rPr>
                <w:rFonts w:cs="Calibri"/>
                <w:color w:val="auto"/>
                <w:sz w:val="22"/>
                <w:szCs w:val="22"/>
              </w:rPr>
            </w:pPr>
            <w:r w:rsidRPr="007301FE">
              <w:rPr>
                <w:rFonts w:cs="Calibri"/>
                <w:color w:val="auto"/>
                <w:sz w:val="22"/>
                <w:szCs w:val="22"/>
              </w:rPr>
              <w:t>1</w:t>
            </w:r>
          </w:p>
        </w:tc>
        <w:tc>
          <w:tcPr>
            <w:tcW w:w="1310" w:type="dxa"/>
            <w:vAlign w:val="center"/>
          </w:tcPr>
          <w:p w14:paraId="6D7FFC78" w14:textId="59884B0D" w:rsidR="005D1FCA" w:rsidRPr="007301FE" w:rsidRDefault="005D1FCA" w:rsidP="0083562E">
            <w:pPr>
              <w:spacing w:after="0"/>
              <w:jc w:val="center"/>
              <w:rPr>
                <w:rFonts w:cs="Calibri"/>
                <w:color w:val="auto"/>
                <w:sz w:val="22"/>
                <w:szCs w:val="22"/>
              </w:rPr>
            </w:pPr>
            <w:r w:rsidRPr="007301FE">
              <w:rPr>
                <w:rFonts w:cs="Calibri"/>
                <w:color w:val="auto"/>
                <w:sz w:val="22"/>
                <w:szCs w:val="22"/>
              </w:rPr>
              <w:t>3</w:t>
            </w:r>
          </w:p>
        </w:tc>
        <w:tc>
          <w:tcPr>
            <w:tcW w:w="1134" w:type="dxa"/>
            <w:vAlign w:val="center"/>
          </w:tcPr>
          <w:p w14:paraId="620583E6" w14:textId="0BDBDF09" w:rsidR="005D1FCA" w:rsidRPr="007301FE" w:rsidRDefault="000D5939" w:rsidP="0083562E">
            <w:pPr>
              <w:spacing w:after="0"/>
              <w:jc w:val="center"/>
              <w:rPr>
                <w:rFonts w:cs="Calibri"/>
                <w:color w:val="auto"/>
                <w:sz w:val="22"/>
                <w:szCs w:val="22"/>
              </w:rPr>
            </w:pPr>
            <w:r w:rsidRPr="007301FE">
              <w:rPr>
                <w:rFonts w:cs="Calibri"/>
                <w:color w:val="auto"/>
                <w:sz w:val="22"/>
                <w:szCs w:val="22"/>
              </w:rPr>
              <w:t>7</w:t>
            </w:r>
          </w:p>
        </w:tc>
      </w:tr>
      <w:tr w:rsidR="007301FE" w:rsidRPr="007301FE" w14:paraId="64F5498C" w14:textId="77777777" w:rsidTr="0083562E">
        <w:trPr>
          <w:trHeight w:val="274"/>
          <w:jc w:val="center"/>
        </w:trPr>
        <w:tc>
          <w:tcPr>
            <w:tcW w:w="1269" w:type="dxa"/>
            <w:noWrap/>
            <w:vAlign w:val="bottom"/>
          </w:tcPr>
          <w:p w14:paraId="00364B29" w14:textId="623C05FC" w:rsidR="005D1FCA" w:rsidRPr="007301FE" w:rsidRDefault="005D1FCA" w:rsidP="0024208E">
            <w:pPr>
              <w:spacing w:after="0"/>
              <w:jc w:val="center"/>
              <w:rPr>
                <w:rFonts w:cs="Calibri"/>
                <w:color w:val="auto"/>
                <w:sz w:val="22"/>
                <w:szCs w:val="22"/>
              </w:rPr>
            </w:pPr>
            <w:r w:rsidRPr="007301FE">
              <w:rPr>
                <w:rFonts w:cs="Calibri"/>
                <w:color w:val="auto"/>
                <w:sz w:val="22"/>
                <w:szCs w:val="22"/>
              </w:rPr>
              <w:t>nyugdíjellátás igénylése</w:t>
            </w:r>
          </w:p>
        </w:tc>
        <w:tc>
          <w:tcPr>
            <w:tcW w:w="1479" w:type="dxa"/>
            <w:noWrap/>
            <w:vAlign w:val="center"/>
          </w:tcPr>
          <w:p w14:paraId="3DEE205D" w14:textId="33BE76A1" w:rsidR="005D1FCA" w:rsidRPr="007301FE" w:rsidRDefault="005D1FCA" w:rsidP="0083562E">
            <w:pPr>
              <w:spacing w:after="0"/>
              <w:jc w:val="center"/>
              <w:rPr>
                <w:rFonts w:cs="Calibri"/>
                <w:color w:val="auto"/>
                <w:sz w:val="22"/>
                <w:szCs w:val="22"/>
              </w:rPr>
            </w:pPr>
            <w:r w:rsidRPr="007301FE">
              <w:rPr>
                <w:rFonts w:cs="Calibri"/>
                <w:color w:val="auto"/>
                <w:sz w:val="22"/>
                <w:szCs w:val="22"/>
              </w:rPr>
              <w:t>4</w:t>
            </w:r>
          </w:p>
        </w:tc>
        <w:tc>
          <w:tcPr>
            <w:tcW w:w="1358" w:type="dxa"/>
            <w:vAlign w:val="center"/>
          </w:tcPr>
          <w:p w14:paraId="735C59AA" w14:textId="47E05DA7" w:rsidR="005D1FCA" w:rsidRPr="007301FE" w:rsidRDefault="005D1FCA" w:rsidP="0083562E">
            <w:pPr>
              <w:spacing w:after="0"/>
              <w:jc w:val="center"/>
              <w:rPr>
                <w:rFonts w:cs="Calibri"/>
                <w:color w:val="auto"/>
                <w:sz w:val="22"/>
                <w:szCs w:val="22"/>
              </w:rPr>
            </w:pPr>
            <w:r w:rsidRPr="007301FE">
              <w:rPr>
                <w:rFonts w:cs="Calibri"/>
                <w:color w:val="auto"/>
                <w:sz w:val="22"/>
                <w:szCs w:val="22"/>
              </w:rPr>
              <w:t>9</w:t>
            </w:r>
          </w:p>
        </w:tc>
        <w:tc>
          <w:tcPr>
            <w:tcW w:w="1667" w:type="dxa"/>
            <w:vAlign w:val="center"/>
          </w:tcPr>
          <w:p w14:paraId="38E8BABB" w14:textId="0F8FBF68" w:rsidR="005D1FCA" w:rsidRPr="007301FE" w:rsidRDefault="005D1FCA" w:rsidP="0083562E">
            <w:pPr>
              <w:spacing w:after="0"/>
              <w:jc w:val="center"/>
              <w:rPr>
                <w:rFonts w:cs="Calibri"/>
                <w:color w:val="auto"/>
                <w:sz w:val="22"/>
                <w:szCs w:val="22"/>
              </w:rPr>
            </w:pPr>
            <w:r w:rsidRPr="007301FE">
              <w:rPr>
                <w:rFonts w:cs="Calibri"/>
                <w:color w:val="auto"/>
                <w:sz w:val="22"/>
                <w:szCs w:val="22"/>
              </w:rPr>
              <w:t>5</w:t>
            </w:r>
          </w:p>
        </w:tc>
        <w:tc>
          <w:tcPr>
            <w:tcW w:w="1310" w:type="dxa"/>
            <w:vAlign w:val="center"/>
          </w:tcPr>
          <w:p w14:paraId="53506808" w14:textId="03ADE824" w:rsidR="005D1FCA" w:rsidRPr="007301FE" w:rsidRDefault="005D1FCA" w:rsidP="0083562E">
            <w:pPr>
              <w:spacing w:after="0"/>
              <w:jc w:val="center"/>
              <w:rPr>
                <w:rFonts w:cs="Calibri"/>
                <w:color w:val="auto"/>
                <w:sz w:val="22"/>
                <w:szCs w:val="22"/>
              </w:rPr>
            </w:pPr>
            <w:r w:rsidRPr="007301FE">
              <w:rPr>
                <w:rFonts w:cs="Calibri"/>
                <w:color w:val="auto"/>
                <w:sz w:val="22"/>
                <w:szCs w:val="22"/>
              </w:rPr>
              <w:t>7</w:t>
            </w:r>
          </w:p>
        </w:tc>
        <w:tc>
          <w:tcPr>
            <w:tcW w:w="1134" w:type="dxa"/>
            <w:vAlign w:val="center"/>
          </w:tcPr>
          <w:p w14:paraId="4EB3DB6A" w14:textId="7D40B9F9" w:rsidR="005D1FCA" w:rsidRPr="007301FE" w:rsidRDefault="005D1FCA" w:rsidP="0083562E">
            <w:pPr>
              <w:spacing w:after="0"/>
              <w:jc w:val="center"/>
              <w:rPr>
                <w:rFonts w:cs="Calibri"/>
                <w:color w:val="auto"/>
                <w:sz w:val="22"/>
                <w:szCs w:val="22"/>
              </w:rPr>
            </w:pPr>
            <w:r w:rsidRPr="007301FE">
              <w:rPr>
                <w:rFonts w:cs="Calibri"/>
                <w:color w:val="auto"/>
                <w:sz w:val="22"/>
                <w:szCs w:val="22"/>
              </w:rPr>
              <w:t>25</w:t>
            </w:r>
          </w:p>
        </w:tc>
      </w:tr>
      <w:tr w:rsidR="007301FE" w:rsidRPr="007301FE" w14:paraId="21C21E82" w14:textId="77777777" w:rsidTr="0083562E">
        <w:trPr>
          <w:trHeight w:val="274"/>
          <w:jc w:val="center"/>
        </w:trPr>
        <w:tc>
          <w:tcPr>
            <w:tcW w:w="1269" w:type="dxa"/>
            <w:noWrap/>
            <w:vAlign w:val="bottom"/>
          </w:tcPr>
          <w:p w14:paraId="38579CA1" w14:textId="33DA5209" w:rsidR="005D1FCA" w:rsidRPr="007301FE" w:rsidRDefault="005D1FCA" w:rsidP="0024208E">
            <w:pPr>
              <w:spacing w:after="0"/>
              <w:jc w:val="center"/>
              <w:rPr>
                <w:rFonts w:cs="Calibri"/>
                <w:color w:val="auto"/>
                <w:sz w:val="22"/>
                <w:szCs w:val="22"/>
              </w:rPr>
            </w:pPr>
            <w:r w:rsidRPr="007301FE">
              <w:rPr>
                <w:rFonts w:cs="Calibri"/>
                <w:color w:val="auto"/>
                <w:sz w:val="22"/>
                <w:szCs w:val="22"/>
              </w:rPr>
              <w:t>nyugdíjigazolás bekérése</w:t>
            </w:r>
          </w:p>
        </w:tc>
        <w:tc>
          <w:tcPr>
            <w:tcW w:w="1479" w:type="dxa"/>
            <w:noWrap/>
            <w:vAlign w:val="center"/>
          </w:tcPr>
          <w:p w14:paraId="1420941F" w14:textId="5989EAC0" w:rsidR="005D1FCA" w:rsidRPr="007301FE" w:rsidRDefault="005D1FCA" w:rsidP="0083562E">
            <w:pPr>
              <w:spacing w:after="0"/>
              <w:jc w:val="center"/>
              <w:rPr>
                <w:rFonts w:cs="Calibri"/>
                <w:color w:val="auto"/>
                <w:sz w:val="22"/>
                <w:szCs w:val="22"/>
              </w:rPr>
            </w:pPr>
            <w:r w:rsidRPr="007301FE">
              <w:rPr>
                <w:rFonts w:cs="Calibri"/>
                <w:color w:val="auto"/>
                <w:sz w:val="22"/>
                <w:szCs w:val="22"/>
              </w:rPr>
              <w:t>1</w:t>
            </w:r>
          </w:p>
        </w:tc>
        <w:tc>
          <w:tcPr>
            <w:tcW w:w="1358" w:type="dxa"/>
            <w:vAlign w:val="center"/>
          </w:tcPr>
          <w:p w14:paraId="40DF359D" w14:textId="1CA7CB13" w:rsidR="005D1FCA" w:rsidRPr="007301FE" w:rsidRDefault="005D1FCA" w:rsidP="0083562E">
            <w:pPr>
              <w:spacing w:after="0"/>
              <w:jc w:val="center"/>
              <w:rPr>
                <w:rFonts w:cs="Calibri"/>
                <w:color w:val="auto"/>
                <w:sz w:val="22"/>
                <w:szCs w:val="22"/>
              </w:rPr>
            </w:pPr>
            <w:r w:rsidRPr="007301FE">
              <w:rPr>
                <w:rFonts w:cs="Calibri"/>
                <w:color w:val="auto"/>
                <w:sz w:val="22"/>
                <w:szCs w:val="22"/>
              </w:rPr>
              <w:t>0</w:t>
            </w:r>
          </w:p>
        </w:tc>
        <w:tc>
          <w:tcPr>
            <w:tcW w:w="1667" w:type="dxa"/>
            <w:vAlign w:val="center"/>
          </w:tcPr>
          <w:p w14:paraId="4E18A565" w14:textId="19148124" w:rsidR="005D1FCA" w:rsidRPr="007301FE" w:rsidRDefault="005D1FCA" w:rsidP="0083562E">
            <w:pPr>
              <w:spacing w:after="0"/>
              <w:jc w:val="center"/>
              <w:rPr>
                <w:rFonts w:cs="Calibri"/>
                <w:color w:val="auto"/>
                <w:sz w:val="22"/>
                <w:szCs w:val="22"/>
              </w:rPr>
            </w:pPr>
            <w:r w:rsidRPr="007301FE">
              <w:rPr>
                <w:rFonts w:cs="Calibri"/>
                <w:color w:val="auto"/>
                <w:sz w:val="22"/>
                <w:szCs w:val="22"/>
              </w:rPr>
              <w:t>1</w:t>
            </w:r>
          </w:p>
        </w:tc>
        <w:tc>
          <w:tcPr>
            <w:tcW w:w="1310" w:type="dxa"/>
            <w:vAlign w:val="center"/>
          </w:tcPr>
          <w:p w14:paraId="228DF9F8" w14:textId="32A3E562" w:rsidR="005D1FCA" w:rsidRPr="007301FE" w:rsidRDefault="005D1FCA" w:rsidP="0083562E">
            <w:pPr>
              <w:spacing w:after="0"/>
              <w:jc w:val="center"/>
              <w:rPr>
                <w:rFonts w:cs="Calibri"/>
                <w:color w:val="auto"/>
                <w:sz w:val="22"/>
                <w:szCs w:val="22"/>
              </w:rPr>
            </w:pPr>
            <w:r w:rsidRPr="007301FE">
              <w:rPr>
                <w:rFonts w:cs="Calibri"/>
                <w:color w:val="auto"/>
                <w:sz w:val="22"/>
                <w:szCs w:val="22"/>
              </w:rPr>
              <w:t>1</w:t>
            </w:r>
          </w:p>
        </w:tc>
        <w:tc>
          <w:tcPr>
            <w:tcW w:w="1134" w:type="dxa"/>
            <w:vAlign w:val="center"/>
          </w:tcPr>
          <w:p w14:paraId="3BBB769C" w14:textId="23C205F0" w:rsidR="005D1FCA" w:rsidRPr="007301FE" w:rsidRDefault="005D1FCA" w:rsidP="0083562E">
            <w:pPr>
              <w:spacing w:after="0"/>
              <w:jc w:val="center"/>
              <w:rPr>
                <w:rFonts w:cs="Calibri"/>
                <w:color w:val="auto"/>
                <w:sz w:val="22"/>
                <w:szCs w:val="22"/>
              </w:rPr>
            </w:pPr>
            <w:r w:rsidRPr="007301FE">
              <w:rPr>
                <w:rFonts w:cs="Calibri"/>
                <w:color w:val="auto"/>
                <w:sz w:val="22"/>
                <w:szCs w:val="22"/>
              </w:rPr>
              <w:t>3</w:t>
            </w:r>
          </w:p>
        </w:tc>
      </w:tr>
      <w:tr w:rsidR="007301FE" w:rsidRPr="007301FE" w14:paraId="4412261E" w14:textId="77777777" w:rsidTr="0083562E">
        <w:trPr>
          <w:trHeight w:val="274"/>
          <w:jc w:val="center"/>
        </w:trPr>
        <w:tc>
          <w:tcPr>
            <w:tcW w:w="1269" w:type="dxa"/>
            <w:noWrap/>
            <w:vAlign w:val="bottom"/>
          </w:tcPr>
          <w:p w14:paraId="3947FF2B" w14:textId="6089A864" w:rsidR="005D1FCA" w:rsidRPr="007301FE" w:rsidRDefault="005D1FCA" w:rsidP="0024208E">
            <w:pPr>
              <w:spacing w:after="0"/>
              <w:jc w:val="center"/>
              <w:rPr>
                <w:rFonts w:cs="Calibri"/>
                <w:color w:val="auto"/>
                <w:sz w:val="22"/>
                <w:szCs w:val="22"/>
              </w:rPr>
            </w:pPr>
            <w:r w:rsidRPr="007301FE">
              <w:rPr>
                <w:rFonts w:cs="Calibri"/>
                <w:color w:val="auto"/>
                <w:sz w:val="22"/>
                <w:szCs w:val="22"/>
              </w:rPr>
              <w:t>személyes iratok beszerzése</w:t>
            </w:r>
          </w:p>
        </w:tc>
        <w:tc>
          <w:tcPr>
            <w:tcW w:w="1479" w:type="dxa"/>
            <w:noWrap/>
            <w:vAlign w:val="center"/>
          </w:tcPr>
          <w:p w14:paraId="1A14ECF7" w14:textId="1C0DDFF8" w:rsidR="005D1FCA" w:rsidRPr="007301FE" w:rsidRDefault="005D1FCA" w:rsidP="0083562E">
            <w:pPr>
              <w:spacing w:after="0"/>
              <w:jc w:val="center"/>
              <w:rPr>
                <w:rFonts w:cs="Calibri"/>
                <w:color w:val="auto"/>
                <w:sz w:val="22"/>
                <w:szCs w:val="22"/>
              </w:rPr>
            </w:pPr>
            <w:r w:rsidRPr="007301FE">
              <w:rPr>
                <w:rFonts w:cs="Calibri"/>
                <w:color w:val="auto"/>
                <w:sz w:val="22"/>
                <w:szCs w:val="22"/>
              </w:rPr>
              <w:t>0</w:t>
            </w:r>
          </w:p>
        </w:tc>
        <w:tc>
          <w:tcPr>
            <w:tcW w:w="1358" w:type="dxa"/>
            <w:vAlign w:val="center"/>
          </w:tcPr>
          <w:p w14:paraId="2FD37920" w14:textId="441F1783" w:rsidR="005D1FCA" w:rsidRPr="007301FE" w:rsidRDefault="005D1FCA" w:rsidP="0083562E">
            <w:pPr>
              <w:spacing w:after="0"/>
              <w:jc w:val="center"/>
              <w:rPr>
                <w:rFonts w:cs="Calibri"/>
                <w:color w:val="auto"/>
                <w:sz w:val="22"/>
                <w:szCs w:val="22"/>
              </w:rPr>
            </w:pPr>
            <w:r w:rsidRPr="007301FE">
              <w:rPr>
                <w:rFonts w:cs="Calibri"/>
                <w:color w:val="auto"/>
                <w:sz w:val="22"/>
                <w:szCs w:val="22"/>
              </w:rPr>
              <w:t>1</w:t>
            </w:r>
          </w:p>
        </w:tc>
        <w:tc>
          <w:tcPr>
            <w:tcW w:w="1667" w:type="dxa"/>
            <w:vAlign w:val="center"/>
          </w:tcPr>
          <w:p w14:paraId="5EDA9FB5" w14:textId="61790CAA" w:rsidR="005D1FCA" w:rsidRPr="007301FE" w:rsidRDefault="005D1FCA" w:rsidP="0083562E">
            <w:pPr>
              <w:spacing w:after="0"/>
              <w:jc w:val="center"/>
              <w:rPr>
                <w:rFonts w:cs="Calibri"/>
                <w:color w:val="auto"/>
                <w:sz w:val="22"/>
                <w:szCs w:val="22"/>
              </w:rPr>
            </w:pPr>
            <w:r w:rsidRPr="007301FE">
              <w:rPr>
                <w:rFonts w:cs="Calibri"/>
                <w:color w:val="auto"/>
                <w:sz w:val="22"/>
                <w:szCs w:val="22"/>
              </w:rPr>
              <w:t>1</w:t>
            </w:r>
          </w:p>
        </w:tc>
        <w:tc>
          <w:tcPr>
            <w:tcW w:w="1310" w:type="dxa"/>
            <w:vAlign w:val="center"/>
          </w:tcPr>
          <w:p w14:paraId="042DCFDA" w14:textId="072D99DF" w:rsidR="005D1FCA" w:rsidRPr="007301FE" w:rsidRDefault="005D1FCA" w:rsidP="0083562E">
            <w:pPr>
              <w:spacing w:after="0"/>
              <w:jc w:val="center"/>
              <w:rPr>
                <w:rFonts w:cs="Calibri"/>
                <w:color w:val="auto"/>
                <w:sz w:val="22"/>
                <w:szCs w:val="22"/>
              </w:rPr>
            </w:pPr>
            <w:r w:rsidRPr="007301FE">
              <w:rPr>
                <w:rFonts w:cs="Calibri"/>
                <w:color w:val="auto"/>
                <w:sz w:val="22"/>
                <w:szCs w:val="22"/>
              </w:rPr>
              <w:t>0</w:t>
            </w:r>
          </w:p>
        </w:tc>
        <w:tc>
          <w:tcPr>
            <w:tcW w:w="1134" w:type="dxa"/>
            <w:vAlign w:val="center"/>
          </w:tcPr>
          <w:p w14:paraId="6C8BA3A7" w14:textId="47FC89BC" w:rsidR="005D1FCA" w:rsidRPr="007301FE" w:rsidRDefault="005D1FCA" w:rsidP="0083562E">
            <w:pPr>
              <w:spacing w:after="0"/>
              <w:jc w:val="center"/>
              <w:rPr>
                <w:rFonts w:cs="Calibri"/>
                <w:color w:val="auto"/>
                <w:sz w:val="22"/>
                <w:szCs w:val="22"/>
              </w:rPr>
            </w:pPr>
            <w:r w:rsidRPr="007301FE">
              <w:rPr>
                <w:rFonts w:cs="Calibri"/>
                <w:color w:val="auto"/>
                <w:sz w:val="22"/>
                <w:szCs w:val="22"/>
              </w:rPr>
              <w:t>2</w:t>
            </w:r>
          </w:p>
        </w:tc>
      </w:tr>
      <w:tr w:rsidR="007301FE" w:rsidRPr="007301FE" w14:paraId="3775EC98" w14:textId="77777777" w:rsidTr="0083562E">
        <w:trPr>
          <w:trHeight w:val="274"/>
          <w:jc w:val="center"/>
        </w:trPr>
        <w:tc>
          <w:tcPr>
            <w:tcW w:w="1269" w:type="dxa"/>
            <w:noWrap/>
            <w:vAlign w:val="bottom"/>
          </w:tcPr>
          <w:p w14:paraId="3ACA5141" w14:textId="13C0668E" w:rsidR="005D1FCA" w:rsidRPr="007301FE" w:rsidRDefault="005D1FCA" w:rsidP="0024208E">
            <w:pPr>
              <w:spacing w:after="0"/>
              <w:jc w:val="center"/>
              <w:rPr>
                <w:rFonts w:cs="Calibri"/>
                <w:color w:val="auto"/>
                <w:sz w:val="22"/>
                <w:szCs w:val="22"/>
              </w:rPr>
            </w:pPr>
            <w:r w:rsidRPr="007301FE">
              <w:rPr>
                <w:rFonts w:cs="Calibri"/>
                <w:color w:val="auto"/>
                <w:sz w:val="22"/>
                <w:szCs w:val="22"/>
              </w:rPr>
              <w:t>köztemetési eljárás indítása</w:t>
            </w:r>
          </w:p>
        </w:tc>
        <w:tc>
          <w:tcPr>
            <w:tcW w:w="1479" w:type="dxa"/>
            <w:noWrap/>
            <w:vAlign w:val="center"/>
          </w:tcPr>
          <w:p w14:paraId="7E9C0B7E" w14:textId="572B0072" w:rsidR="005D1FCA" w:rsidRPr="007301FE" w:rsidRDefault="005D1FCA" w:rsidP="0083562E">
            <w:pPr>
              <w:spacing w:after="0"/>
              <w:jc w:val="center"/>
              <w:rPr>
                <w:rFonts w:cs="Calibri"/>
                <w:color w:val="auto"/>
                <w:sz w:val="22"/>
                <w:szCs w:val="22"/>
              </w:rPr>
            </w:pPr>
            <w:r w:rsidRPr="007301FE">
              <w:rPr>
                <w:rFonts w:cs="Calibri"/>
                <w:color w:val="auto"/>
                <w:sz w:val="22"/>
                <w:szCs w:val="22"/>
              </w:rPr>
              <w:t>2</w:t>
            </w:r>
          </w:p>
        </w:tc>
        <w:tc>
          <w:tcPr>
            <w:tcW w:w="1358" w:type="dxa"/>
            <w:vAlign w:val="center"/>
          </w:tcPr>
          <w:p w14:paraId="4371DBA8" w14:textId="3F943501" w:rsidR="005D1FCA" w:rsidRPr="007301FE" w:rsidRDefault="005D1FCA" w:rsidP="0083562E">
            <w:pPr>
              <w:spacing w:after="0"/>
              <w:jc w:val="center"/>
              <w:rPr>
                <w:rFonts w:cs="Calibri"/>
                <w:color w:val="auto"/>
                <w:sz w:val="22"/>
                <w:szCs w:val="22"/>
              </w:rPr>
            </w:pPr>
            <w:r w:rsidRPr="007301FE">
              <w:rPr>
                <w:rFonts w:cs="Calibri"/>
                <w:color w:val="auto"/>
                <w:sz w:val="22"/>
                <w:szCs w:val="22"/>
              </w:rPr>
              <w:t>9</w:t>
            </w:r>
          </w:p>
        </w:tc>
        <w:tc>
          <w:tcPr>
            <w:tcW w:w="1667" w:type="dxa"/>
            <w:vAlign w:val="center"/>
          </w:tcPr>
          <w:p w14:paraId="020491AE" w14:textId="3EB974A6" w:rsidR="005D1FCA" w:rsidRPr="007301FE" w:rsidRDefault="005D1FCA" w:rsidP="0083562E">
            <w:pPr>
              <w:spacing w:after="0"/>
              <w:jc w:val="center"/>
              <w:rPr>
                <w:rFonts w:cs="Calibri"/>
                <w:color w:val="auto"/>
                <w:sz w:val="22"/>
                <w:szCs w:val="22"/>
              </w:rPr>
            </w:pPr>
            <w:r w:rsidRPr="007301FE">
              <w:rPr>
                <w:rFonts w:cs="Calibri"/>
                <w:color w:val="auto"/>
                <w:sz w:val="22"/>
                <w:szCs w:val="22"/>
              </w:rPr>
              <w:t>3</w:t>
            </w:r>
          </w:p>
        </w:tc>
        <w:tc>
          <w:tcPr>
            <w:tcW w:w="1310" w:type="dxa"/>
            <w:vAlign w:val="center"/>
          </w:tcPr>
          <w:p w14:paraId="045564EE" w14:textId="47190952" w:rsidR="005D1FCA" w:rsidRPr="007301FE" w:rsidRDefault="005D1FCA" w:rsidP="0083562E">
            <w:pPr>
              <w:spacing w:after="0"/>
              <w:jc w:val="center"/>
              <w:rPr>
                <w:rFonts w:cs="Calibri"/>
                <w:color w:val="auto"/>
                <w:sz w:val="22"/>
                <w:szCs w:val="22"/>
              </w:rPr>
            </w:pPr>
            <w:r w:rsidRPr="007301FE">
              <w:rPr>
                <w:rFonts w:cs="Calibri"/>
                <w:color w:val="auto"/>
                <w:sz w:val="22"/>
                <w:szCs w:val="22"/>
              </w:rPr>
              <w:t>4</w:t>
            </w:r>
          </w:p>
        </w:tc>
        <w:tc>
          <w:tcPr>
            <w:tcW w:w="1134" w:type="dxa"/>
            <w:vAlign w:val="center"/>
          </w:tcPr>
          <w:p w14:paraId="5B0DB216" w14:textId="34A03055" w:rsidR="005D1FCA" w:rsidRPr="007301FE" w:rsidRDefault="005D1FCA" w:rsidP="0083562E">
            <w:pPr>
              <w:spacing w:after="0"/>
              <w:jc w:val="center"/>
              <w:rPr>
                <w:rFonts w:cs="Calibri"/>
                <w:color w:val="auto"/>
                <w:sz w:val="22"/>
                <w:szCs w:val="22"/>
              </w:rPr>
            </w:pPr>
            <w:r w:rsidRPr="007301FE">
              <w:rPr>
                <w:rFonts w:cs="Calibri"/>
                <w:color w:val="auto"/>
                <w:sz w:val="22"/>
                <w:szCs w:val="22"/>
              </w:rPr>
              <w:t>18</w:t>
            </w:r>
          </w:p>
        </w:tc>
      </w:tr>
      <w:tr w:rsidR="007301FE" w:rsidRPr="007301FE" w14:paraId="03FD8538" w14:textId="77777777" w:rsidTr="0083562E">
        <w:trPr>
          <w:trHeight w:val="274"/>
          <w:jc w:val="center"/>
        </w:trPr>
        <w:tc>
          <w:tcPr>
            <w:tcW w:w="1269" w:type="dxa"/>
            <w:noWrap/>
            <w:vAlign w:val="bottom"/>
          </w:tcPr>
          <w:p w14:paraId="793699AC" w14:textId="125816F2" w:rsidR="005D1FCA" w:rsidRPr="007301FE" w:rsidRDefault="005D1FCA" w:rsidP="0024208E">
            <w:pPr>
              <w:spacing w:after="0"/>
              <w:jc w:val="center"/>
              <w:rPr>
                <w:rFonts w:cs="Calibri"/>
                <w:color w:val="auto"/>
                <w:sz w:val="22"/>
                <w:szCs w:val="22"/>
              </w:rPr>
            </w:pPr>
            <w:r w:rsidRPr="007301FE">
              <w:rPr>
                <w:rFonts w:cs="Calibri"/>
                <w:color w:val="auto"/>
                <w:sz w:val="22"/>
                <w:szCs w:val="22"/>
              </w:rPr>
              <w:lastRenderedPageBreak/>
              <w:t>hagyatéki ügyek</w:t>
            </w:r>
            <w:r w:rsidR="0003235F" w:rsidRPr="007301FE">
              <w:rPr>
                <w:rFonts w:cs="Calibri"/>
                <w:color w:val="auto"/>
                <w:sz w:val="22"/>
                <w:szCs w:val="22"/>
              </w:rPr>
              <w:t>ben eljárás</w:t>
            </w:r>
          </w:p>
        </w:tc>
        <w:tc>
          <w:tcPr>
            <w:tcW w:w="1479" w:type="dxa"/>
            <w:noWrap/>
            <w:vAlign w:val="center"/>
          </w:tcPr>
          <w:p w14:paraId="3EB2662D" w14:textId="5D4B255D" w:rsidR="005D1FCA" w:rsidRPr="007301FE" w:rsidRDefault="005D1FCA" w:rsidP="0083562E">
            <w:pPr>
              <w:spacing w:after="0"/>
              <w:jc w:val="center"/>
              <w:rPr>
                <w:rFonts w:cs="Calibri"/>
                <w:color w:val="auto"/>
                <w:sz w:val="22"/>
                <w:szCs w:val="22"/>
              </w:rPr>
            </w:pPr>
            <w:r w:rsidRPr="007301FE">
              <w:rPr>
                <w:rFonts w:cs="Calibri"/>
                <w:color w:val="auto"/>
                <w:sz w:val="22"/>
                <w:szCs w:val="22"/>
              </w:rPr>
              <w:t>1</w:t>
            </w:r>
          </w:p>
        </w:tc>
        <w:tc>
          <w:tcPr>
            <w:tcW w:w="1358" w:type="dxa"/>
            <w:vAlign w:val="center"/>
          </w:tcPr>
          <w:p w14:paraId="5D06AE94" w14:textId="23EADE28" w:rsidR="005D1FCA" w:rsidRPr="007301FE" w:rsidRDefault="005D1FCA" w:rsidP="0083562E">
            <w:pPr>
              <w:spacing w:after="0"/>
              <w:jc w:val="center"/>
              <w:rPr>
                <w:rFonts w:cs="Calibri"/>
                <w:color w:val="auto"/>
                <w:sz w:val="22"/>
                <w:szCs w:val="22"/>
              </w:rPr>
            </w:pPr>
            <w:r w:rsidRPr="007301FE">
              <w:rPr>
                <w:rFonts w:cs="Calibri"/>
                <w:color w:val="auto"/>
                <w:sz w:val="22"/>
                <w:szCs w:val="22"/>
              </w:rPr>
              <w:t>7</w:t>
            </w:r>
          </w:p>
        </w:tc>
        <w:tc>
          <w:tcPr>
            <w:tcW w:w="1667" w:type="dxa"/>
            <w:vAlign w:val="center"/>
          </w:tcPr>
          <w:p w14:paraId="6464429F" w14:textId="7657F672" w:rsidR="005D1FCA" w:rsidRPr="007301FE" w:rsidRDefault="005D1FCA" w:rsidP="0083562E">
            <w:pPr>
              <w:spacing w:after="0"/>
              <w:jc w:val="center"/>
              <w:rPr>
                <w:rFonts w:cs="Calibri"/>
                <w:color w:val="auto"/>
                <w:sz w:val="22"/>
                <w:szCs w:val="22"/>
              </w:rPr>
            </w:pPr>
            <w:r w:rsidRPr="007301FE">
              <w:rPr>
                <w:rFonts w:cs="Calibri"/>
                <w:color w:val="auto"/>
                <w:sz w:val="22"/>
                <w:szCs w:val="22"/>
              </w:rPr>
              <w:t>3</w:t>
            </w:r>
          </w:p>
        </w:tc>
        <w:tc>
          <w:tcPr>
            <w:tcW w:w="1310" w:type="dxa"/>
            <w:vAlign w:val="center"/>
          </w:tcPr>
          <w:p w14:paraId="755CCC50" w14:textId="4DB54619" w:rsidR="005D1FCA" w:rsidRPr="007301FE" w:rsidRDefault="005D1FCA" w:rsidP="0083562E">
            <w:pPr>
              <w:spacing w:after="0"/>
              <w:jc w:val="center"/>
              <w:rPr>
                <w:rFonts w:cs="Calibri"/>
                <w:color w:val="auto"/>
                <w:sz w:val="22"/>
                <w:szCs w:val="22"/>
              </w:rPr>
            </w:pPr>
            <w:r w:rsidRPr="007301FE">
              <w:rPr>
                <w:rFonts w:cs="Calibri"/>
                <w:color w:val="auto"/>
                <w:sz w:val="22"/>
                <w:szCs w:val="22"/>
              </w:rPr>
              <w:t>6</w:t>
            </w:r>
          </w:p>
        </w:tc>
        <w:tc>
          <w:tcPr>
            <w:tcW w:w="1134" w:type="dxa"/>
            <w:vAlign w:val="center"/>
          </w:tcPr>
          <w:p w14:paraId="04171140" w14:textId="79227965" w:rsidR="005D1FCA" w:rsidRPr="007301FE" w:rsidRDefault="005D1FCA" w:rsidP="0083562E">
            <w:pPr>
              <w:spacing w:after="0"/>
              <w:jc w:val="center"/>
              <w:rPr>
                <w:rFonts w:cs="Calibri"/>
                <w:color w:val="auto"/>
                <w:sz w:val="22"/>
                <w:szCs w:val="22"/>
              </w:rPr>
            </w:pPr>
            <w:r w:rsidRPr="007301FE">
              <w:rPr>
                <w:rFonts w:cs="Calibri"/>
                <w:color w:val="auto"/>
                <w:sz w:val="22"/>
                <w:szCs w:val="22"/>
              </w:rPr>
              <w:t>17</w:t>
            </w:r>
          </w:p>
        </w:tc>
      </w:tr>
      <w:tr w:rsidR="007301FE" w:rsidRPr="007301FE" w14:paraId="707157E3" w14:textId="77777777" w:rsidTr="00B55984">
        <w:trPr>
          <w:trHeight w:val="274"/>
          <w:jc w:val="center"/>
        </w:trPr>
        <w:tc>
          <w:tcPr>
            <w:tcW w:w="1269" w:type="dxa"/>
            <w:noWrap/>
            <w:vAlign w:val="bottom"/>
          </w:tcPr>
          <w:p w14:paraId="12B06E36" w14:textId="37A7652B" w:rsidR="005D1FCA" w:rsidRPr="007301FE" w:rsidRDefault="0003235F" w:rsidP="0024208E">
            <w:pPr>
              <w:spacing w:after="0"/>
              <w:jc w:val="center"/>
              <w:rPr>
                <w:rFonts w:cs="Calibri"/>
                <w:color w:val="auto"/>
                <w:sz w:val="22"/>
                <w:szCs w:val="22"/>
              </w:rPr>
            </w:pPr>
            <w:r w:rsidRPr="007301FE">
              <w:rPr>
                <w:rFonts w:cs="Calibri"/>
                <w:color w:val="auto"/>
                <w:sz w:val="22"/>
                <w:szCs w:val="22"/>
              </w:rPr>
              <w:t xml:space="preserve">krízisjelzés család és gyermekjóléti szolgálat, önkormányzat felé </w:t>
            </w:r>
          </w:p>
        </w:tc>
        <w:tc>
          <w:tcPr>
            <w:tcW w:w="1479" w:type="dxa"/>
            <w:noWrap/>
            <w:vAlign w:val="center"/>
          </w:tcPr>
          <w:p w14:paraId="1580C6DE" w14:textId="6FCC5D59" w:rsidR="005D1FCA" w:rsidRPr="007301FE" w:rsidRDefault="0003235F" w:rsidP="0083562E">
            <w:pPr>
              <w:spacing w:after="0"/>
              <w:jc w:val="center"/>
              <w:rPr>
                <w:rFonts w:cs="Calibri"/>
                <w:color w:val="auto"/>
                <w:sz w:val="22"/>
                <w:szCs w:val="22"/>
              </w:rPr>
            </w:pPr>
            <w:r w:rsidRPr="007301FE">
              <w:rPr>
                <w:rFonts w:cs="Calibri"/>
                <w:color w:val="auto"/>
                <w:sz w:val="22"/>
                <w:szCs w:val="22"/>
              </w:rPr>
              <w:t>13</w:t>
            </w:r>
          </w:p>
        </w:tc>
        <w:tc>
          <w:tcPr>
            <w:tcW w:w="1358" w:type="dxa"/>
            <w:vAlign w:val="center"/>
          </w:tcPr>
          <w:p w14:paraId="0859DD70" w14:textId="7A64C7BC" w:rsidR="005D1FCA" w:rsidRPr="007301FE" w:rsidRDefault="0003235F" w:rsidP="0083562E">
            <w:pPr>
              <w:spacing w:after="0"/>
              <w:jc w:val="center"/>
              <w:rPr>
                <w:rFonts w:cs="Calibri"/>
                <w:color w:val="auto"/>
                <w:sz w:val="22"/>
                <w:szCs w:val="22"/>
              </w:rPr>
            </w:pPr>
            <w:r w:rsidRPr="007301FE">
              <w:rPr>
                <w:rFonts w:cs="Calibri"/>
                <w:color w:val="auto"/>
                <w:sz w:val="22"/>
                <w:szCs w:val="22"/>
              </w:rPr>
              <w:t>5</w:t>
            </w:r>
          </w:p>
        </w:tc>
        <w:tc>
          <w:tcPr>
            <w:tcW w:w="1667" w:type="dxa"/>
            <w:vAlign w:val="center"/>
          </w:tcPr>
          <w:p w14:paraId="7A90BA4C" w14:textId="51611B2B" w:rsidR="005D1FCA" w:rsidRPr="007301FE" w:rsidRDefault="0003235F" w:rsidP="0083562E">
            <w:pPr>
              <w:spacing w:after="0"/>
              <w:jc w:val="center"/>
              <w:rPr>
                <w:rFonts w:cs="Calibri"/>
                <w:color w:val="auto"/>
                <w:sz w:val="22"/>
                <w:szCs w:val="22"/>
              </w:rPr>
            </w:pPr>
            <w:r w:rsidRPr="007301FE">
              <w:rPr>
                <w:rFonts w:cs="Calibri"/>
                <w:color w:val="auto"/>
                <w:sz w:val="22"/>
                <w:szCs w:val="22"/>
              </w:rPr>
              <w:t>6</w:t>
            </w:r>
          </w:p>
        </w:tc>
        <w:tc>
          <w:tcPr>
            <w:tcW w:w="1310" w:type="dxa"/>
            <w:vAlign w:val="center"/>
          </w:tcPr>
          <w:p w14:paraId="1D47E0AF" w14:textId="4664EBD5" w:rsidR="005D1FCA" w:rsidRPr="007301FE" w:rsidRDefault="0003235F" w:rsidP="0083562E">
            <w:pPr>
              <w:spacing w:after="0"/>
              <w:jc w:val="center"/>
              <w:rPr>
                <w:rFonts w:cs="Calibri"/>
                <w:color w:val="auto"/>
                <w:sz w:val="22"/>
                <w:szCs w:val="22"/>
              </w:rPr>
            </w:pPr>
            <w:r w:rsidRPr="007301FE">
              <w:rPr>
                <w:rFonts w:cs="Calibri"/>
                <w:color w:val="auto"/>
                <w:sz w:val="22"/>
                <w:szCs w:val="22"/>
              </w:rPr>
              <w:t>9</w:t>
            </w:r>
          </w:p>
        </w:tc>
        <w:tc>
          <w:tcPr>
            <w:tcW w:w="1134" w:type="dxa"/>
            <w:vAlign w:val="center"/>
          </w:tcPr>
          <w:p w14:paraId="698362C7" w14:textId="08AE2CF9" w:rsidR="005D1FCA" w:rsidRPr="007301FE" w:rsidRDefault="0003235F" w:rsidP="00B55984">
            <w:pPr>
              <w:spacing w:after="0"/>
              <w:jc w:val="center"/>
              <w:rPr>
                <w:rFonts w:cs="Calibri"/>
                <w:color w:val="auto"/>
                <w:sz w:val="22"/>
                <w:szCs w:val="22"/>
              </w:rPr>
            </w:pPr>
            <w:r w:rsidRPr="007301FE">
              <w:rPr>
                <w:rFonts w:cs="Calibri"/>
                <w:color w:val="auto"/>
                <w:sz w:val="22"/>
                <w:szCs w:val="22"/>
              </w:rPr>
              <w:t>33</w:t>
            </w:r>
          </w:p>
        </w:tc>
      </w:tr>
      <w:tr w:rsidR="007301FE" w:rsidRPr="007301FE" w14:paraId="388DF19B" w14:textId="77777777" w:rsidTr="0083562E">
        <w:trPr>
          <w:trHeight w:val="274"/>
          <w:jc w:val="center"/>
        </w:trPr>
        <w:tc>
          <w:tcPr>
            <w:tcW w:w="1269" w:type="dxa"/>
            <w:noWrap/>
            <w:vAlign w:val="bottom"/>
          </w:tcPr>
          <w:p w14:paraId="3F0F2FC5" w14:textId="6749BD3E" w:rsidR="005D1FCA" w:rsidRPr="007301FE" w:rsidRDefault="0003235F" w:rsidP="0024208E">
            <w:pPr>
              <w:spacing w:after="0"/>
              <w:jc w:val="center"/>
              <w:rPr>
                <w:rFonts w:cs="Calibri"/>
                <w:color w:val="auto"/>
                <w:sz w:val="22"/>
                <w:szCs w:val="22"/>
              </w:rPr>
            </w:pPr>
            <w:r w:rsidRPr="007301FE">
              <w:rPr>
                <w:rFonts w:cs="Calibri"/>
                <w:color w:val="auto"/>
                <w:sz w:val="22"/>
                <w:szCs w:val="22"/>
              </w:rPr>
              <w:t>gondokkirendeléssel kapcsolatos ügyek</w:t>
            </w:r>
          </w:p>
        </w:tc>
        <w:tc>
          <w:tcPr>
            <w:tcW w:w="1479" w:type="dxa"/>
            <w:noWrap/>
            <w:vAlign w:val="center"/>
          </w:tcPr>
          <w:p w14:paraId="44A85E40" w14:textId="4F33C2A5" w:rsidR="005D1FCA" w:rsidRPr="007301FE" w:rsidRDefault="0003235F" w:rsidP="0083562E">
            <w:pPr>
              <w:spacing w:after="0"/>
              <w:jc w:val="center"/>
              <w:rPr>
                <w:rFonts w:cs="Calibri"/>
                <w:color w:val="auto"/>
                <w:sz w:val="22"/>
                <w:szCs w:val="22"/>
              </w:rPr>
            </w:pPr>
            <w:r w:rsidRPr="007301FE">
              <w:rPr>
                <w:rFonts w:cs="Calibri"/>
                <w:color w:val="auto"/>
                <w:sz w:val="22"/>
                <w:szCs w:val="22"/>
              </w:rPr>
              <w:t>3</w:t>
            </w:r>
          </w:p>
        </w:tc>
        <w:tc>
          <w:tcPr>
            <w:tcW w:w="1358" w:type="dxa"/>
            <w:vAlign w:val="center"/>
          </w:tcPr>
          <w:p w14:paraId="0A34943F" w14:textId="257FF4B0" w:rsidR="005D1FCA" w:rsidRPr="007301FE" w:rsidRDefault="0003235F" w:rsidP="0083562E">
            <w:pPr>
              <w:spacing w:after="0"/>
              <w:jc w:val="center"/>
              <w:rPr>
                <w:rFonts w:cs="Calibri"/>
                <w:color w:val="auto"/>
                <w:sz w:val="22"/>
                <w:szCs w:val="22"/>
              </w:rPr>
            </w:pPr>
            <w:r w:rsidRPr="007301FE">
              <w:rPr>
                <w:rFonts w:cs="Calibri"/>
                <w:color w:val="auto"/>
                <w:sz w:val="22"/>
                <w:szCs w:val="22"/>
              </w:rPr>
              <w:t>5</w:t>
            </w:r>
          </w:p>
        </w:tc>
        <w:tc>
          <w:tcPr>
            <w:tcW w:w="1667" w:type="dxa"/>
            <w:vAlign w:val="center"/>
          </w:tcPr>
          <w:p w14:paraId="1E27E3F2" w14:textId="39DDADA1" w:rsidR="005D1FCA" w:rsidRPr="007301FE" w:rsidRDefault="0003235F" w:rsidP="0083562E">
            <w:pPr>
              <w:spacing w:after="0"/>
              <w:jc w:val="center"/>
              <w:rPr>
                <w:rFonts w:cs="Calibri"/>
                <w:color w:val="auto"/>
                <w:sz w:val="22"/>
                <w:szCs w:val="22"/>
              </w:rPr>
            </w:pPr>
            <w:r w:rsidRPr="007301FE">
              <w:rPr>
                <w:rFonts w:cs="Calibri"/>
                <w:color w:val="auto"/>
                <w:sz w:val="22"/>
                <w:szCs w:val="22"/>
              </w:rPr>
              <w:t>3</w:t>
            </w:r>
          </w:p>
        </w:tc>
        <w:tc>
          <w:tcPr>
            <w:tcW w:w="1310" w:type="dxa"/>
            <w:vAlign w:val="center"/>
          </w:tcPr>
          <w:p w14:paraId="7B607115" w14:textId="1DAF631B" w:rsidR="005D1FCA" w:rsidRPr="007301FE" w:rsidRDefault="0003235F" w:rsidP="0083562E">
            <w:pPr>
              <w:spacing w:after="0"/>
              <w:jc w:val="center"/>
              <w:rPr>
                <w:rFonts w:cs="Calibri"/>
                <w:color w:val="auto"/>
                <w:sz w:val="22"/>
                <w:szCs w:val="22"/>
              </w:rPr>
            </w:pPr>
            <w:r w:rsidRPr="007301FE">
              <w:rPr>
                <w:rFonts w:cs="Calibri"/>
                <w:color w:val="auto"/>
                <w:sz w:val="22"/>
                <w:szCs w:val="22"/>
              </w:rPr>
              <w:t>5</w:t>
            </w:r>
          </w:p>
        </w:tc>
        <w:tc>
          <w:tcPr>
            <w:tcW w:w="1134" w:type="dxa"/>
            <w:vAlign w:val="center"/>
          </w:tcPr>
          <w:p w14:paraId="3DDF3F58" w14:textId="1760BD04" w:rsidR="005D1FCA" w:rsidRPr="007301FE" w:rsidRDefault="0003235F" w:rsidP="0083562E">
            <w:pPr>
              <w:spacing w:after="0"/>
              <w:jc w:val="center"/>
              <w:rPr>
                <w:rFonts w:cs="Calibri"/>
                <w:color w:val="auto"/>
                <w:sz w:val="22"/>
                <w:szCs w:val="22"/>
              </w:rPr>
            </w:pPr>
            <w:r w:rsidRPr="007301FE">
              <w:rPr>
                <w:rFonts w:cs="Calibri"/>
                <w:color w:val="auto"/>
                <w:sz w:val="22"/>
                <w:szCs w:val="22"/>
              </w:rPr>
              <w:t>16</w:t>
            </w:r>
          </w:p>
        </w:tc>
      </w:tr>
      <w:tr w:rsidR="007301FE" w:rsidRPr="007301FE" w14:paraId="28F5E1A9" w14:textId="77777777" w:rsidTr="0083562E">
        <w:trPr>
          <w:trHeight w:val="274"/>
          <w:jc w:val="center"/>
        </w:trPr>
        <w:tc>
          <w:tcPr>
            <w:tcW w:w="1269" w:type="dxa"/>
            <w:noWrap/>
            <w:vAlign w:val="bottom"/>
          </w:tcPr>
          <w:p w14:paraId="1C197635" w14:textId="08C6FE1B" w:rsidR="005D1FCA" w:rsidRPr="007301FE" w:rsidRDefault="0003235F" w:rsidP="0024208E">
            <w:pPr>
              <w:spacing w:after="0"/>
              <w:jc w:val="center"/>
              <w:rPr>
                <w:rFonts w:cs="Calibri"/>
                <w:color w:val="auto"/>
                <w:sz w:val="22"/>
                <w:szCs w:val="22"/>
              </w:rPr>
            </w:pPr>
            <w:r w:rsidRPr="007301FE">
              <w:rPr>
                <w:rFonts w:cs="Calibri"/>
                <w:color w:val="auto"/>
                <w:sz w:val="22"/>
                <w:szCs w:val="22"/>
              </w:rPr>
              <w:t>hajléktalanok ellátása</w:t>
            </w:r>
          </w:p>
        </w:tc>
        <w:tc>
          <w:tcPr>
            <w:tcW w:w="1479" w:type="dxa"/>
            <w:noWrap/>
            <w:vAlign w:val="center"/>
          </w:tcPr>
          <w:p w14:paraId="17D8A174" w14:textId="550EFE77" w:rsidR="005D1FCA" w:rsidRPr="007301FE" w:rsidRDefault="0003235F" w:rsidP="0083562E">
            <w:pPr>
              <w:spacing w:after="0"/>
              <w:jc w:val="center"/>
              <w:rPr>
                <w:rFonts w:cs="Calibri"/>
                <w:color w:val="auto"/>
                <w:sz w:val="22"/>
                <w:szCs w:val="22"/>
              </w:rPr>
            </w:pPr>
            <w:r w:rsidRPr="007301FE">
              <w:rPr>
                <w:rFonts w:cs="Calibri"/>
                <w:color w:val="auto"/>
                <w:sz w:val="22"/>
                <w:szCs w:val="22"/>
              </w:rPr>
              <w:t>3</w:t>
            </w:r>
          </w:p>
        </w:tc>
        <w:tc>
          <w:tcPr>
            <w:tcW w:w="1358" w:type="dxa"/>
            <w:vAlign w:val="center"/>
          </w:tcPr>
          <w:p w14:paraId="6CB69C94" w14:textId="363CC9EC" w:rsidR="005D1FCA" w:rsidRPr="007301FE" w:rsidRDefault="0003235F" w:rsidP="0083562E">
            <w:pPr>
              <w:spacing w:after="0"/>
              <w:jc w:val="center"/>
              <w:rPr>
                <w:rFonts w:cs="Calibri"/>
                <w:color w:val="auto"/>
                <w:sz w:val="22"/>
                <w:szCs w:val="22"/>
              </w:rPr>
            </w:pPr>
            <w:r w:rsidRPr="007301FE">
              <w:rPr>
                <w:rFonts w:cs="Calibri"/>
                <w:color w:val="auto"/>
                <w:sz w:val="22"/>
                <w:szCs w:val="22"/>
              </w:rPr>
              <w:t>4</w:t>
            </w:r>
          </w:p>
        </w:tc>
        <w:tc>
          <w:tcPr>
            <w:tcW w:w="1667" w:type="dxa"/>
            <w:vAlign w:val="center"/>
          </w:tcPr>
          <w:p w14:paraId="34A1D7DF" w14:textId="60F5F423" w:rsidR="005D1FCA" w:rsidRPr="007301FE" w:rsidRDefault="0003235F" w:rsidP="0083562E">
            <w:pPr>
              <w:spacing w:after="0"/>
              <w:jc w:val="center"/>
              <w:rPr>
                <w:rFonts w:cs="Calibri"/>
                <w:color w:val="auto"/>
                <w:sz w:val="22"/>
                <w:szCs w:val="22"/>
              </w:rPr>
            </w:pPr>
            <w:r w:rsidRPr="007301FE">
              <w:rPr>
                <w:rFonts w:cs="Calibri"/>
                <w:color w:val="auto"/>
                <w:sz w:val="22"/>
                <w:szCs w:val="22"/>
              </w:rPr>
              <w:t>4</w:t>
            </w:r>
          </w:p>
        </w:tc>
        <w:tc>
          <w:tcPr>
            <w:tcW w:w="1310" w:type="dxa"/>
            <w:vAlign w:val="center"/>
          </w:tcPr>
          <w:p w14:paraId="3FE35476" w14:textId="56A3DB93" w:rsidR="005D1FCA" w:rsidRPr="007301FE" w:rsidRDefault="0003235F" w:rsidP="0083562E">
            <w:pPr>
              <w:spacing w:after="0"/>
              <w:jc w:val="center"/>
              <w:rPr>
                <w:rFonts w:cs="Calibri"/>
                <w:color w:val="auto"/>
                <w:sz w:val="22"/>
                <w:szCs w:val="22"/>
              </w:rPr>
            </w:pPr>
            <w:r w:rsidRPr="007301FE">
              <w:rPr>
                <w:rFonts w:cs="Calibri"/>
                <w:color w:val="auto"/>
                <w:sz w:val="22"/>
                <w:szCs w:val="22"/>
              </w:rPr>
              <w:t>5</w:t>
            </w:r>
          </w:p>
        </w:tc>
        <w:tc>
          <w:tcPr>
            <w:tcW w:w="1134" w:type="dxa"/>
            <w:vAlign w:val="center"/>
          </w:tcPr>
          <w:p w14:paraId="0F2C1387" w14:textId="0869AD1B" w:rsidR="005D1FCA" w:rsidRPr="007301FE" w:rsidRDefault="0003235F" w:rsidP="0083562E">
            <w:pPr>
              <w:spacing w:after="0"/>
              <w:jc w:val="center"/>
              <w:rPr>
                <w:rFonts w:cs="Calibri"/>
                <w:color w:val="auto"/>
                <w:sz w:val="22"/>
                <w:szCs w:val="22"/>
              </w:rPr>
            </w:pPr>
            <w:r w:rsidRPr="007301FE">
              <w:rPr>
                <w:rFonts w:cs="Calibri"/>
                <w:color w:val="auto"/>
                <w:sz w:val="22"/>
                <w:szCs w:val="22"/>
              </w:rPr>
              <w:t>16</w:t>
            </w:r>
          </w:p>
        </w:tc>
      </w:tr>
    </w:tbl>
    <w:p w14:paraId="20A1C5BD" w14:textId="4A0A50A1" w:rsidR="005D1FCA" w:rsidRPr="007301FE" w:rsidRDefault="005D1FCA" w:rsidP="005D1FCA">
      <w:pPr>
        <w:pStyle w:val="Szvegtrzs2"/>
        <w:rPr>
          <w:rFonts w:ascii="Calibri" w:hAnsi="Calibri" w:cs="Calibri"/>
          <w:i/>
          <w:sz w:val="20"/>
        </w:rPr>
      </w:pPr>
      <w:r w:rsidRPr="007301FE">
        <w:rPr>
          <w:rFonts w:ascii="Calibri" w:hAnsi="Calibri" w:cs="Calibri"/>
          <w:i/>
          <w:sz w:val="20"/>
        </w:rPr>
        <w:t xml:space="preserve">                                                                                                                                                  (Forrás: Bugát Pál Kórház)</w:t>
      </w:r>
    </w:p>
    <w:p w14:paraId="6F805F5D" w14:textId="0D081764" w:rsidR="000C6596" w:rsidRPr="007301FE" w:rsidRDefault="000C6596" w:rsidP="000D5939">
      <w:pPr>
        <w:spacing w:before="100" w:beforeAutospacing="1" w:after="100" w:afterAutospacing="1"/>
        <w:rPr>
          <w:rFonts w:eastAsiaTheme="minorHAnsi" w:cs="Calibri"/>
          <w:color w:val="auto"/>
          <w:sz w:val="22"/>
          <w:szCs w:val="22"/>
          <w:lang w:eastAsia="hu-HU"/>
        </w:rPr>
      </w:pPr>
      <w:r w:rsidRPr="007301FE">
        <w:rPr>
          <w:rFonts w:cs="Calibri"/>
          <w:color w:val="auto"/>
          <w:sz w:val="22"/>
          <w:szCs w:val="22"/>
        </w:rPr>
        <w:t xml:space="preserve">A pszichiátriai betegellátást 68 ágyon, szakmailag jól felkészült személyzet végzi. Az osztályon elsősorban területi illetékesség alapján kezelik a betegeket, de gyakran fogadnak területen kívüli pácienseket, valamint az osztályhoz rendelt járóbeteg rendelésről előjegyzés alapján. Többek között hangulatzavarok (depresszió), szorongásos betegségek, kényszerbetegségek, személyiségi zavarok, szenvedélybetegségek tartoznak az osztály fő profiljához. kisebb részben pedig időskori kórképek, illetve a nagy pszichiátriai kórképes betegek (pl. szkizofrén betegek). Függőséggel küzdő betegek (alkohol, szerencsejáték) gyógykezelése is van az osztályon, speciális csoport terápiával. </w:t>
      </w:r>
    </w:p>
    <w:p w14:paraId="2AD7711E" w14:textId="77777777" w:rsidR="000C6596" w:rsidRPr="007301FE" w:rsidRDefault="000C6596" w:rsidP="008972BE">
      <w:pPr>
        <w:spacing w:after="0"/>
        <w:jc w:val="both"/>
        <w:rPr>
          <w:rFonts w:cs="Calibri"/>
          <w:color w:val="auto"/>
          <w:sz w:val="22"/>
          <w:szCs w:val="22"/>
        </w:rPr>
      </w:pPr>
      <w:r w:rsidRPr="007301FE">
        <w:rPr>
          <w:rFonts w:cs="Calibri"/>
          <w:color w:val="auto"/>
          <w:sz w:val="22"/>
          <w:szCs w:val="22"/>
        </w:rPr>
        <w:t xml:space="preserve">A hosszútávra szóló betegségvezetést, gondozást szolgálja a fekvőbeteg ellátáshoz szervesen kapcsolódó Pszichiátriai és </w:t>
      </w:r>
      <w:proofErr w:type="spellStart"/>
      <w:r w:rsidRPr="007301FE">
        <w:rPr>
          <w:rFonts w:cs="Calibri"/>
          <w:color w:val="auto"/>
          <w:sz w:val="22"/>
          <w:szCs w:val="22"/>
        </w:rPr>
        <w:t>Addiktológiai</w:t>
      </w:r>
      <w:proofErr w:type="spellEnd"/>
      <w:r w:rsidRPr="007301FE">
        <w:rPr>
          <w:rFonts w:cs="Calibri"/>
          <w:color w:val="auto"/>
          <w:sz w:val="22"/>
          <w:szCs w:val="22"/>
        </w:rPr>
        <w:t xml:space="preserve"> Gondozó. Azonban a gyakorlat azt mutatja, hogy ez a gondozás nem elégséges, nem alkalmas arra, hogy a rászoruló betegek </w:t>
      </w:r>
      <w:r w:rsidR="00B46BDD" w:rsidRPr="007301FE">
        <w:rPr>
          <w:rFonts w:cs="Calibri"/>
          <w:color w:val="auto"/>
          <w:sz w:val="22"/>
          <w:szCs w:val="22"/>
        </w:rPr>
        <w:t>egészségügyi, illetve szociális állapotát naprakészen kövesse. Ezért előfordul, hogy a betegek hosszú időre kiesnek az ellátásból és rossz állapotban kerülnek vissza.</w:t>
      </w:r>
    </w:p>
    <w:p w14:paraId="261B48F8" w14:textId="77777777" w:rsidR="00B46BDD" w:rsidRPr="007301FE" w:rsidRDefault="00B46BDD" w:rsidP="008972BE">
      <w:pPr>
        <w:spacing w:after="0"/>
        <w:jc w:val="both"/>
        <w:rPr>
          <w:rFonts w:cs="Calibri"/>
          <w:color w:val="auto"/>
          <w:sz w:val="22"/>
          <w:szCs w:val="22"/>
        </w:rPr>
      </w:pPr>
    </w:p>
    <w:p w14:paraId="7FCB06FD" w14:textId="77777777" w:rsidR="00B46BDD" w:rsidRPr="007301FE" w:rsidRDefault="00B46BDD" w:rsidP="008972BE">
      <w:pPr>
        <w:spacing w:after="0"/>
        <w:jc w:val="both"/>
        <w:rPr>
          <w:rFonts w:cs="Calibri"/>
          <w:color w:val="auto"/>
          <w:sz w:val="22"/>
          <w:szCs w:val="22"/>
        </w:rPr>
      </w:pPr>
      <w:r w:rsidRPr="007301FE">
        <w:rPr>
          <w:rFonts w:cs="Calibri"/>
          <w:color w:val="auto"/>
          <w:sz w:val="22"/>
          <w:szCs w:val="22"/>
        </w:rPr>
        <w:t xml:space="preserve">Fontos a pszichiátriai, fogyatékos betegek </w:t>
      </w:r>
      <w:r w:rsidRPr="007301FE">
        <w:rPr>
          <w:rFonts w:cs="Calibri"/>
          <w:i/>
          <w:iCs/>
          <w:color w:val="auto"/>
          <w:sz w:val="22"/>
          <w:szCs w:val="22"/>
        </w:rPr>
        <w:t>átmeneti elhelyezésének</w:t>
      </w:r>
      <w:r w:rsidRPr="007301FE">
        <w:rPr>
          <w:rFonts w:cs="Calibri"/>
          <w:color w:val="auto"/>
          <w:sz w:val="22"/>
          <w:szCs w:val="22"/>
        </w:rPr>
        <w:t xml:space="preserve"> lehetősége azokban az esetekben, amikor az intézményi elhelyezés indokolt, de férőhely hiányában még nem történhet meg. A pszichiátriai betegekre, illetve fogyatékos emberekre jellemző, hogy </w:t>
      </w:r>
      <w:proofErr w:type="spellStart"/>
      <w:r w:rsidRPr="007301FE">
        <w:rPr>
          <w:rFonts w:cs="Calibri"/>
          <w:color w:val="auto"/>
          <w:sz w:val="22"/>
          <w:szCs w:val="22"/>
        </w:rPr>
        <w:t>szüleikkel</w:t>
      </w:r>
      <w:proofErr w:type="spellEnd"/>
      <w:r w:rsidRPr="007301FE">
        <w:rPr>
          <w:rFonts w:cs="Calibri"/>
          <w:color w:val="auto"/>
          <w:sz w:val="22"/>
          <w:szCs w:val="22"/>
        </w:rPr>
        <w:t xml:space="preserve"> élnek együtt, gyakran a szülők </w:t>
      </w:r>
      <w:proofErr w:type="gramStart"/>
      <w:r w:rsidRPr="007301FE">
        <w:rPr>
          <w:rFonts w:cs="Calibri"/>
          <w:color w:val="auto"/>
          <w:sz w:val="22"/>
          <w:szCs w:val="22"/>
        </w:rPr>
        <w:t>látják e</w:t>
      </w:r>
      <w:proofErr w:type="gramEnd"/>
      <w:r w:rsidRPr="007301FE">
        <w:rPr>
          <w:rFonts w:cs="Calibri"/>
          <w:color w:val="auto"/>
          <w:sz w:val="22"/>
          <w:szCs w:val="22"/>
        </w:rPr>
        <w:t xml:space="preserve"> a gondnoki feladatokat. Civil szervezetek bevonásával létre lehetne hozni szülői csoportokat, ahol pszichés támogatást kaphatnának a pszichiátriai betegek családtagjai, illetve ahol hivatalos ügyek intézéséhez kaphatnának segítséget. Ezen betegek ellátása addig biztosított, amíg a szülők el tudják látni gyermeküket. Ha ez megszűnik, akkor indokolttá válik az intézményi ellátás. Az intézményi férőhelyek alacsony száma miatt az elhelyezésre hónapokat, akár éveket is várni kell. Gyakran az elhelyezésig kórházban kell tartani ezeket a betegeket, mert önálló életvitelre képtelenek. Átmeneti bentlakásos otthonok létrehozása indokolt lenne </w:t>
      </w:r>
      <w:r w:rsidR="00B3016A" w:rsidRPr="007301FE">
        <w:rPr>
          <w:rFonts w:cs="Calibri"/>
          <w:color w:val="auto"/>
          <w:sz w:val="22"/>
          <w:szCs w:val="22"/>
        </w:rPr>
        <w:t xml:space="preserve">a térségben, akár lakóotthonos elhelyezési formában. Így létrejöhetne a betegek társadalmilag </w:t>
      </w:r>
      <w:proofErr w:type="spellStart"/>
      <w:r w:rsidR="00B3016A" w:rsidRPr="007301FE">
        <w:rPr>
          <w:rFonts w:cs="Calibri"/>
          <w:color w:val="auto"/>
          <w:sz w:val="22"/>
          <w:szCs w:val="22"/>
        </w:rPr>
        <w:t>integráltabb</w:t>
      </w:r>
      <w:proofErr w:type="spellEnd"/>
      <w:r w:rsidR="00B3016A" w:rsidRPr="007301FE">
        <w:rPr>
          <w:rFonts w:cs="Calibri"/>
          <w:color w:val="auto"/>
          <w:sz w:val="22"/>
          <w:szCs w:val="22"/>
        </w:rPr>
        <w:t xml:space="preserve"> ellátása, mely által teljesebb életet tudnának élni. Csak lehetne nagyobb számú védett munkahely létrehozása megváltozott munkaképességűek részére.</w:t>
      </w:r>
    </w:p>
    <w:p w14:paraId="40809281" w14:textId="77777777" w:rsidR="00B3016A" w:rsidRPr="007301FE" w:rsidRDefault="00B3016A" w:rsidP="008972BE">
      <w:pPr>
        <w:spacing w:after="0"/>
        <w:jc w:val="both"/>
        <w:rPr>
          <w:rFonts w:cs="Calibri"/>
          <w:color w:val="auto"/>
          <w:sz w:val="22"/>
          <w:szCs w:val="22"/>
        </w:rPr>
      </w:pPr>
    </w:p>
    <w:p w14:paraId="1F813B2D" w14:textId="77777777" w:rsidR="00B3016A" w:rsidRPr="007301FE" w:rsidRDefault="00B3016A" w:rsidP="008972BE">
      <w:pPr>
        <w:spacing w:after="0"/>
        <w:jc w:val="both"/>
        <w:rPr>
          <w:rFonts w:cs="Calibri"/>
          <w:color w:val="auto"/>
          <w:sz w:val="22"/>
          <w:szCs w:val="22"/>
        </w:rPr>
      </w:pPr>
      <w:r w:rsidRPr="007301FE">
        <w:rPr>
          <w:rFonts w:cs="Calibri"/>
          <w:color w:val="auto"/>
          <w:sz w:val="22"/>
          <w:szCs w:val="22"/>
        </w:rPr>
        <w:t>Otthonápolás, gondozás fejlesztése. Sok beteg vagy idős ember segítséggel, otthonában is ellátható lenne. Ehhez viszont sokkal fejlettebb gondozási hálózatra lenne szükség. Nagyobb létszámú és kevésbé fluktuáló szakemberekkel hatékonyabb enne a betegekkel történő munkavégzés, követhetőbb lenne a rászorulók egészségi állapota, gyorsabban tudna az egészségügyi rendszer reagálni a felmerülő problémákra és rövidebb gyógykezelés után hamarabb otthonába bocsájthatóvá válna a beteg. A kórházi kezelések és az intézményi elhelyezések száma is csökkenthető lenne ezáltal.</w:t>
      </w:r>
    </w:p>
    <w:p w14:paraId="02869C99" w14:textId="77777777" w:rsidR="00B3016A" w:rsidRPr="007301FE" w:rsidRDefault="00B3016A" w:rsidP="008972BE">
      <w:pPr>
        <w:spacing w:after="0"/>
        <w:jc w:val="both"/>
        <w:rPr>
          <w:rFonts w:cs="Calibri"/>
          <w:color w:val="auto"/>
          <w:sz w:val="22"/>
          <w:szCs w:val="22"/>
        </w:rPr>
      </w:pPr>
    </w:p>
    <w:p w14:paraId="01324DD0" w14:textId="31D487FA" w:rsidR="00B90293" w:rsidRPr="007301FE" w:rsidRDefault="006026D3" w:rsidP="008972BE">
      <w:pPr>
        <w:spacing w:after="0"/>
        <w:jc w:val="both"/>
        <w:rPr>
          <w:rFonts w:cs="Calibri"/>
          <w:color w:val="auto"/>
          <w:sz w:val="22"/>
          <w:szCs w:val="22"/>
        </w:rPr>
      </w:pPr>
      <w:r w:rsidRPr="007301FE">
        <w:rPr>
          <w:rFonts w:cs="Calibri"/>
          <w:color w:val="auto"/>
          <w:sz w:val="22"/>
          <w:szCs w:val="22"/>
        </w:rPr>
        <w:lastRenderedPageBreak/>
        <w:t>Fontos lenne, hogy nagy hangsúly legyen fektetve a felnővő generáció pszichés támogatására, az iskolai pszich</w:t>
      </w:r>
      <w:r w:rsidR="00A26016" w:rsidRPr="007301FE">
        <w:rPr>
          <w:rFonts w:cs="Calibri"/>
          <w:color w:val="auto"/>
          <w:sz w:val="22"/>
          <w:szCs w:val="22"/>
        </w:rPr>
        <w:t xml:space="preserve">ológiai szolgálat erősítésre, gyermekpszichiátria fejlesztésre. A térségben hiányzik a gyerekek pszichés ellátására szakosodott intézményrendszer. A média azon felületeit lenne célszerű információ átadásra, tájékoztatásra használni, amelyek elérik a fiatal korosztályt. Jellemző a szerhasználat, az eszközök használatából adódó függőségek, illetve az internet helytelen használatából származó károsodások. Még jobban kellene odafigyelni a civil szervezetek és az intézetek kapcsolatára. Nagy mértéket öltött a városban is a </w:t>
      </w:r>
      <w:proofErr w:type="spellStart"/>
      <w:r w:rsidR="00A26016" w:rsidRPr="007301FE">
        <w:rPr>
          <w:rFonts w:cs="Calibri"/>
          <w:color w:val="auto"/>
          <w:sz w:val="22"/>
          <w:szCs w:val="22"/>
        </w:rPr>
        <w:t>dizájner</w:t>
      </w:r>
      <w:proofErr w:type="spellEnd"/>
      <w:r w:rsidR="00A26016" w:rsidRPr="007301FE">
        <w:rPr>
          <w:rFonts w:cs="Calibri"/>
          <w:color w:val="auto"/>
          <w:sz w:val="22"/>
          <w:szCs w:val="22"/>
        </w:rPr>
        <w:t xml:space="preserve"> drogok használata. A város lakói gyakran nem ismerik az ellátórendszer működését, nem tudják, honnan lehet segítséget kérni, ezért célszerű lenne a szakmai együttműködés javítása is.   </w:t>
      </w:r>
      <w:r w:rsidRPr="007301FE">
        <w:rPr>
          <w:rFonts w:cs="Calibri"/>
          <w:color w:val="auto"/>
          <w:sz w:val="22"/>
          <w:szCs w:val="22"/>
        </w:rPr>
        <w:t xml:space="preserve"> </w:t>
      </w:r>
    </w:p>
    <w:p w14:paraId="01DFC8D6" w14:textId="77777777" w:rsidR="006026D3" w:rsidRPr="007301FE" w:rsidRDefault="006026D3" w:rsidP="008972BE">
      <w:pPr>
        <w:spacing w:after="0"/>
        <w:jc w:val="both"/>
        <w:rPr>
          <w:rFonts w:cs="Calibri"/>
          <w:color w:val="auto"/>
          <w:sz w:val="22"/>
          <w:szCs w:val="22"/>
        </w:rPr>
      </w:pPr>
    </w:p>
    <w:p w14:paraId="01285A8F" w14:textId="77777777" w:rsidR="00A26016" w:rsidRPr="007301FE" w:rsidRDefault="00A26016" w:rsidP="008972BE">
      <w:pPr>
        <w:spacing w:after="0"/>
        <w:jc w:val="both"/>
        <w:rPr>
          <w:rFonts w:cs="Calibri"/>
          <w:color w:val="auto"/>
          <w:sz w:val="22"/>
          <w:szCs w:val="22"/>
        </w:rPr>
      </w:pPr>
    </w:p>
    <w:p w14:paraId="0426D5BC" w14:textId="77777777" w:rsidR="00FF4574" w:rsidRPr="007301FE" w:rsidRDefault="00B90293" w:rsidP="008972BE">
      <w:pPr>
        <w:pStyle w:val="Cmsor3"/>
        <w:spacing w:before="0" w:after="0"/>
        <w:rPr>
          <w:rFonts w:cs="Calibri"/>
          <w:color w:val="auto"/>
          <w:szCs w:val="22"/>
        </w:rPr>
      </w:pPr>
      <w:bookmarkStart w:id="18" w:name="_Toc27597751"/>
      <w:r w:rsidRPr="007301FE">
        <w:rPr>
          <w:rFonts w:cs="Calibri"/>
          <w:color w:val="auto"/>
          <w:szCs w:val="22"/>
        </w:rPr>
        <w:t>7.3. Oktatási intézményrendszer</w:t>
      </w:r>
      <w:bookmarkEnd w:id="18"/>
    </w:p>
    <w:p w14:paraId="60E2494A" w14:textId="77777777" w:rsidR="00FF4574" w:rsidRPr="007301FE" w:rsidRDefault="00FF4574" w:rsidP="008972BE">
      <w:pPr>
        <w:spacing w:after="0"/>
        <w:rPr>
          <w:rFonts w:cs="Calibri"/>
          <w:color w:val="auto"/>
          <w:sz w:val="22"/>
          <w:szCs w:val="22"/>
        </w:rPr>
      </w:pPr>
    </w:p>
    <w:p w14:paraId="64227D66"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Az </w:t>
      </w:r>
      <w:r w:rsidRPr="007301FE">
        <w:rPr>
          <w:rFonts w:cs="Calibri"/>
          <w:i/>
          <w:color w:val="auto"/>
          <w:sz w:val="22"/>
          <w:szCs w:val="22"/>
        </w:rPr>
        <w:t>óvodai nevelés</w:t>
      </w:r>
      <w:r w:rsidRPr="007301FE">
        <w:rPr>
          <w:rFonts w:cs="Calibri"/>
          <w:color w:val="auto"/>
          <w:sz w:val="22"/>
          <w:szCs w:val="22"/>
        </w:rPr>
        <w:t xml:space="preserve"> a gyermek neveléséhez szükséges a teljes óvodai életet magába foglaló foglalkozások keretében folyik, az óvodai nevelés országos alapprogramja alapján. </w:t>
      </w:r>
    </w:p>
    <w:p w14:paraId="1A31AE97"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br/>
        <w:t>Az óvodai hálózat</w:t>
      </w:r>
      <w:r w:rsidR="00CE11A4" w:rsidRPr="007301FE">
        <w:rPr>
          <w:rFonts w:cs="Calibri"/>
          <w:color w:val="auto"/>
          <w:sz w:val="22"/>
          <w:szCs w:val="22"/>
        </w:rPr>
        <w:t xml:space="preserve"> jól lefedi a város területét. Gyöngyös Város Óvodái</w:t>
      </w:r>
      <w:r w:rsidRPr="007301FE">
        <w:rPr>
          <w:rFonts w:cs="Calibri"/>
          <w:color w:val="auto"/>
          <w:sz w:val="22"/>
          <w:szCs w:val="22"/>
        </w:rPr>
        <w:t xml:space="preserve"> kilenc tagóvodá</w:t>
      </w:r>
      <w:r w:rsidR="00CE11A4" w:rsidRPr="007301FE">
        <w:rPr>
          <w:rFonts w:cs="Calibri"/>
          <w:color w:val="auto"/>
          <w:sz w:val="22"/>
          <w:szCs w:val="22"/>
        </w:rPr>
        <w:t>já</w:t>
      </w:r>
      <w:r w:rsidRPr="007301FE">
        <w:rPr>
          <w:rFonts w:cs="Calibri"/>
          <w:color w:val="auto"/>
          <w:sz w:val="22"/>
          <w:szCs w:val="22"/>
        </w:rPr>
        <w:t>ban összesen 1</w:t>
      </w:r>
      <w:r w:rsidR="00CE11A4" w:rsidRPr="007301FE">
        <w:rPr>
          <w:rFonts w:cs="Calibri"/>
          <w:color w:val="auto"/>
          <w:sz w:val="22"/>
          <w:szCs w:val="22"/>
        </w:rPr>
        <w:t xml:space="preserve"> </w:t>
      </w:r>
      <w:r w:rsidRPr="007301FE">
        <w:rPr>
          <w:rFonts w:cs="Calibri"/>
          <w:color w:val="auto"/>
          <w:sz w:val="22"/>
          <w:szCs w:val="22"/>
        </w:rPr>
        <w:t>161 férőhelyen, a 201</w:t>
      </w:r>
      <w:r w:rsidR="00CF2818" w:rsidRPr="007301FE">
        <w:rPr>
          <w:rFonts w:cs="Calibri"/>
          <w:color w:val="auto"/>
          <w:sz w:val="22"/>
          <w:szCs w:val="22"/>
        </w:rPr>
        <w:t>8</w:t>
      </w:r>
      <w:r w:rsidRPr="007301FE">
        <w:rPr>
          <w:rFonts w:cs="Calibri"/>
          <w:color w:val="auto"/>
          <w:sz w:val="22"/>
          <w:szCs w:val="22"/>
        </w:rPr>
        <w:t>/201</w:t>
      </w:r>
      <w:r w:rsidR="00CF2818" w:rsidRPr="007301FE">
        <w:rPr>
          <w:rFonts w:cs="Calibri"/>
          <w:color w:val="auto"/>
          <w:sz w:val="22"/>
          <w:szCs w:val="22"/>
        </w:rPr>
        <w:t>9.</w:t>
      </w:r>
      <w:r w:rsidRPr="007301FE">
        <w:rPr>
          <w:rFonts w:cs="Calibri"/>
          <w:color w:val="auto"/>
          <w:sz w:val="22"/>
          <w:szCs w:val="22"/>
        </w:rPr>
        <w:t xml:space="preserve"> nevelési évben 42 óvodai csoportban, 9</w:t>
      </w:r>
      <w:r w:rsidR="00CF2818" w:rsidRPr="007301FE">
        <w:rPr>
          <w:rFonts w:cs="Calibri"/>
          <w:color w:val="auto"/>
          <w:sz w:val="22"/>
          <w:szCs w:val="22"/>
        </w:rPr>
        <w:t>07</w:t>
      </w:r>
      <w:r w:rsidRPr="007301FE">
        <w:rPr>
          <w:rFonts w:cs="Calibri"/>
          <w:color w:val="auto"/>
          <w:sz w:val="22"/>
          <w:szCs w:val="22"/>
        </w:rPr>
        <w:t xml:space="preserve"> gyermek fejlesztése és napközbeni ellátása valósul meg.</w:t>
      </w:r>
      <w:r w:rsidR="00CE11A4" w:rsidRPr="007301FE">
        <w:rPr>
          <w:rFonts w:cs="Calibri"/>
          <w:color w:val="auto"/>
          <w:sz w:val="22"/>
          <w:szCs w:val="22"/>
        </w:rPr>
        <w:t xml:space="preserve"> </w:t>
      </w:r>
      <w:r w:rsidRPr="007301FE">
        <w:rPr>
          <w:rFonts w:cs="Calibri"/>
          <w:color w:val="auto"/>
          <w:sz w:val="22"/>
          <w:szCs w:val="22"/>
        </w:rPr>
        <w:t xml:space="preserve">A sajátos nevelési igényű gyermekek különleges gondozáshoz való jogának biztosítása érdekében integrált nevelés valósul meg. A </w:t>
      </w:r>
      <w:r w:rsidR="00A702D6" w:rsidRPr="007301FE">
        <w:rPr>
          <w:rFonts w:cs="Calibri"/>
          <w:color w:val="auto"/>
          <w:sz w:val="22"/>
          <w:szCs w:val="22"/>
        </w:rPr>
        <w:t>Mesevár</w:t>
      </w:r>
      <w:r w:rsidR="00CF2818" w:rsidRPr="007301FE">
        <w:rPr>
          <w:rFonts w:cs="Calibri"/>
          <w:color w:val="auto"/>
          <w:sz w:val="22"/>
          <w:szCs w:val="22"/>
        </w:rPr>
        <w:t xml:space="preserve"> </w:t>
      </w:r>
      <w:r w:rsidRPr="007301FE">
        <w:rPr>
          <w:rFonts w:cs="Calibri"/>
          <w:color w:val="auto"/>
          <w:sz w:val="22"/>
          <w:szCs w:val="22"/>
        </w:rPr>
        <w:t>Tagóvodában roma dajka segíti az intézményben folyó munkát.</w:t>
      </w:r>
    </w:p>
    <w:p w14:paraId="7F0385FB" w14:textId="77777777" w:rsidR="00CE11A4" w:rsidRPr="007301FE" w:rsidRDefault="00CE11A4" w:rsidP="008972BE">
      <w:pPr>
        <w:spacing w:after="0"/>
        <w:jc w:val="both"/>
        <w:rPr>
          <w:rFonts w:cs="Calibri"/>
          <w:color w:val="auto"/>
          <w:sz w:val="22"/>
          <w:szCs w:val="22"/>
        </w:rPr>
      </w:pPr>
    </w:p>
    <w:p w14:paraId="4537F80D"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Gyöngyös Város Óvodáiban az alkalmazott óvodapedagógusok száma 89 fő</w:t>
      </w:r>
      <w:r w:rsidR="00CF2818" w:rsidRPr="007301FE">
        <w:rPr>
          <w:rFonts w:cs="Calibri"/>
          <w:color w:val="auto"/>
          <w:sz w:val="22"/>
          <w:szCs w:val="22"/>
        </w:rPr>
        <w:t xml:space="preserve"> (86 óvodapedagógus, 1 fejlesztő pedagógus, 1 pszichológus és 1 gyógypedagógus)</w:t>
      </w:r>
      <w:r w:rsidRPr="007301FE">
        <w:rPr>
          <w:rFonts w:cs="Calibri"/>
          <w:color w:val="auto"/>
          <w:sz w:val="22"/>
          <w:szCs w:val="22"/>
        </w:rPr>
        <w:t>, a dajkák száma 42 fő, a nevelő munkát pedig 14 fő pedagógiai asszisztens segíti. Az óvodákban felmerülő egyéb feladatok ellátását 3 fő óvodatitkár, 20 fő konyhai dolgozó, 5 fő udvaros, fűtő és 9 fő rehabilitációs foglalkoztatott végzi.</w:t>
      </w:r>
    </w:p>
    <w:p w14:paraId="0F33ECF5" w14:textId="77777777" w:rsidR="00FF4574" w:rsidRPr="007301FE" w:rsidRDefault="00FF4574" w:rsidP="008972BE">
      <w:pPr>
        <w:pStyle w:val="Szvegtrzs"/>
        <w:spacing w:after="0"/>
        <w:rPr>
          <w:rFonts w:ascii="Calibri" w:hAnsi="Calibri" w:cs="Calibri"/>
          <w:b/>
          <w:sz w:val="22"/>
          <w:szCs w:val="22"/>
        </w:rPr>
      </w:pPr>
    </w:p>
    <w:p w14:paraId="56162B80" w14:textId="77777777" w:rsidR="00FF4574" w:rsidRPr="007301FE" w:rsidRDefault="00FF4574" w:rsidP="008972BE">
      <w:pPr>
        <w:pStyle w:val="Szvegtrzs"/>
        <w:spacing w:after="0"/>
        <w:rPr>
          <w:rFonts w:ascii="Calibri" w:hAnsi="Calibri" w:cs="Calibri"/>
          <w:sz w:val="22"/>
          <w:szCs w:val="22"/>
        </w:rPr>
      </w:pPr>
      <w:r w:rsidRPr="007301FE">
        <w:rPr>
          <w:rFonts w:ascii="Calibri" w:hAnsi="Calibri" w:cs="Calibri"/>
          <w:sz w:val="22"/>
          <w:szCs w:val="22"/>
        </w:rPr>
        <w:t>Az önkormányzati intézményhálózat mellett működik a Szent Erzsébet Római Katolikus Óvoda.</w:t>
      </w:r>
    </w:p>
    <w:p w14:paraId="2B8FA5B1" w14:textId="77777777" w:rsidR="00FF4574" w:rsidRPr="007301FE" w:rsidRDefault="00FF4574" w:rsidP="008972BE">
      <w:pPr>
        <w:pStyle w:val="Szvegtrzs"/>
        <w:spacing w:after="0"/>
        <w:jc w:val="center"/>
        <w:rPr>
          <w:rFonts w:ascii="Calibri" w:hAnsi="Calibri" w:cs="Calibri"/>
          <w:b/>
          <w:sz w:val="22"/>
          <w:szCs w:val="22"/>
        </w:rPr>
      </w:pP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3"/>
      </w:tblGrid>
      <w:tr w:rsidR="007301FE" w:rsidRPr="007301FE" w14:paraId="4B96049B" w14:textId="77777777" w:rsidTr="00484C11">
        <w:tc>
          <w:tcPr>
            <w:tcW w:w="2302" w:type="dxa"/>
            <w:tcBorders>
              <w:top w:val="single" w:sz="4" w:space="0" w:color="auto"/>
              <w:left w:val="single" w:sz="4" w:space="0" w:color="auto"/>
              <w:bottom w:val="single" w:sz="4" w:space="0" w:color="auto"/>
              <w:right w:val="single" w:sz="4" w:space="0" w:color="auto"/>
            </w:tcBorders>
          </w:tcPr>
          <w:p w14:paraId="40D4491F" w14:textId="55D79F7C" w:rsidR="00FF4574" w:rsidRPr="007301FE" w:rsidRDefault="00FF4574" w:rsidP="008972BE">
            <w:pPr>
              <w:pStyle w:val="Szvegtrzs"/>
              <w:spacing w:after="0"/>
              <w:jc w:val="center"/>
              <w:rPr>
                <w:rFonts w:ascii="Calibri" w:hAnsi="Calibri" w:cs="Calibri"/>
                <w:b/>
                <w:sz w:val="22"/>
                <w:szCs w:val="22"/>
                <w:lang w:eastAsia="en-US"/>
              </w:rPr>
            </w:pPr>
            <w:r w:rsidRPr="007301FE">
              <w:rPr>
                <w:rFonts w:ascii="Calibri" w:hAnsi="Calibri" w:cs="Calibri"/>
                <w:b/>
                <w:sz w:val="22"/>
                <w:szCs w:val="22"/>
                <w:lang w:eastAsia="en-US"/>
              </w:rPr>
              <w:t>Óvodák Gyöngyösön</w:t>
            </w:r>
          </w:p>
          <w:p w14:paraId="4C0E4478" w14:textId="7C2ED6F4" w:rsidR="00831CDE" w:rsidRPr="007301FE" w:rsidRDefault="00831CDE" w:rsidP="008972BE">
            <w:pPr>
              <w:pStyle w:val="Szvegtrzs"/>
              <w:spacing w:after="0"/>
              <w:jc w:val="center"/>
              <w:rPr>
                <w:rFonts w:ascii="Calibri" w:hAnsi="Calibri" w:cs="Calibri"/>
                <w:b/>
                <w:sz w:val="22"/>
                <w:szCs w:val="22"/>
                <w:lang w:eastAsia="en-US"/>
              </w:rPr>
            </w:pPr>
            <w:r w:rsidRPr="007301FE">
              <w:rPr>
                <w:rFonts w:ascii="Calibri" w:hAnsi="Calibri" w:cs="Calibri"/>
                <w:b/>
                <w:sz w:val="22"/>
                <w:szCs w:val="22"/>
                <w:lang w:eastAsia="en-US"/>
              </w:rPr>
              <w:t>(2019.)</w:t>
            </w:r>
          </w:p>
          <w:p w14:paraId="2B061197" w14:textId="77777777" w:rsidR="00FF4574" w:rsidRPr="007301FE" w:rsidRDefault="00FF4574" w:rsidP="008972BE">
            <w:pPr>
              <w:pStyle w:val="Szvegtrzs"/>
              <w:spacing w:after="0"/>
              <w:jc w:val="center"/>
              <w:rPr>
                <w:rFonts w:ascii="Calibri" w:hAnsi="Calibri" w:cs="Calibri"/>
                <w:b/>
                <w:sz w:val="22"/>
                <w:szCs w:val="22"/>
                <w:lang w:eastAsia="en-US"/>
              </w:rPr>
            </w:pPr>
          </w:p>
        </w:tc>
        <w:tc>
          <w:tcPr>
            <w:tcW w:w="2303" w:type="dxa"/>
            <w:tcBorders>
              <w:top w:val="single" w:sz="4" w:space="0" w:color="auto"/>
              <w:left w:val="single" w:sz="4" w:space="0" w:color="auto"/>
              <w:bottom w:val="single" w:sz="4" w:space="0" w:color="auto"/>
              <w:right w:val="single" w:sz="4" w:space="0" w:color="auto"/>
            </w:tcBorders>
            <w:hideMark/>
          </w:tcPr>
          <w:p w14:paraId="22DD93D7" w14:textId="77777777" w:rsidR="00FF4574" w:rsidRPr="007301FE" w:rsidRDefault="00FF4574" w:rsidP="008972BE">
            <w:pPr>
              <w:pStyle w:val="Szvegtrzs"/>
              <w:spacing w:after="0"/>
              <w:jc w:val="center"/>
              <w:rPr>
                <w:rFonts w:ascii="Calibri" w:hAnsi="Calibri" w:cs="Calibri"/>
                <w:b/>
                <w:sz w:val="22"/>
                <w:szCs w:val="22"/>
                <w:lang w:eastAsia="en-US"/>
              </w:rPr>
            </w:pPr>
            <w:r w:rsidRPr="007301FE">
              <w:rPr>
                <w:rFonts w:ascii="Calibri" w:hAnsi="Calibri" w:cs="Calibri"/>
                <w:b/>
                <w:sz w:val="22"/>
                <w:szCs w:val="22"/>
                <w:lang w:eastAsia="en-US"/>
              </w:rPr>
              <w:t>Engedélyezett férőhelyek száma</w:t>
            </w:r>
          </w:p>
        </w:tc>
        <w:tc>
          <w:tcPr>
            <w:tcW w:w="2303" w:type="dxa"/>
            <w:tcBorders>
              <w:top w:val="single" w:sz="4" w:space="0" w:color="auto"/>
              <w:left w:val="single" w:sz="4" w:space="0" w:color="auto"/>
              <w:bottom w:val="single" w:sz="4" w:space="0" w:color="auto"/>
              <w:right w:val="single" w:sz="4" w:space="0" w:color="auto"/>
            </w:tcBorders>
            <w:hideMark/>
          </w:tcPr>
          <w:p w14:paraId="297D6B9C" w14:textId="77777777" w:rsidR="00FF4574" w:rsidRPr="007301FE" w:rsidRDefault="00FF4574" w:rsidP="008972BE">
            <w:pPr>
              <w:pStyle w:val="Szvegtrzs"/>
              <w:spacing w:after="0"/>
              <w:jc w:val="center"/>
              <w:rPr>
                <w:rFonts w:ascii="Calibri" w:hAnsi="Calibri" w:cs="Calibri"/>
                <w:b/>
                <w:sz w:val="22"/>
                <w:szCs w:val="22"/>
                <w:lang w:eastAsia="en-US"/>
              </w:rPr>
            </w:pPr>
            <w:r w:rsidRPr="007301FE">
              <w:rPr>
                <w:rFonts w:ascii="Calibri" w:hAnsi="Calibri" w:cs="Calibri"/>
                <w:b/>
                <w:sz w:val="22"/>
                <w:szCs w:val="22"/>
                <w:lang w:eastAsia="en-US"/>
              </w:rPr>
              <w:t>Betöltött férőhelyek száma</w:t>
            </w:r>
          </w:p>
        </w:tc>
      </w:tr>
      <w:tr w:rsidR="007301FE" w:rsidRPr="007301FE" w14:paraId="3AB81FB3" w14:textId="77777777" w:rsidTr="00484C11">
        <w:tc>
          <w:tcPr>
            <w:tcW w:w="2302" w:type="dxa"/>
            <w:tcBorders>
              <w:top w:val="single" w:sz="4" w:space="0" w:color="auto"/>
              <w:left w:val="single" w:sz="4" w:space="0" w:color="auto"/>
              <w:bottom w:val="single" w:sz="4" w:space="0" w:color="auto"/>
              <w:right w:val="single" w:sz="4" w:space="0" w:color="auto"/>
            </w:tcBorders>
            <w:hideMark/>
          </w:tcPr>
          <w:p w14:paraId="553B8C58" w14:textId="77777777" w:rsidR="00FF4574" w:rsidRPr="007301FE" w:rsidRDefault="00FF4574" w:rsidP="008972BE">
            <w:pPr>
              <w:pStyle w:val="Szvegtrzs"/>
              <w:spacing w:after="0"/>
              <w:jc w:val="center"/>
              <w:rPr>
                <w:rFonts w:ascii="Calibri" w:hAnsi="Calibri" w:cs="Calibri"/>
                <w:b/>
                <w:i/>
                <w:sz w:val="22"/>
                <w:szCs w:val="22"/>
                <w:lang w:eastAsia="en-US"/>
              </w:rPr>
            </w:pPr>
            <w:r w:rsidRPr="007301FE">
              <w:rPr>
                <w:rFonts w:ascii="Calibri" w:hAnsi="Calibri" w:cs="Calibri"/>
                <w:b/>
                <w:i/>
                <w:sz w:val="22"/>
                <w:szCs w:val="22"/>
                <w:lang w:eastAsia="en-US"/>
              </w:rPr>
              <w:t>Gyöngyös Város Óvodái</w:t>
            </w:r>
          </w:p>
        </w:tc>
        <w:tc>
          <w:tcPr>
            <w:tcW w:w="2303" w:type="dxa"/>
            <w:tcBorders>
              <w:top w:val="single" w:sz="4" w:space="0" w:color="auto"/>
              <w:left w:val="single" w:sz="4" w:space="0" w:color="auto"/>
              <w:bottom w:val="single" w:sz="4" w:space="0" w:color="auto"/>
              <w:right w:val="single" w:sz="4" w:space="0" w:color="auto"/>
            </w:tcBorders>
            <w:hideMark/>
          </w:tcPr>
          <w:p w14:paraId="6883E43B" w14:textId="77777777" w:rsidR="00FF4574" w:rsidRPr="007301FE" w:rsidRDefault="00FF4574" w:rsidP="008972BE">
            <w:pPr>
              <w:pStyle w:val="Szvegtrzs"/>
              <w:spacing w:after="0"/>
              <w:jc w:val="center"/>
              <w:rPr>
                <w:rFonts w:ascii="Calibri" w:hAnsi="Calibri" w:cs="Calibri"/>
                <w:sz w:val="22"/>
                <w:szCs w:val="22"/>
                <w:lang w:eastAsia="en-US"/>
              </w:rPr>
            </w:pPr>
            <w:r w:rsidRPr="007301FE">
              <w:rPr>
                <w:rFonts w:ascii="Calibri" w:hAnsi="Calibri" w:cs="Calibri"/>
                <w:sz w:val="22"/>
                <w:szCs w:val="22"/>
                <w:lang w:eastAsia="en-US"/>
              </w:rPr>
              <w:t>1</w:t>
            </w:r>
            <w:r w:rsidR="00CE11A4" w:rsidRPr="007301FE">
              <w:rPr>
                <w:rFonts w:ascii="Calibri" w:hAnsi="Calibri" w:cs="Calibri"/>
                <w:sz w:val="22"/>
                <w:szCs w:val="22"/>
                <w:lang w:eastAsia="en-US"/>
              </w:rPr>
              <w:t xml:space="preserve"> </w:t>
            </w:r>
            <w:r w:rsidRPr="007301FE">
              <w:rPr>
                <w:rFonts w:ascii="Calibri" w:hAnsi="Calibri" w:cs="Calibri"/>
                <w:sz w:val="22"/>
                <w:szCs w:val="22"/>
                <w:lang w:eastAsia="en-US"/>
              </w:rPr>
              <w:t>16</w:t>
            </w:r>
            <w:r w:rsidR="00CF2818" w:rsidRPr="007301FE">
              <w:rPr>
                <w:rFonts w:ascii="Calibri" w:hAnsi="Calibri" w:cs="Calibri"/>
                <w:sz w:val="22"/>
                <w:szCs w:val="22"/>
                <w:lang w:eastAsia="en-US"/>
              </w:rPr>
              <w:t>2</w:t>
            </w:r>
            <w:r w:rsidRPr="007301FE">
              <w:rPr>
                <w:rFonts w:ascii="Calibri" w:hAnsi="Calibri" w:cs="Calibri"/>
                <w:sz w:val="22"/>
                <w:szCs w:val="22"/>
                <w:lang w:eastAsia="en-US"/>
              </w:rPr>
              <w:t xml:space="preserve"> fő</w:t>
            </w:r>
          </w:p>
        </w:tc>
        <w:tc>
          <w:tcPr>
            <w:tcW w:w="2303" w:type="dxa"/>
            <w:tcBorders>
              <w:top w:val="single" w:sz="4" w:space="0" w:color="auto"/>
              <w:left w:val="single" w:sz="4" w:space="0" w:color="auto"/>
              <w:bottom w:val="single" w:sz="4" w:space="0" w:color="auto"/>
              <w:right w:val="single" w:sz="4" w:space="0" w:color="auto"/>
            </w:tcBorders>
            <w:hideMark/>
          </w:tcPr>
          <w:p w14:paraId="26D7AA97" w14:textId="77777777" w:rsidR="00FF4574" w:rsidRPr="007301FE" w:rsidRDefault="00FF4574" w:rsidP="008972BE">
            <w:pPr>
              <w:pStyle w:val="Szvegtrzs"/>
              <w:spacing w:after="0"/>
              <w:jc w:val="center"/>
              <w:rPr>
                <w:rFonts w:ascii="Calibri" w:hAnsi="Calibri" w:cs="Calibri"/>
                <w:sz w:val="22"/>
                <w:szCs w:val="22"/>
                <w:lang w:eastAsia="en-US"/>
              </w:rPr>
            </w:pPr>
            <w:r w:rsidRPr="007301FE">
              <w:rPr>
                <w:rFonts w:ascii="Calibri" w:hAnsi="Calibri" w:cs="Calibri"/>
                <w:sz w:val="22"/>
                <w:szCs w:val="22"/>
                <w:lang w:eastAsia="en-US"/>
              </w:rPr>
              <w:t>907 fő</w:t>
            </w:r>
          </w:p>
        </w:tc>
      </w:tr>
      <w:tr w:rsidR="007301FE" w:rsidRPr="007301FE" w14:paraId="4B43E637" w14:textId="77777777" w:rsidTr="00484C11">
        <w:tc>
          <w:tcPr>
            <w:tcW w:w="2302" w:type="dxa"/>
            <w:tcBorders>
              <w:top w:val="single" w:sz="4" w:space="0" w:color="auto"/>
              <w:left w:val="single" w:sz="4" w:space="0" w:color="auto"/>
              <w:bottom w:val="single" w:sz="4" w:space="0" w:color="auto"/>
              <w:right w:val="single" w:sz="4" w:space="0" w:color="auto"/>
            </w:tcBorders>
            <w:hideMark/>
          </w:tcPr>
          <w:p w14:paraId="44A4DC63" w14:textId="77777777" w:rsidR="00FF4574" w:rsidRPr="007301FE" w:rsidRDefault="00FF4574" w:rsidP="008972BE">
            <w:pPr>
              <w:pStyle w:val="Szvegtrzs"/>
              <w:spacing w:after="0"/>
              <w:jc w:val="center"/>
              <w:rPr>
                <w:rFonts w:ascii="Calibri" w:hAnsi="Calibri" w:cs="Calibri"/>
                <w:b/>
                <w:i/>
                <w:sz w:val="22"/>
                <w:szCs w:val="22"/>
                <w:lang w:eastAsia="en-US"/>
              </w:rPr>
            </w:pPr>
            <w:r w:rsidRPr="007301FE">
              <w:rPr>
                <w:rFonts w:ascii="Calibri" w:hAnsi="Calibri" w:cs="Calibri"/>
                <w:b/>
                <w:i/>
                <w:sz w:val="22"/>
                <w:szCs w:val="22"/>
                <w:lang w:eastAsia="en-US"/>
              </w:rPr>
              <w:t>Szent Erzsébet Óvoda</w:t>
            </w:r>
          </w:p>
        </w:tc>
        <w:tc>
          <w:tcPr>
            <w:tcW w:w="2303" w:type="dxa"/>
            <w:tcBorders>
              <w:top w:val="single" w:sz="4" w:space="0" w:color="auto"/>
              <w:left w:val="single" w:sz="4" w:space="0" w:color="auto"/>
              <w:bottom w:val="single" w:sz="4" w:space="0" w:color="auto"/>
              <w:right w:val="single" w:sz="4" w:space="0" w:color="auto"/>
            </w:tcBorders>
            <w:hideMark/>
          </w:tcPr>
          <w:p w14:paraId="03A78AF3" w14:textId="77777777" w:rsidR="00FF4574" w:rsidRPr="007301FE" w:rsidRDefault="006968FC" w:rsidP="008972BE">
            <w:pPr>
              <w:pStyle w:val="Szvegtrzs"/>
              <w:spacing w:after="0"/>
              <w:jc w:val="center"/>
              <w:rPr>
                <w:rFonts w:ascii="Calibri" w:hAnsi="Calibri" w:cs="Calibri"/>
                <w:sz w:val="22"/>
                <w:szCs w:val="22"/>
                <w:lang w:eastAsia="en-US"/>
              </w:rPr>
            </w:pPr>
            <w:r w:rsidRPr="007301FE">
              <w:rPr>
                <w:rFonts w:ascii="Calibri" w:hAnsi="Calibri" w:cs="Calibri"/>
                <w:sz w:val="22"/>
                <w:szCs w:val="22"/>
                <w:lang w:eastAsia="en-US"/>
              </w:rPr>
              <w:t xml:space="preserve">63 </w:t>
            </w:r>
            <w:r w:rsidR="00FF4574" w:rsidRPr="007301FE">
              <w:rPr>
                <w:rFonts w:ascii="Calibri" w:hAnsi="Calibri" w:cs="Calibri"/>
                <w:sz w:val="22"/>
                <w:szCs w:val="22"/>
                <w:lang w:eastAsia="en-US"/>
              </w:rPr>
              <w:t>fő</w:t>
            </w:r>
          </w:p>
        </w:tc>
        <w:tc>
          <w:tcPr>
            <w:tcW w:w="2303" w:type="dxa"/>
            <w:tcBorders>
              <w:top w:val="single" w:sz="4" w:space="0" w:color="auto"/>
              <w:left w:val="single" w:sz="4" w:space="0" w:color="auto"/>
              <w:bottom w:val="single" w:sz="4" w:space="0" w:color="auto"/>
              <w:right w:val="single" w:sz="4" w:space="0" w:color="auto"/>
            </w:tcBorders>
            <w:hideMark/>
          </w:tcPr>
          <w:p w14:paraId="4D8A3C9B" w14:textId="77777777" w:rsidR="00FF4574" w:rsidRPr="007301FE" w:rsidRDefault="00FF4574" w:rsidP="008972BE">
            <w:pPr>
              <w:pStyle w:val="Szvegtrzs"/>
              <w:spacing w:after="0"/>
              <w:jc w:val="center"/>
              <w:rPr>
                <w:rFonts w:ascii="Calibri" w:hAnsi="Calibri" w:cs="Calibri"/>
                <w:sz w:val="22"/>
                <w:szCs w:val="22"/>
                <w:lang w:eastAsia="en-US"/>
              </w:rPr>
            </w:pPr>
            <w:r w:rsidRPr="007301FE">
              <w:rPr>
                <w:rFonts w:ascii="Calibri" w:hAnsi="Calibri" w:cs="Calibri"/>
                <w:sz w:val="22"/>
                <w:szCs w:val="22"/>
                <w:lang w:eastAsia="en-US"/>
              </w:rPr>
              <w:t>5</w:t>
            </w:r>
            <w:r w:rsidR="006968FC" w:rsidRPr="007301FE">
              <w:rPr>
                <w:rFonts w:ascii="Calibri" w:hAnsi="Calibri" w:cs="Calibri"/>
                <w:sz w:val="22"/>
                <w:szCs w:val="22"/>
                <w:lang w:eastAsia="en-US"/>
              </w:rPr>
              <w:t xml:space="preserve">1 </w:t>
            </w:r>
            <w:r w:rsidRPr="007301FE">
              <w:rPr>
                <w:rFonts w:ascii="Calibri" w:hAnsi="Calibri" w:cs="Calibri"/>
                <w:sz w:val="22"/>
                <w:szCs w:val="22"/>
                <w:lang w:eastAsia="en-US"/>
              </w:rPr>
              <w:t>fő</w:t>
            </w:r>
          </w:p>
        </w:tc>
      </w:tr>
      <w:tr w:rsidR="007301FE" w:rsidRPr="007301FE" w14:paraId="5C730795" w14:textId="77777777" w:rsidTr="00484C11">
        <w:tc>
          <w:tcPr>
            <w:tcW w:w="2302" w:type="dxa"/>
            <w:tcBorders>
              <w:top w:val="single" w:sz="4" w:space="0" w:color="auto"/>
              <w:left w:val="single" w:sz="4" w:space="0" w:color="auto"/>
              <w:bottom w:val="single" w:sz="4" w:space="0" w:color="auto"/>
              <w:right w:val="single" w:sz="4" w:space="0" w:color="auto"/>
            </w:tcBorders>
          </w:tcPr>
          <w:p w14:paraId="2B778F8C" w14:textId="214690BF" w:rsidR="00D153BB" w:rsidRPr="007301FE" w:rsidRDefault="00D153BB" w:rsidP="008972BE">
            <w:pPr>
              <w:pStyle w:val="Szvegtrzs"/>
              <w:spacing w:after="0"/>
              <w:jc w:val="center"/>
              <w:rPr>
                <w:rFonts w:ascii="Calibri" w:hAnsi="Calibri" w:cs="Calibri"/>
                <w:b/>
                <w:i/>
                <w:sz w:val="22"/>
                <w:szCs w:val="22"/>
                <w:lang w:eastAsia="en-US"/>
              </w:rPr>
            </w:pPr>
            <w:r w:rsidRPr="007301FE">
              <w:rPr>
                <w:rFonts w:ascii="Calibri" w:hAnsi="Calibri" w:cs="Calibri"/>
                <w:b/>
                <w:i/>
                <w:sz w:val="22"/>
                <w:szCs w:val="22"/>
                <w:lang w:eastAsia="en-US"/>
              </w:rPr>
              <w:t>Petőfi Sándor EGYMI</w:t>
            </w:r>
          </w:p>
        </w:tc>
        <w:tc>
          <w:tcPr>
            <w:tcW w:w="2303" w:type="dxa"/>
            <w:tcBorders>
              <w:top w:val="single" w:sz="4" w:space="0" w:color="auto"/>
              <w:left w:val="single" w:sz="4" w:space="0" w:color="auto"/>
              <w:bottom w:val="single" w:sz="4" w:space="0" w:color="auto"/>
              <w:right w:val="single" w:sz="4" w:space="0" w:color="auto"/>
            </w:tcBorders>
          </w:tcPr>
          <w:p w14:paraId="24CAC0BB" w14:textId="6B310124" w:rsidR="00D153BB" w:rsidRPr="007301FE" w:rsidRDefault="00D153BB" w:rsidP="008972BE">
            <w:pPr>
              <w:pStyle w:val="Szvegtrzs"/>
              <w:spacing w:after="0"/>
              <w:jc w:val="center"/>
              <w:rPr>
                <w:rFonts w:ascii="Calibri" w:hAnsi="Calibri" w:cs="Calibri"/>
                <w:sz w:val="22"/>
                <w:szCs w:val="22"/>
                <w:lang w:eastAsia="en-US"/>
              </w:rPr>
            </w:pPr>
            <w:r w:rsidRPr="007301FE">
              <w:rPr>
                <w:rFonts w:ascii="Calibri" w:hAnsi="Calibri" w:cs="Calibri"/>
                <w:sz w:val="22"/>
                <w:szCs w:val="22"/>
                <w:lang w:eastAsia="en-US"/>
              </w:rPr>
              <w:t>17 fő</w:t>
            </w:r>
          </w:p>
        </w:tc>
        <w:tc>
          <w:tcPr>
            <w:tcW w:w="2303" w:type="dxa"/>
            <w:tcBorders>
              <w:top w:val="single" w:sz="4" w:space="0" w:color="auto"/>
              <w:left w:val="single" w:sz="4" w:space="0" w:color="auto"/>
              <w:bottom w:val="single" w:sz="4" w:space="0" w:color="auto"/>
              <w:right w:val="single" w:sz="4" w:space="0" w:color="auto"/>
            </w:tcBorders>
          </w:tcPr>
          <w:p w14:paraId="11509BBB" w14:textId="006EC693" w:rsidR="00D153BB" w:rsidRPr="007301FE" w:rsidRDefault="00D153BB" w:rsidP="008972BE">
            <w:pPr>
              <w:pStyle w:val="Szvegtrzs"/>
              <w:spacing w:after="0"/>
              <w:jc w:val="center"/>
              <w:rPr>
                <w:rFonts w:ascii="Calibri" w:hAnsi="Calibri" w:cs="Calibri"/>
                <w:sz w:val="22"/>
                <w:szCs w:val="22"/>
                <w:lang w:eastAsia="en-US"/>
              </w:rPr>
            </w:pPr>
            <w:r w:rsidRPr="007301FE">
              <w:rPr>
                <w:rFonts w:ascii="Calibri" w:hAnsi="Calibri" w:cs="Calibri"/>
                <w:sz w:val="22"/>
                <w:szCs w:val="22"/>
                <w:lang w:eastAsia="en-US"/>
              </w:rPr>
              <w:t>17 fő</w:t>
            </w:r>
          </w:p>
        </w:tc>
      </w:tr>
    </w:tbl>
    <w:p w14:paraId="06E3B901" w14:textId="77777777" w:rsidR="00FF4574" w:rsidRPr="007301FE" w:rsidRDefault="00CE11A4" w:rsidP="008972BE">
      <w:pPr>
        <w:pStyle w:val="Szvegtrzs"/>
        <w:spacing w:after="0"/>
        <w:jc w:val="center"/>
        <w:rPr>
          <w:rFonts w:ascii="Calibri" w:hAnsi="Calibri" w:cs="Calibri"/>
          <w:i/>
          <w:sz w:val="20"/>
          <w:szCs w:val="20"/>
        </w:rPr>
      </w:pPr>
      <w:r w:rsidRPr="007301FE">
        <w:rPr>
          <w:rFonts w:ascii="Calibri" w:hAnsi="Calibri" w:cs="Calibri"/>
          <w:i/>
          <w:sz w:val="22"/>
          <w:szCs w:val="22"/>
        </w:rPr>
        <w:t xml:space="preserve">                                              </w:t>
      </w:r>
      <w:r w:rsidRPr="007301FE">
        <w:rPr>
          <w:rFonts w:ascii="Calibri" w:hAnsi="Calibri" w:cs="Calibri"/>
          <w:i/>
          <w:sz w:val="20"/>
          <w:szCs w:val="20"/>
        </w:rPr>
        <w:t>(Forrás: Közigazgatási és Intézményirányítási Igazgatóság)</w:t>
      </w:r>
    </w:p>
    <w:p w14:paraId="693D19DA" w14:textId="77777777" w:rsidR="00B90293" w:rsidRPr="007301FE" w:rsidRDefault="00B90293" w:rsidP="008972BE">
      <w:pPr>
        <w:pStyle w:val="Szvegtrzs"/>
        <w:spacing w:after="0"/>
        <w:rPr>
          <w:rFonts w:ascii="Calibri" w:hAnsi="Calibri" w:cs="Calibri"/>
          <w:b/>
          <w:sz w:val="22"/>
          <w:szCs w:val="22"/>
        </w:rPr>
      </w:pPr>
    </w:p>
    <w:p w14:paraId="6815ACC4" w14:textId="77777777" w:rsidR="00FF4574" w:rsidRPr="007301FE" w:rsidRDefault="00FF4574" w:rsidP="008972BE">
      <w:pPr>
        <w:pStyle w:val="Szvegtrzsbehzssal"/>
        <w:spacing w:after="0"/>
        <w:ind w:left="0"/>
        <w:jc w:val="both"/>
        <w:rPr>
          <w:rFonts w:cs="Calibri"/>
          <w:color w:val="auto"/>
          <w:sz w:val="22"/>
          <w:szCs w:val="22"/>
        </w:rPr>
      </w:pPr>
      <w:r w:rsidRPr="007301FE">
        <w:rPr>
          <w:rFonts w:cs="Calibri"/>
          <w:color w:val="auto"/>
          <w:sz w:val="22"/>
          <w:szCs w:val="22"/>
        </w:rPr>
        <w:t xml:space="preserve">Az </w:t>
      </w:r>
      <w:r w:rsidRPr="007301FE">
        <w:rPr>
          <w:rFonts w:cs="Calibri"/>
          <w:i/>
          <w:color w:val="auto"/>
          <w:sz w:val="22"/>
          <w:szCs w:val="22"/>
        </w:rPr>
        <w:t>általános iskolai</w:t>
      </w:r>
      <w:r w:rsidRPr="007301FE">
        <w:rPr>
          <w:rFonts w:cs="Calibri"/>
          <w:color w:val="auto"/>
          <w:sz w:val="22"/>
          <w:szCs w:val="22"/>
        </w:rPr>
        <w:t xml:space="preserve"> nevelő-oktató munka négy állami fenntartású általános iskolában az intézmények pedagógiai programja szerint folyik. A 201</w:t>
      </w:r>
      <w:r w:rsidR="00CF2818" w:rsidRPr="007301FE">
        <w:rPr>
          <w:rFonts w:cs="Calibri"/>
          <w:color w:val="auto"/>
          <w:sz w:val="22"/>
          <w:szCs w:val="22"/>
        </w:rPr>
        <w:t>8</w:t>
      </w:r>
      <w:r w:rsidRPr="007301FE">
        <w:rPr>
          <w:rFonts w:cs="Calibri"/>
          <w:color w:val="auto"/>
          <w:sz w:val="22"/>
          <w:szCs w:val="22"/>
        </w:rPr>
        <w:t>/201</w:t>
      </w:r>
      <w:r w:rsidR="00CF2818" w:rsidRPr="007301FE">
        <w:rPr>
          <w:rFonts w:cs="Calibri"/>
          <w:color w:val="auto"/>
          <w:sz w:val="22"/>
          <w:szCs w:val="22"/>
        </w:rPr>
        <w:t>9</w:t>
      </w:r>
      <w:r w:rsidRPr="007301FE">
        <w:rPr>
          <w:rFonts w:cs="Calibri"/>
          <w:color w:val="auto"/>
          <w:sz w:val="22"/>
          <w:szCs w:val="22"/>
        </w:rPr>
        <w:t>. tanévben az állam által fenntartott intézmény 8</w:t>
      </w:r>
      <w:r w:rsidR="00A702D6" w:rsidRPr="007301FE">
        <w:rPr>
          <w:rFonts w:cs="Calibri"/>
          <w:color w:val="auto"/>
          <w:sz w:val="22"/>
          <w:szCs w:val="22"/>
        </w:rPr>
        <w:t>5</w:t>
      </w:r>
      <w:r w:rsidRPr="007301FE">
        <w:rPr>
          <w:rFonts w:cs="Calibri"/>
          <w:color w:val="auto"/>
          <w:sz w:val="22"/>
          <w:szCs w:val="22"/>
        </w:rPr>
        <w:t xml:space="preserve"> tanulócsoportjában </w:t>
      </w:r>
      <w:r w:rsidR="00A702D6" w:rsidRPr="007301FE">
        <w:rPr>
          <w:rFonts w:cs="Calibri"/>
          <w:color w:val="auto"/>
          <w:sz w:val="22"/>
          <w:szCs w:val="22"/>
        </w:rPr>
        <w:t>1 792</w:t>
      </w:r>
      <w:r w:rsidRPr="007301FE">
        <w:rPr>
          <w:rFonts w:cs="Calibri"/>
          <w:color w:val="auto"/>
          <w:sz w:val="22"/>
          <w:szCs w:val="22"/>
        </w:rPr>
        <w:t xml:space="preserve"> tanuló folytatja általános iskolai tanulmányait, közülük </w:t>
      </w:r>
      <w:r w:rsidR="00A702D6" w:rsidRPr="007301FE">
        <w:rPr>
          <w:rFonts w:cs="Calibri"/>
          <w:color w:val="auto"/>
          <w:sz w:val="22"/>
          <w:szCs w:val="22"/>
        </w:rPr>
        <w:t>66</w:t>
      </w:r>
      <w:r w:rsidRPr="007301FE">
        <w:rPr>
          <w:rFonts w:cs="Calibri"/>
          <w:color w:val="auto"/>
          <w:sz w:val="22"/>
          <w:szCs w:val="22"/>
        </w:rPr>
        <w:t xml:space="preserve"> fő sajátos nevelési igényű (közülük </w:t>
      </w:r>
      <w:r w:rsidR="00A702D6" w:rsidRPr="007301FE">
        <w:rPr>
          <w:rFonts w:cs="Calibri"/>
          <w:color w:val="auto"/>
          <w:sz w:val="22"/>
          <w:szCs w:val="22"/>
        </w:rPr>
        <w:t>3</w:t>
      </w:r>
      <w:r w:rsidRPr="007301FE">
        <w:rPr>
          <w:rFonts w:cs="Calibri"/>
          <w:color w:val="auto"/>
          <w:sz w:val="22"/>
          <w:szCs w:val="22"/>
        </w:rPr>
        <w:t xml:space="preserve"> fő </w:t>
      </w:r>
      <w:r w:rsidR="00A702D6" w:rsidRPr="007301FE">
        <w:rPr>
          <w:rFonts w:cs="Calibri"/>
          <w:color w:val="auto"/>
          <w:sz w:val="22"/>
          <w:szCs w:val="22"/>
        </w:rPr>
        <w:t xml:space="preserve">mozgássérült, 1 fő enyhe fokban értelmi fogyatékos, 4 fő </w:t>
      </w:r>
      <w:r w:rsidRPr="007301FE">
        <w:rPr>
          <w:rFonts w:cs="Calibri"/>
          <w:color w:val="auto"/>
          <w:sz w:val="22"/>
          <w:szCs w:val="22"/>
        </w:rPr>
        <w:t xml:space="preserve">hallássérült, </w:t>
      </w:r>
      <w:r w:rsidR="00A702D6" w:rsidRPr="007301FE">
        <w:rPr>
          <w:rFonts w:cs="Calibri"/>
          <w:color w:val="auto"/>
          <w:sz w:val="22"/>
          <w:szCs w:val="22"/>
        </w:rPr>
        <w:t>13</w:t>
      </w:r>
      <w:r w:rsidRPr="007301FE">
        <w:rPr>
          <w:rFonts w:cs="Calibri"/>
          <w:color w:val="auto"/>
          <w:sz w:val="22"/>
          <w:szCs w:val="22"/>
        </w:rPr>
        <w:t xml:space="preserve"> fő beszédfogyatékos, </w:t>
      </w:r>
      <w:r w:rsidR="00A702D6" w:rsidRPr="007301FE">
        <w:rPr>
          <w:rFonts w:cs="Calibri"/>
          <w:color w:val="auto"/>
          <w:sz w:val="22"/>
          <w:szCs w:val="22"/>
        </w:rPr>
        <w:t>7</w:t>
      </w:r>
      <w:r w:rsidRPr="007301FE">
        <w:rPr>
          <w:rFonts w:cs="Calibri"/>
          <w:color w:val="auto"/>
          <w:sz w:val="22"/>
          <w:szCs w:val="22"/>
        </w:rPr>
        <w:t xml:space="preserve"> fő autista és 3</w:t>
      </w:r>
      <w:r w:rsidR="00A702D6" w:rsidRPr="007301FE">
        <w:rPr>
          <w:rFonts w:cs="Calibri"/>
          <w:color w:val="auto"/>
          <w:sz w:val="22"/>
          <w:szCs w:val="22"/>
        </w:rPr>
        <w:t>7</w:t>
      </w:r>
      <w:r w:rsidRPr="007301FE">
        <w:rPr>
          <w:rFonts w:cs="Calibri"/>
          <w:color w:val="auto"/>
          <w:sz w:val="22"/>
          <w:szCs w:val="22"/>
        </w:rPr>
        <w:t xml:space="preserve"> fő egyéb pszichés zavarral küzdő). Az általános iskolában biztosított az integrált nevelés a szakértői és </w:t>
      </w:r>
      <w:proofErr w:type="spellStart"/>
      <w:r w:rsidRPr="007301FE">
        <w:rPr>
          <w:rFonts w:cs="Calibri"/>
          <w:color w:val="auto"/>
          <w:sz w:val="22"/>
          <w:szCs w:val="22"/>
        </w:rPr>
        <w:t>rehabilitácós</w:t>
      </w:r>
      <w:proofErr w:type="spellEnd"/>
      <w:r w:rsidRPr="007301FE">
        <w:rPr>
          <w:rFonts w:cs="Calibri"/>
          <w:color w:val="auto"/>
          <w:sz w:val="22"/>
          <w:szCs w:val="22"/>
        </w:rPr>
        <w:t xml:space="preserve"> bizottsági szakvéleménnyel rendelkező tanulók számára, az intézményekben az iskola gyógypedagógusa vagy a Petőfi Sándor EGYMI, Óvoda, Általános Iskola és Készségfe</w:t>
      </w:r>
      <w:r w:rsidR="00CE11A4" w:rsidRPr="007301FE">
        <w:rPr>
          <w:rFonts w:cs="Calibri"/>
          <w:color w:val="auto"/>
          <w:sz w:val="22"/>
          <w:szCs w:val="22"/>
        </w:rPr>
        <w:t>jlesztő Iskola gyógypedagógusa –</w:t>
      </w:r>
      <w:r w:rsidRPr="007301FE">
        <w:rPr>
          <w:rFonts w:cs="Calibri"/>
          <w:color w:val="auto"/>
          <w:sz w:val="22"/>
          <w:szCs w:val="22"/>
        </w:rPr>
        <w:t xml:space="preserve"> az utazó gyógypedagógusi hálózat keretében</w:t>
      </w:r>
      <w:r w:rsidR="00CE11A4" w:rsidRPr="007301FE">
        <w:rPr>
          <w:rFonts w:cs="Calibri"/>
          <w:color w:val="auto"/>
          <w:sz w:val="22"/>
          <w:szCs w:val="22"/>
        </w:rPr>
        <w:t xml:space="preserve"> –</w:t>
      </w:r>
      <w:r w:rsidRPr="007301FE">
        <w:rPr>
          <w:rFonts w:cs="Calibri"/>
          <w:color w:val="auto"/>
          <w:sz w:val="22"/>
          <w:szCs w:val="22"/>
        </w:rPr>
        <w:t> foglalkozik a rászorulókkal. Az iskolák a beszédfogyatékos tanulók fejlesztéséről is gondoskodnak, megbízási szerződés keretében biztosítják a logopédia szakos gyógypedagógust a tanulók ellátásához. A Heves Megyei Pedagógiai Szakszolgálat Gyöngyösi Tagintézménye által biztosított a gyógytestnevelés minden iskolában. A tanulási képességet vizsgáló szakértői és rehabilitációs bizottság szakvéleménye szerint a tanulásban akadályozott tanulók és az értelmileg akadályozott tanulók egy állami fenntartásban működő, szegregált ellátást biztosító általános iskolában teljesíthetik tankötelezettségüket. Az intézményben </w:t>
      </w:r>
      <w:r w:rsidR="00A702D6" w:rsidRPr="007301FE">
        <w:rPr>
          <w:rFonts w:cs="Calibri"/>
          <w:color w:val="auto"/>
          <w:sz w:val="22"/>
          <w:szCs w:val="22"/>
        </w:rPr>
        <w:t>11</w:t>
      </w:r>
      <w:r w:rsidRPr="007301FE">
        <w:rPr>
          <w:rFonts w:cs="Calibri"/>
          <w:color w:val="auto"/>
          <w:sz w:val="22"/>
          <w:szCs w:val="22"/>
        </w:rPr>
        <w:t xml:space="preserve"> fő óvodás életkorú, </w:t>
      </w:r>
      <w:r w:rsidR="00A702D6" w:rsidRPr="007301FE">
        <w:rPr>
          <w:rFonts w:cs="Calibri"/>
          <w:color w:val="auto"/>
          <w:sz w:val="22"/>
          <w:szCs w:val="22"/>
        </w:rPr>
        <w:t>74</w:t>
      </w:r>
      <w:r w:rsidRPr="007301FE">
        <w:rPr>
          <w:rFonts w:cs="Calibri"/>
          <w:color w:val="auto"/>
          <w:sz w:val="22"/>
          <w:szCs w:val="22"/>
        </w:rPr>
        <w:t xml:space="preserve"> fő általános iskolás, </w:t>
      </w:r>
      <w:r w:rsidR="00A702D6" w:rsidRPr="007301FE">
        <w:rPr>
          <w:rFonts w:cs="Calibri"/>
          <w:color w:val="auto"/>
          <w:sz w:val="22"/>
          <w:szCs w:val="22"/>
        </w:rPr>
        <w:t>9</w:t>
      </w:r>
      <w:r w:rsidRPr="007301FE">
        <w:rPr>
          <w:rFonts w:cs="Calibri"/>
          <w:color w:val="auto"/>
          <w:sz w:val="22"/>
          <w:szCs w:val="22"/>
        </w:rPr>
        <w:t xml:space="preserve"> fő készségfejlesztő iskolás, 1</w:t>
      </w:r>
      <w:r w:rsidR="00A702D6" w:rsidRPr="007301FE">
        <w:rPr>
          <w:rFonts w:cs="Calibri"/>
          <w:color w:val="auto"/>
          <w:sz w:val="22"/>
          <w:szCs w:val="22"/>
        </w:rPr>
        <w:t>2</w:t>
      </w:r>
      <w:r w:rsidRPr="007301FE">
        <w:rPr>
          <w:rFonts w:cs="Calibri"/>
          <w:color w:val="auto"/>
          <w:sz w:val="22"/>
          <w:szCs w:val="22"/>
        </w:rPr>
        <w:t xml:space="preserve"> fő fejlesztő nevelés-oktatásban vesz részt. A fejlesztő-</w:t>
      </w:r>
      <w:r w:rsidRPr="007301FE">
        <w:rPr>
          <w:rFonts w:cs="Calibri"/>
          <w:color w:val="auto"/>
          <w:sz w:val="22"/>
          <w:szCs w:val="22"/>
        </w:rPr>
        <w:lastRenderedPageBreak/>
        <w:t>nevelés három éve került csoport szinten megszervezésre az intézményben.</w:t>
      </w:r>
      <w:r w:rsidR="00CE11A4" w:rsidRPr="007301FE">
        <w:rPr>
          <w:rFonts w:cs="Calibri"/>
          <w:color w:val="auto"/>
          <w:sz w:val="22"/>
          <w:szCs w:val="22"/>
        </w:rPr>
        <w:t xml:space="preserve"> </w:t>
      </w:r>
      <w:r w:rsidRPr="007301FE">
        <w:rPr>
          <w:rFonts w:cs="Calibri"/>
          <w:color w:val="auto"/>
          <w:sz w:val="22"/>
          <w:szCs w:val="22"/>
        </w:rPr>
        <w:t>Az általános iskolai tanulmányok speciális autista iskolában is folytathatók. További egy általános iskola egyházi fenntartásban működik</w:t>
      </w:r>
      <w:r w:rsidR="006968FC" w:rsidRPr="007301FE">
        <w:rPr>
          <w:rFonts w:cs="Calibri"/>
          <w:color w:val="auto"/>
          <w:sz w:val="22"/>
          <w:szCs w:val="22"/>
        </w:rPr>
        <w:t>, ahol 448 férőhelyen 402 tanuló folytatja tanulmányait</w:t>
      </w:r>
      <w:r w:rsidR="00A702D6" w:rsidRPr="007301FE">
        <w:rPr>
          <w:rFonts w:cs="Calibri"/>
          <w:color w:val="auto"/>
          <w:sz w:val="22"/>
          <w:szCs w:val="22"/>
        </w:rPr>
        <w:t xml:space="preserve"> 2018-ban</w:t>
      </w:r>
      <w:r w:rsidR="006968FC" w:rsidRPr="007301FE">
        <w:rPr>
          <w:rFonts w:cs="Calibri"/>
          <w:color w:val="auto"/>
          <w:sz w:val="22"/>
          <w:szCs w:val="22"/>
        </w:rPr>
        <w:t>.</w:t>
      </w:r>
    </w:p>
    <w:p w14:paraId="2291BC9D" w14:textId="77777777" w:rsidR="00FF4574" w:rsidRPr="007301FE" w:rsidRDefault="00FF4574" w:rsidP="008972BE">
      <w:pPr>
        <w:spacing w:after="0"/>
        <w:rPr>
          <w:rFonts w:cs="Calibri"/>
          <w:color w:val="auto"/>
          <w:sz w:val="22"/>
          <w:szCs w:val="22"/>
        </w:rPr>
      </w:pPr>
    </w:p>
    <w:p w14:paraId="4BFD8B9B" w14:textId="77777777" w:rsidR="00FF4574" w:rsidRPr="007301FE" w:rsidRDefault="00CE11A4" w:rsidP="008972BE">
      <w:pPr>
        <w:spacing w:after="0"/>
        <w:jc w:val="both"/>
        <w:rPr>
          <w:rFonts w:cs="Calibri"/>
          <w:color w:val="auto"/>
          <w:sz w:val="22"/>
          <w:szCs w:val="22"/>
        </w:rPr>
      </w:pPr>
      <w:r w:rsidRPr="007301FE">
        <w:rPr>
          <w:rFonts w:cs="Calibri"/>
          <w:color w:val="auto"/>
          <w:sz w:val="22"/>
          <w:szCs w:val="22"/>
        </w:rPr>
        <w:t xml:space="preserve">A </w:t>
      </w:r>
      <w:r w:rsidRPr="007301FE">
        <w:rPr>
          <w:rFonts w:cs="Calibri"/>
          <w:i/>
          <w:color w:val="auto"/>
          <w:sz w:val="22"/>
          <w:szCs w:val="22"/>
        </w:rPr>
        <w:t>k</w:t>
      </w:r>
      <w:r w:rsidR="00FF4574" w:rsidRPr="007301FE">
        <w:rPr>
          <w:rFonts w:cs="Calibri"/>
          <w:i/>
          <w:color w:val="auto"/>
          <w:sz w:val="22"/>
          <w:szCs w:val="22"/>
        </w:rPr>
        <w:t>özépiskolai oktatás</w:t>
      </w:r>
      <w:r w:rsidR="00FF4574" w:rsidRPr="007301FE">
        <w:rPr>
          <w:rFonts w:cs="Calibri"/>
          <w:color w:val="auto"/>
          <w:sz w:val="22"/>
          <w:szCs w:val="22"/>
        </w:rPr>
        <w:t xml:space="preserve"> három állami, három egyházi és egy alapítványi iskolában folyik.</w:t>
      </w:r>
      <w:r w:rsidRPr="007301FE">
        <w:rPr>
          <w:rFonts w:cs="Calibri"/>
          <w:color w:val="auto"/>
          <w:sz w:val="22"/>
          <w:szCs w:val="22"/>
        </w:rPr>
        <w:t xml:space="preserve"> </w:t>
      </w:r>
      <w:r w:rsidR="00FF4574" w:rsidRPr="007301FE">
        <w:rPr>
          <w:rFonts w:cs="Calibri"/>
          <w:color w:val="auto"/>
          <w:sz w:val="22"/>
          <w:szCs w:val="22"/>
        </w:rPr>
        <w:t>A városban gimnázium, szakgimnáziumok és szakközépiskolák várják a középfokú oktatásba jelentkezőket. Számos szakirá</w:t>
      </w:r>
      <w:r w:rsidRPr="007301FE">
        <w:rPr>
          <w:rFonts w:cs="Calibri"/>
          <w:color w:val="auto"/>
          <w:sz w:val="22"/>
          <w:szCs w:val="22"/>
        </w:rPr>
        <w:t>ny közül választhatnak a diákok</w:t>
      </w:r>
      <w:r w:rsidR="00FF4574" w:rsidRPr="007301FE">
        <w:rPr>
          <w:rFonts w:cs="Calibri"/>
          <w:color w:val="auto"/>
          <w:sz w:val="22"/>
          <w:szCs w:val="22"/>
        </w:rPr>
        <w:t xml:space="preserve"> </w:t>
      </w:r>
      <w:r w:rsidRPr="007301FE">
        <w:rPr>
          <w:rFonts w:cs="Calibri"/>
          <w:color w:val="auto"/>
          <w:sz w:val="22"/>
          <w:szCs w:val="22"/>
        </w:rPr>
        <w:t>(</w:t>
      </w:r>
      <w:r w:rsidR="00FF4574" w:rsidRPr="007301FE">
        <w:rPr>
          <w:rFonts w:cs="Calibri"/>
          <w:color w:val="auto"/>
          <w:sz w:val="22"/>
          <w:szCs w:val="22"/>
        </w:rPr>
        <w:t>pl. közgazdasági, informatikai, kereskedelmi, idegenforgalmi, műszaki, építőipari, erdészeti, vadg</w:t>
      </w:r>
      <w:r w:rsidRPr="007301FE">
        <w:rPr>
          <w:rFonts w:cs="Calibri"/>
          <w:color w:val="auto"/>
          <w:sz w:val="22"/>
          <w:szCs w:val="22"/>
        </w:rPr>
        <w:t xml:space="preserve">azdálkodási, mezőgazdasági). </w:t>
      </w:r>
      <w:r w:rsidR="00FF4574" w:rsidRPr="007301FE">
        <w:rPr>
          <w:rFonts w:cs="Calibri"/>
          <w:color w:val="auto"/>
          <w:sz w:val="22"/>
          <w:szCs w:val="22"/>
        </w:rPr>
        <w:t>A gimnáziumi oktat</w:t>
      </w:r>
      <w:r w:rsidRPr="007301FE">
        <w:rPr>
          <w:rFonts w:cs="Calibri"/>
          <w:color w:val="auto"/>
          <w:sz w:val="22"/>
          <w:szCs w:val="22"/>
        </w:rPr>
        <w:t xml:space="preserve">ás nyolc és 4 négy </w:t>
      </w:r>
      <w:r w:rsidR="00FF4574" w:rsidRPr="007301FE">
        <w:rPr>
          <w:rFonts w:cs="Calibri"/>
          <w:color w:val="auto"/>
          <w:sz w:val="22"/>
          <w:szCs w:val="22"/>
        </w:rPr>
        <w:t>évfolyamos gimnáziumi képzés keretében va</w:t>
      </w:r>
      <w:r w:rsidRPr="007301FE">
        <w:rPr>
          <w:rFonts w:cs="Calibri"/>
          <w:color w:val="auto"/>
          <w:sz w:val="22"/>
          <w:szCs w:val="22"/>
        </w:rPr>
        <w:t>lósul meg. Emelt szintű oktatás történik</w:t>
      </w:r>
      <w:r w:rsidR="00FF4574" w:rsidRPr="007301FE">
        <w:rPr>
          <w:rFonts w:cs="Calibri"/>
          <w:color w:val="auto"/>
          <w:sz w:val="22"/>
          <w:szCs w:val="22"/>
        </w:rPr>
        <w:t xml:space="preserve"> biológia, informatika, magyar, matematika, történelem és idegen nyelv tantárgyakból. Választási lehetőségek a nyelvtanulásban: angol, német, francia, spanyol, latin, orosz nyelvek, egyénre szabott előrehaladási lehetőséget biztosító képzéssel.</w:t>
      </w:r>
    </w:p>
    <w:p w14:paraId="58E19877" w14:textId="294AF615" w:rsidR="00FF4574" w:rsidRPr="007301FE" w:rsidRDefault="00FF4574" w:rsidP="008972BE">
      <w:pPr>
        <w:spacing w:after="0"/>
        <w:jc w:val="both"/>
        <w:rPr>
          <w:rFonts w:cs="Calibri"/>
          <w:b/>
          <w:color w:val="auto"/>
          <w:sz w:val="22"/>
          <w:szCs w:val="22"/>
        </w:rPr>
      </w:pPr>
    </w:p>
    <w:p w14:paraId="3D0EDF5C" w14:textId="77777777" w:rsidR="00AB1092" w:rsidRPr="007301FE" w:rsidRDefault="00AB1092" w:rsidP="008972BE">
      <w:pPr>
        <w:spacing w:after="0"/>
        <w:jc w:val="both"/>
        <w:rPr>
          <w:rFonts w:cs="Calibri"/>
          <w:b/>
          <w:color w:val="auto"/>
          <w:sz w:val="22"/>
          <w:szCs w:val="22"/>
        </w:rPr>
      </w:pPr>
    </w:p>
    <w:p w14:paraId="61A3014B" w14:textId="77777777" w:rsidR="00FF4574" w:rsidRPr="007301FE" w:rsidRDefault="00B90293" w:rsidP="008972BE">
      <w:pPr>
        <w:pStyle w:val="Cmsor3"/>
        <w:spacing w:before="0" w:after="0"/>
        <w:rPr>
          <w:rFonts w:cs="Calibri"/>
          <w:color w:val="auto"/>
          <w:szCs w:val="22"/>
        </w:rPr>
      </w:pPr>
      <w:bookmarkStart w:id="19" w:name="_Toc27597752"/>
      <w:r w:rsidRPr="007301FE">
        <w:rPr>
          <w:rFonts w:cs="Calibri"/>
          <w:color w:val="auto"/>
          <w:szCs w:val="22"/>
        </w:rPr>
        <w:t>7.4</w:t>
      </w:r>
      <w:r w:rsidR="00FF4574" w:rsidRPr="007301FE">
        <w:rPr>
          <w:rFonts w:cs="Calibri"/>
          <w:color w:val="auto"/>
          <w:szCs w:val="22"/>
        </w:rPr>
        <w:t>. Kulturális intézményrendszer</w:t>
      </w:r>
      <w:bookmarkEnd w:id="19"/>
    </w:p>
    <w:p w14:paraId="457581F2" w14:textId="77777777" w:rsidR="00FF4574" w:rsidRPr="007301FE" w:rsidRDefault="00FF4574" w:rsidP="008972BE">
      <w:pPr>
        <w:spacing w:after="0"/>
        <w:jc w:val="both"/>
        <w:rPr>
          <w:rFonts w:cs="Calibri"/>
          <w:color w:val="auto"/>
          <w:sz w:val="22"/>
          <w:szCs w:val="22"/>
        </w:rPr>
      </w:pPr>
    </w:p>
    <w:p w14:paraId="480709BD" w14:textId="77777777" w:rsidR="00FF4574" w:rsidRPr="007301FE" w:rsidRDefault="00FF4574" w:rsidP="008972BE">
      <w:pPr>
        <w:spacing w:after="0"/>
        <w:jc w:val="both"/>
        <w:rPr>
          <w:rFonts w:cs="Calibri"/>
          <w:i/>
          <w:color w:val="auto"/>
          <w:sz w:val="22"/>
          <w:szCs w:val="22"/>
        </w:rPr>
      </w:pPr>
      <w:r w:rsidRPr="007301FE">
        <w:rPr>
          <w:rFonts w:cs="Calibri"/>
          <w:i/>
          <w:color w:val="auto"/>
          <w:sz w:val="22"/>
          <w:szCs w:val="22"/>
        </w:rPr>
        <w:t xml:space="preserve">Gyöngyösi Kulturális és Közgyűjteményi Központ (GYÖNGYÖK) Mátra Művelődési </w:t>
      </w:r>
      <w:r w:rsidRPr="007301FE">
        <w:rPr>
          <w:rFonts w:cs="Calibri"/>
          <w:color w:val="auto"/>
          <w:sz w:val="22"/>
          <w:szCs w:val="22"/>
        </w:rPr>
        <w:t>Központ</w:t>
      </w:r>
      <w:r w:rsidR="00B90293" w:rsidRPr="007301FE">
        <w:rPr>
          <w:rFonts w:cs="Calibri"/>
          <w:color w:val="auto"/>
          <w:sz w:val="22"/>
          <w:szCs w:val="22"/>
        </w:rPr>
        <w:t xml:space="preserve">: </w:t>
      </w:r>
      <w:r w:rsidRPr="007301FE">
        <w:rPr>
          <w:rFonts w:cs="Calibri"/>
          <w:color w:val="auto"/>
          <w:sz w:val="22"/>
          <w:szCs w:val="22"/>
        </w:rPr>
        <w:t>A Ligeti Gizella által tervezett Mátra Művelődési Központ 1978 óta áll Gyöngyös város és környéke lakosainak szolgálatában. 468 férőhelyes színházteremmel, 200 fő befogadására alkalmas kamarateremmel, 6 klubhelyiséggel, balett teremmel és egyéb kiszolgáló helyiségekkel várja látogatóit. Az intézmény tartalmi munkájában kiemelt hangsúlyt kap a kulturális hagyományok ápolása és továbbvitele, a közösségi lét feltételeinek biztosítása, a civil kezdeményezések felkarolása.</w:t>
      </w:r>
    </w:p>
    <w:p w14:paraId="510D75EB" w14:textId="77777777" w:rsidR="00FF4574" w:rsidRPr="007301FE" w:rsidRDefault="00FF4574" w:rsidP="008972BE">
      <w:pPr>
        <w:spacing w:after="0"/>
        <w:jc w:val="both"/>
        <w:rPr>
          <w:rFonts w:cs="Calibri"/>
          <w:color w:val="auto"/>
          <w:sz w:val="22"/>
          <w:szCs w:val="22"/>
        </w:rPr>
      </w:pPr>
    </w:p>
    <w:p w14:paraId="0C71A58C" w14:textId="32907D84" w:rsidR="00FF4574" w:rsidRPr="007301FE" w:rsidRDefault="00831CDE" w:rsidP="008972BE">
      <w:pPr>
        <w:spacing w:after="0"/>
        <w:jc w:val="both"/>
        <w:rPr>
          <w:rFonts w:cs="Calibri"/>
          <w:color w:val="auto"/>
          <w:sz w:val="22"/>
          <w:szCs w:val="22"/>
        </w:rPr>
      </w:pPr>
      <w:proofErr w:type="spellStart"/>
      <w:r w:rsidRPr="007301FE">
        <w:rPr>
          <w:rFonts w:cs="Calibri"/>
          <w:i/>
          <w:iCs/>
          <w:color w:val="auto"/>
          <w:sz w:val="22"/>
          <w:szCs w:val="22"/>
        </w:rPr>
        <w:t>Vachott</w:t>
      </w:r>
      <w:proofErr w:type="spellEnd"/>
      <w:r w:rsidRPr="007301FE">
        <w:rPr>
          <w:rFonts w:cs="Calibri"/>
          <w:i/>
          <w:iCs/>
          <w:color w:val="auto"/>
          <w:sz w:val="22"/>
          <w:szCs w:val="22"/>
        </w:rPr>
        <w:t xml:space="preserve"> Sándor Városi Könyvtár, Kiállítóhely és Muzeális Gyűjtemény</w:t>
      </w:r>
      <w:r w:rsidR="00B90293" w:rsidRPr="007301FE">
        <w:rPr>
          <w:rFonts w:cs="Calibri"/>
          <w:i/>
          <w:iCs/>
          <w:color w:val="auto"/>
          <w:sz w:val="22"/>
          <w:szCs w:val="22"/>
        </w:rPr>
        <w:t>:</w:t>
      </w:r>
      <w:r w:rsidRPr="007301FE">
        <w:rPr>
          <w:rFonts w:cs="Calibri"/>
          <w:color w:val="auto"/>
          <w:sz w:val="22"/>
          <w:szCs w:val="22"/>
        </w:rPr>
        <w:t xml:space="preserve"> </w:t>
      </w:r>
      <w:r w:rsidR="00B90293" w:rsidRPr="007301FE">
        <w:rPr>
          <w:rFonts w:cs="Calibri"/>
          <w:color w:val="auto"/>
          <w:sz w:val="22"/>
          <w:szCs w:val="22"/>
        </w:rPr>
        <w:t>A k</w:t>
      </w:r>
      <w:r w:rsidR="00FF4574" w:rsidRPr="007301FE">
        <w:rPr>
          <w:rFonts w:cs="Calibri"/>
          <w:color w:val="auto"/>
          <w:sz w:val="22"/>
          <w:szCs w:val="22"/>
        </w:rPr>
        <w:t xml:space="preserve">önyvtár 1998. szeptember 25-től a Fő tér 10. szám alatt, a </w:t>
      </w:r>
      <w:proofErr w:type="spellStart"/>
      <w:r w:rsidR="00FF4574" w:rsidRPr="007301FE">
        <w:rPr>
          <w:rFonts w:cs="Calibri"/>
          <w:color w:val="auto"/>
          <w:sz w:val="22"/>
          <w:szCs w:val="22"/>
        </w:rPr>
        <w:t>Grassalkovich</w:t>
      </w:r>
      <w:proofErr w:type="spellEnd"/>
      <w:r w:rsidR="00FF4574" w:rsidRPr="007301FE">
        <w:rPr>
          <w:rFonts w:cs="Calibri"/>
          <w:color w:val="auto"/>
          <w:sz w:val="22"/>
          <w:szCs w:val="22"/>
        </w:rPr>
        <w:t xml:space="preserve">-házban fogadja olvasóit. </w:t>
      </w:r>
      <w:r w:rsidRPr="007301FE">
        <w:rPr>
          <w:rFonts w:cs="Calibri"/>
          <w:color w:val="auto"/>
          <w:sz w:val="22"/>
          <w:szCs w:val="22"/>
        </w:rPr>
        <w:t xml:space="preserve">2017. július 1-jétől működik önálló költségvetési intézményként. </w:t>
      </w:r>
      <w:r w:rsidR="00FF4574" w:rsidRPr="007301FE">
        <w:rPr>
          <w:rFonts w:cs="Calibri"/>
          <w:color w:val="auto"/>
          <w:sz w:val="22"/>
          <w:szCs w:val="22"/>
        </w:rPr>
        <w:t xml:space="preserve"> Az intézmény alapterülete 1</w:t>
      </w:r>
      <w:r w:rsidR="00076D42" w:rsidRPr="007301FE">
        <w:rPr>
          <w:rFonts w:cs="Calibri"/>
          <w:color w:val="auto"/>
          <w:sz w:val="22"/>
          <w:szCs w:val="22"/>
        </w:rPr>
        <w:t xml:space="preserve"> </w:t>
      </w:r>
      <w:r w:rsidR="00FF4574" w:rsidRPr="007301FE">
        <w:rPr>
          <w:rFonts w:cs="Calibri"/>
          <w:color w:val="auto"/>
          <w:sz w:val="22"/>
          <w:szCs w:val="22"/>
        </w:rPr>
        <w:t>450 m</w:t>
      </w:r>
      <w:r w:rsidR="00FF4574" w:rsidRPr="007301FE">
        <w:rPr>
          <w:rFonts w:cs="Calibri"/>
          <w:color w:val="auto"/>
          <w:sz w:val="22"/>
          <w:szCs w:val="22"/>
          <w:vertAlign w:val="superscript"/>
        </w:rPr>
        <w:t>2</w:t>
      </w:r>
      <w:r w:rsidR="00FF4574" w:rsidRPr="007301FE">
        <w:rPr>
          <w:rFonts w:cs="Calibri"/>
          <w:color w:val="auto"/>
          <w:sz w:val="22"/>
          <w:szCs w:val="22"/>
        </w:rPr>
        <w:t xml:space="preserve">. A könyvtár részlegei: olvasó terem, hírlapolvasó, helyismereti részleg, zenei részleg, gyermekkönyvtár. A könyvtár országos jelentőségű </w:t>
      </w:r>
      <w:proofErr w:type="spellStart"/>
      <w:r w:rsidR="00FF4574" w:rsidRPr="007301FE">
        <w:rPr>
          <w:rFonts w:cs="Calibri"/>
          <w:color w:val="auto"/>
          <w:sz w:val="22"/>
          <w:szCs w:val="22"/>
        </w:rPr>
        <w:t>kiállítóhelyet</w:t>
      </w:r>
      <w:proofErr w:type="spellEnd"/>
      <w:r w:rsidR="00FF4574" w:rsidRPr="007301FE">
        <w:rPr>
          <w:rFonts w:cs="Calibri"/>
          <w:color w:val="auto"/>
          <w:sz w:val="22"/>
          <w:szCs w:val="22"/>
        </w:rPr>
        <w:t xml:space="preserve"> </w:t>
      </w:r>
      <w:r w:rsidRPr="007301FE">
        <w:rPr>
          <w:rFonts w:cs="Calibri"/>
          <w:color w:val="auto"/>
          <w:sz w:val="22"/>
          <w:szCs w:val="22"/>
        </w:rPr>
        <w:t>(</w:t>
      </w:r>
      <w:r w:rsidR="00FF4574" w:rsidRPr="007301FE">
        <w:rPr>
          <w:rFonts w:cs="Calibri"/>
          <w:color w:val="auto"/>
          <w:sz w:val="22"/>
          <w:szCs w:val="22"/>
        </w:rPr>
        <w:t xml:space="preserve">Herman Lipót Kiállítóhely) és éremtárat (Huszár Lajos Éremtár) működtet, melyeknek idegenforgalmi jelentősége van. Szolgáltatások: kölcsönzés, tájékoztatás, helyben olvasás, könyvtári kölcsönzés, előjegyzés, irodalom-kutatás saját állományból, CD-ROM adatbázisból, fénymásolás, lemezhallgatás, CD-lemezek kölcsönzése, irodalmi rendezvények szervezése, iskolai csoportok fogadása, időskorúak könyvellátása otthonukban, internet-használat. Az intézménynek egy fiókkönyvtára van, a déli városrészen (Gyöngyös, Platán u. 2/2.), ahol a helyi társadalom részére irányított módon az óvodásoktól a nyugdíjasokig kezdeményező szerepet vállalva, programokat, foglalkozásokat tart, rendezvényeket szervez. (Beiratkozott olvasók száma: 3 200 fő, dokumentumok könyvek száma: 100 ezer db, látogatók száma: 30 ezer fő, kézbe vett dokumentumok könyvek száma: 120 ezer db. Rendezvényeinek száma évente 50-60 alkalom.) Évek óta működik és egyre nagyobb jelentőséget kap a </w:t>
      </w:r>
      <w:proofErr w:type="spellStart"/>
      <w:r w:rsidR="00FF4574" w:rsidRPr="007301FE">
        <w:rPr>
          <w:rFonts w:cs="Calibri"/>
          <w:color w:val="auto"/>
          <w:sz w:val="22"/>
          <w:szCs w:val="22"/>
        </w:rPr>
        <w:t>Vachott</w:t>
      </w:r>
      <w:proofErr w:type="spellEnd"/>
      <w:r w:rsidR="00FF4574" w:rsidRPr="007301FE">
        <w:rPr>
          <w:rFonts w:cs="Calibri"/>
          <w:color w:val="auto"/>
          <w:sz w:val="22"/>
          <w:szCs w:val="22"/>
        </w:rPr>
        <w:t xml:space="preserve"> Sándor Galéria, ahol képzőművészeti alkotások, helytörténeti és helyi jelentőségű témák kerülnek kiállításra. Fontosnak tartják a helyi, kezdő amatőr, de ígéretes alkotók bemutatkozásának biztosítását. A könyvtár eredményes működését nagyban segíti „Az Olvasókért” - Könyvtárpártoló Alapítvány célzott támogatása, ugyanis nagy segítség a könyvtárnak az egyes feladatellátásokhoz nyúj</w:t>
      </w:r>
      <w:r w:rsidR="00D6175F" w:rsidRPr="007301FE">
        <w:rPr>
          <w:rFonts w:cs="Calibri"/>
          <w:color w:val="auto"/>
          <w:sz w:val="22"/>
          <w:szCs w:val="22"/>
        </w:rPr>
        <w:t>tott forrás biztosítása (anyag-</w:t>
      </w:r>
      <w:r w:rsidR="00FF4574" w:rsidRPr="007301FE">
        <w:rPr>
          <w:rFonts w:cs="Calibri"/>
          <w:color w:val="auto"/>
          <w:sz w:val="22"/>
          <w:szCs w:val="22"/>
        </w:rPr>
        <w:t xml:space="preserve">és eszközbeszerzések, rendezvények költségei, kiadványok </w:t>
      </w:r>
      <w:proofErr w:type="gramStart"/>
      <w:r w:rsidR="00FF4574" w:rsidRPr="007301FE">
        <w:rPr>
          <w:rFonts w:cs="Calibri"/>
          <w:color w:val="auto"/>
          <w:sz w:val="22"/>
          <w:szCs w:val="22"/>
        </w:rPr>
        <w:t>finanszírozása,</w:t>
      </w:r>
      <w:proofErr w:type="gramEnd"/>
      <w:r w:rsidR="00FF4574" w:rsidRPr="007301FE">
        <w:rPr>
          <w:rFonts w:cs="Calibri"/>
          <w:color w:val="auto"/>
          <w:sz w:val="22"/>
          <w:szCs w:val="22"/>
        </w:rPr>
        <w:t xml:space="preserve"> stb.).</w:t>
      </w:r>
    </w:p>
    <w:p w14:paraId="7EE891EB" w14:textId="77777777" w:rsidR="00FF4574" w:rsidRPr="007301FE" w:rsidRDefault="00FF4574" w:rsidP="008972BE">
      <w:pPr>
        <w:spacing w:after="0"/>
        <w:jc w:val="both"/>
        <w:rPr>
          <w:rFonts w:cs="Calibri"/>
          <w:b/>
          <w:color w:val="auto"/>
          <w:sz w:val="22"/>
          <w:szCs w:val="22"/>
        </w:rPr>
      </w:pPr>
    </w:p>
    <w:p w14:paraId="3B32EF10" w14:textId="77777777" w:rsidR="00FF4574" w:rsidRPr="007301FE" w:rsidRDefault="00FF4574" w:rsidP="008972BE">
      <w:pPr>
        <w:spacing w:after="0"/>
        <w:jc w:val="both"/>
        <w:rPr>
          <w:rFonts w:cs="Calibri"/>
          <w:i/>
          <w:color w:val="auto"/>
          <w:sz w:val="22"/>
          <w:szCs w:val="22"/>
        </w:rPr>
      </w:pPr>
      <w:r w:rsidRPr="007301FE">
        <w:rPr>
          <w:rFonts w:cs="Calibri"/>
          <w:i/>
          <w:color w:val="auto"/>
          <w:sz w:val="22"/>
          <w:szCs w:val="22"/>
        </w:rPr>
        <w:t>Mátra Honvéd Kaszinó Kulturális Egyesület</w:t>
      </w:r>
      <w:r w:rsidR="00B90293" w:rsidRPr="007301FE">
        <w:rPr>
          <w:rFonts w:cs="Calibri"/>
          <w:i/>
          <w:color w:val="auto"/>
          <w:sz w:val="22"/>
          <w:szCs w:val="22"/>
        </w:rPr>
        <w:t xml:space="preserve">: </w:t>
      </w:r>
      <w:r w:rsidR="00B90293" w:rsidRPr="007301FE">
        <w:rPr>
          <w:rFonts w:cs="Calibri"/>
          <w:color w:val="auto"/>
          <w:sz w:val="22"/>
          <w:szCs w:val="22"/>
        </w:rPr>
        <w:t>A</w:t>
      </w:r>
      <w:r w:rsidRPr="007301FE">
        <w:rPr>
          <w:rFonts w:cs="Calibri"/>
          <w:color w:val="auto"/>
          <w:sz w:val="22"/>
          <w:szCs w:val="22"/>
        </w:rPr>
        <w:t xml:space="preserve"> Gyöngyös központjában található a Fő tér 9. sz. alatt. A kulturális egyesület 1995 szeptemberében alakult meg. 1998-tól közhasznú szervezetként működve a város kulturális feladatai közül is egyre többet vállal. 2001-től Civil Házként, Nonprofit Információs és Szolgáltató Iroda működtetésével is segíti Gyöngyös és környéke civil szervezeteinek tevékenységét.</w:t>
      </w:r>
    </w:p>
    <w:p w14:paraId="2C0A1B0C" w14:textId="77777777" w:rsidR="00FF4574" w:rsidRPr="007301FE" w:rsidRDefault="00FF4574" w:rsidP="008972BE">
      <w:pPr>
        <w:spacing w:after="0"/>
        <w:jc w:val="both"/>
        <w:rPr>
          <w:rFonts w:cs="Calibri"/>
          <w:color w:val="auto"/>
          <w:sz w:val="22"/>
          <w:szCs w:val="22"/>
        </w:rPr>
      </w:pPr>
    </w:p>
    <w:p w14:paraId="1ABC53DC" w14:textId="77777777" w:rsidR="00FF4574" w:rsidRPr="007301FE" w:rsidRDefault="00FF4574" w:rsidP="008972BE">
      <w:pPr>
        <w:spacing w:after="0"/>
        <w:jc w:val="both"/>
        <w:rPr>
          <w:rFonts w:cs="Calibri"/>
          <w:i/>
          <w:color w:val="auto"/>
          <w:sz w:val="22"/>
          <w:szCs w:val="22"/>
        </w:rPr>
      </w:pPr>
      <w:proofErr w:type="spellStart"/>
      <w:r w:rsidRPr="007301FE">
        <w:rPr>
          <w:rFonts w:cs="Calibri"/>
          <w:i/>
          <w:color w:val="auto"/>
          <w:sz w:val="22"/>
          <w:szCs w:val="22"/>
        </w:rPr>
        <w:t>Kolping</w:t>
      </w:r>
      <w:proofErr w:type="spellEnd"/>
      <w:r w:rsidRPr="007301FE">
        <w:rPr>
          <w:rFonts w:cs="Calibri"/>
          <w:i/>
          <w:color w:val="auto"/>
          <w:sz w:val="22"/>
          <w:szCs w:val="22"/>
        </w:rPr>
        <w:t xml:space="preserve"> Család Egyesület</w:t>
      </w:r>
      <w:r w:rsidR="00AE6FB1" w:rsidRPr="007301FE">
        <w:rPr>
          <w:rFonts w:cs="Calibri"/>
          <w:i/>
          <w:color w:val="auto"/>
          <w:sz w:val="22"/>
          <w:szCs w:val="22"/>
        </w:rPr>
        <w:t>:</w:t>
      </w:r>
      <w:r w:rsidR="00AE6FB1" w:rsidRPr="007301FE">
        <w:rPr>
          <w:rFonts w:cs="Calibri"/>
          <w:color w:val="auto"/>
          <w:sz w:val="22"/>
          <w:szCs w:val="22"/>
        </w:rPr>
        <w:t xml:space="preserve"> </w:t>
      </w:r>
      <w:r w:rsidRPr="007301FE">
        <w:rPr>
          <w:rFonts w:cs="Calibri"/>
          <w:color w:val="auto"/>
          <w:sz w:val="22"/>
          <w:szCs w:val="22"/>
        </w:rPr>
        <w:t xml:space="preserve">Az eredetileg Katolikus Legényegylet számára épített házat az egyházi tulajdon rendezése keretében a Római Katolikus Egyház tulajdonba kapta, majd a működtetés jogát a Gyöngyösi </w:t>
      </w:r>
      <w:proofErr w:type="spellStart"/>
      <w:r w:rsidRPr="007301FE">
        <w:rPr>
          <w:rFonts w:cs="Calibri"/>
          <w:color w:val="auto"/>
          <w:sz w:val="22"/>
          <w:szCs w:val="22"/>
        </w:rPr>
        <w:t>Kolping</w:t>
      </w:r>
      <w:proofErr w:type="spellEnd"/>
      <w:r w:rsidRPr="007301FE">
        <w:rPr>
          <w:rFonts w:cs="Calibri"/>
          <w:color w:val="auto"/>
          <w:sz w:val="22"/>
          <w:szCs w:val="22"/>
        </w:rPr>
        <w:t xml:space="preserve"> Család Egyesületre ruházta. Az egyesület alapvető célja, a hitélet elmélyítésén túl a karitatív munkában való részvétel, nemzetközi segélyszervezetekkel való kapcsolattartás, amely alapján segítséget tud </w:t>
      </w:r>
      <w:r w:rsidRPr="007301FE">
        <w:rPr>
          <w:rFonts w:cs="Calibri"/>
          <w:color w:val="auto"/>
          <w:sz w:val="22"/>
          <w:szCs w:val="22"/>
        </w:rPr>
        <w:lastRenderedPageBreak/>
        <w:t xml:space="preserve">nyújtani a rászorulóknak, de segíti a határon túli magyar nyelven tanító pedagógusok továbbképzését, anyaországi pihenését. </w:t>
      </w:r>
    </w:p>
    <w:p w14:paraId="45E9D0C0" w14:textId="77777777" w:rsidR="00FF4574" w:rsidRPr="007301FE" w:rsidRDefault="00FF4574" w:rsidP="008972BE">
      <w:pPr>
        <w:spacing w:after="0"/>
        <w:jc w:val="both"/>
        <w:rPr>
          <w:rFonts w:cs="Calibri"/>
          <w:color w:val="auto"/>
          <w:sz w:val="22"/>
          <w:szCs w:val="22"/>
        </w:rPr>
      </w:pPr>
    </w:p>
    <w:p w14:paraId="35FA2793" w14:textId="77777777" w:rsidR="00FF4574" w:rsidRPr="007301FE" w:rsidRDefault="00FF4574" w:rsidP="008972BE">
      <w:pPr>
        <w:pStyle w:val="Szvegtrzs"/>
        <w:spacing w:after="0"/>
        <w:rPr>
          <w:rFonts w:ascii="Calibri" w:hAnsi="Calibri" w:cs="Calibri"/>
          <w:sz w:val="22"/>
          <w:szCs w:val="22"/>
        </w:rPr>
      </w:pPr>
      <w:r w:rsidRPr="007301FE">
        <w:rPr>
          <w:rFonts w:ascii="Calibri" w:hAnsi="Calibri" w:cs="Calibri"/>
          <w:sz w:val="22"/>
          <w:szCs w:val="22"/>
        </w:rPr>
        <w:t>Valamennyi kulturális intézményben jótékonysági rendezvényeket szerveznek, és helyet biztosítanak egyéb szociális vonatkozású összejövetelek megtartásához is.</w:t>
      </w:r>
    </w:p>
    <w:p w14:paraId="58CCF35D"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 </w:t>
      </w:r>
    </w:p>
    <w:p w14:paraId="49A12322" w14:textId="77777777" w:rsidR="00FF4574" w:rsidRPr="007301FE" w:rsidRDefault="00FF4574" w:rsidP="008972BE">
      <w:pPr>
        <w:spacing w:after="0"/>
        <w:jc w:val="both"/>
        <w:rPr>
          <w:rFonts w:cs="Calibri"/>
          <w:color w:val="auto"/>
          <w:sz w:val="22"/>
          <w:szCs w:val="22"/>
        </w:rPr>
      </w:pPr>
    </w:p>
    <w:p w14:paraId="45CD9BDA" w14:textId="168625C3" w:rsidR="00FF4574" w:rsidRPr="007301FE" w:rsidRDefault="00AE6FB1" w:rsidP="008972BE">
      <w:pPr>
        <w:pStyle w:val="Cmsor2"/>
        <w:spacing w:before="0" w:after="0"/>
        <w:rPr>
          <w:rFonts w:cs="Calibri"/>
          <w:szCs w:val="22"/>
        </w:rPr>
      </w:pPr>
      <w:bookmarkStart w:id="20" w:name="_Toc27597753"/>
      <w:r w:rsidRPr="007301FE">
        <w:rPr>
          <w:rFonts w:cs="Calibri"/>
          <w:szCs w:val="22"/>
        </w:rPr>
        <w:t xml:space="preserve">8. </w:t>
      </w:r>
      <w:r w:rsidR="00FF4574" w:rsidRPr="007301FE">
        <w:rPr>
          <w:rFonts w:cs="Calibri"/>
          <w:szCs w:val="22"/>
          <w:u w:val="single"/>
        </w:rPr>
        <w:t>A város szociális ellátását segítő szervezetek</w:t>
      </w:r>
      <w:r w:rsidR="00AB1092" w:rsidRPr="007301FE">
        <w:rPr>
          <w:rFonts w:cs="Calibri"/>
          <w:szCs w:val="22"/>
          <w:u w:val="single"/>
        </w:rPr>
        <w:t>:</w:t>
      </w:r>
      <w:bookmarkEnd w:id="20"/>
    </w:p>
    <w:p w14:paraId="7BE0E57D" w14:textId="4EAF0598" w:rsidR="00FF4574" w:rsidRPr="007301FE" w:rsidRDefault="00FF4574" w:rsidP="008972BE">
      <w:pPr>
        <w:spacing w:after="0"/>
        <w:jc w:val="both"/>
        <w:rPr>
          <w:rFonts w:cs="Calibri"/>
          <w:b/>
          <w:color w:val="auto"/>
          <w:sz w:val="22"/>
          <w:szCs w:val="22"/>
        </w:rPr>
      </w:pPr>
    </w:p>
    <w:p w14:paraId="2B768A7C" w14:textId="4930CE10" w:rsidR="004931DE" w:rsidRPr="007301FE" w:rsidRDefault="004931DE" w:rsidP="008972BE">
      <w:pPr>
        <w:spacing w:after="0"/>
        <w:jc w:val="both"/>
        <w:rPr>
          <w:rFonts w:cs="Calibri"/>
          <w:bCs/>
          <w:color w:val="auto"/>
          <w:sz w:val="22"/>
          <w:szCs w:val="22"/>
        </w:rPr>
      </w:pPr>
      <w:r w:rsidRPr="007301FE">
        <w:rPr>
          <w:rFonts w:cs="Calibri"/>
          <w:bCs/>
          <w:color w:val="auto"/>
          <w:sz w:val="22"/>
          <w:szCs w:val="22"/>
        </w:rPr>
        <w:t xml:space="preserve">Azok a </w:t>
      </w:r>
      <w:r w:rsidR="004F5667" w:rsidRPr="007301FE">
        <w:rPr>
          <w:rFonts w:cs="Calibri"/>
          <w:bCs/>
          <w:color w:val="auto"/>
          <w:sz w:val="22"/>
          <w:szCs w:val="22"/>
        </w:rPr>
        <w:t xml:space="preserve">szociális ellátást segítő </w:t>
      </w:r>
      <w:r w:rsidRPr="007301FE">
        <w:rPr>
          <w:rFonts w:cs="Calibri"/>
          <w:bCs/>
          <w:color w:val="auto"/>
          <w:sz w:val="22"/>
          <w:szCs w:val="22"/>
        </w:rPr>
        <w:t>civil szerve</w:t>
      </w:r>
      <w:r w:rsidR="004F5667" w:rsidRPr="007301FE">
        <w:rPr>
          <w:rFonts w:cs="Calibri"/>
          <w:bCs/>
          <w:color w:val="auto"/>
          <w:sz w:val="22"/>
          <w:szCs w:val="22"/>
        </w:rPr>
        <w:t>ze</w:t>
      </w:r>
      <w:r w:rsidRPr="007301FE">
        <w:rPr>
          <w:rFonts w:cs="Calibri"/>
          <w:bCs/>
          <w:color w:val="auto"/>
          <w:sz w:val="22"/>
          <w:szCs w:val="22"/>
        </w:rPr>
        <w:t>tek kerülnek bemutatásra, amelyek</w:t>
      </w:r>
      <w:r w:rsidR="004F5667" w:rsidRPr="007301FE">
        <w:rPr>
          <w:rFonts w:cs="Calibri"/>
          <w:bCs/>
          <w:color w:val="auto"/>
          <w:sz w:val="22"/>
          <w:szCs w:val="22"/>
        </w:rPr>
        <w:t xml:space="preserve"> tevékenységéről ismereteik vannak az Önkormányzatnak és működésükről információkat szolgáltatnak.</w:t>
      </w:r>
    </w:p>
    <w:p w14:paraId="1259F563" w14:textId="77777777" w:rsidR="004F5667" w:rsidRPr="007301FE" w:rsidRDefault="004F5667" w:rsidP="008972BE">
      <w:pPr>
        <w:spacing w:after="0"/>
        <w:jc w:val="both"/>
        <w:rPr>
          <w:rFonts w:cs="Calibri"/>
          <w:bCs/>
          <w:color w:val="auto"/>
          <w:sz w:val="22"/>
          <w:szCs w:val="22"/>
        </w:rPr>
      </w:pPr>
    </w:p>
    <w:p w14:paraId="7DD0F0CE" w14:textId="77777777" w:rsidR="00FF4574" w:rsidRPr="007301FE" w:rsidRDefault="00FF4574" w:rsidP="008972BE">
      <w:pPr>
        <w:pStyle w:val="Szvegtrzs2"/>
        <w:rPr>
          <w:rFonts w:ascii="Calibri" w:hAnsi="Calibri" w:cs="Calibri"/>
          <w:b/>
          <w:sz w:val="22"/>
          <w:szCs w:val="22"/>
        </w:rPr>
      </w:pPr>
      <w:r w:rsidRPr="007301FE">
        <w:rPr>
          <w:rFonts w:ascii="Calibri" w:hAnsi="Calibri" w:cs="Calibri"/>
          <w:b/>
          <w:sz w:val="22"/>
          <w:szCs w:val="22"/>
        </w:rPr>
        <w:t xml:space="preserve">8.1. </w:t>
      </w:r>
      <w:proofErr w:type="spellStart"/>
      <w:r w:rsidRPr="007301FE">
        <w:rPr>
          <w:rFonts w:ascii="Calibri" w:hAnsi="Calibri" w:cs="Calibri"/>
          <w:b/>
          <w:sz w:val="22"/>
          <w:szCs w:val="22"/>
        </w:rPr>
        <w:t>Semper</w:t>
      </w:r>
      <w:proofErr w:type="spellEnd"/>
      <w:r w:rsidRPr="007301FE">
        <w:rPr>
          <w:rFonts w:ascii="Calibri" w:hAnsi="Calibri" w:cs="Calibri"/>
          <w:b/>
          <w:sz w:val="22"/>
          <w:szCs w:val="22"/>
        </w:rPr>
        <w:t xml:space="preserve"> </w:t>
      </w:r>
      <w:proofErr w:type="spellStart"/>
      <w:r w:rsidRPr="007301FE">
        <w:rPr>
          <w:rFonts w:ascii="Calibri" w:hAnsi="Calibri" w:cs="Calibri"/>
          <w:b/>
          <w:sz w:val="22"/>
          <w:szCs w:val="22"/>
        </w:rPr>
        <w:t>Reformari</w:t>
      </w:r>
      <w:proofErr w:type="spellEnd"/>
      <w:r w:rsidRPr="007301FE">
        <w:rPr>
          <w:rFonts w:ascii="Calibri" w:hAnsi="Calibri" w:cs="Calibri"/>
          <w:b/>
          <w:sz w:val="22"/>
          <w:szCs w:val="22"/>
        </w:rPr>
        <w:t xml:space="preserve"> </w:t>
      </w:r>
      <w:proofErr w:type="spellStart"/>
      <w:r w:rsidRPr="007301FE">
        <w:rPr>
          <w:rFonts w:ascii="Calibri" w:hAnsi="Calibri" w:cs="Calibri"/>
          <w:b/>
          <w:sz w:val="22"/>
          <w:szCs w:val="22"/>
        </w:rPr>
        <w:t>Debet</w:t>
      </w:r>
      <w:proofErr w:type="spellEnd"/>
      <w:r w:rsidRPr="007301FE">
        <w:rPr>
          <w:rFonts w:ascii="Calibri" w:hAnsi="Calibri" w:cs="Calibri"/>
          <w:b/>
          <w:sz w:val="22"/>
          <w:szCs w:val="22"/>
        </w:rPr>
        <w:t xml:space="preserve"> Alapítvány</w:t>
      </w:r>
    </w:p>
    <w:p w14:paraId="53B30D8A" w14:textId="77777777" w:rsidR="00FF4574" w:rsidRPr="007301FE" w:rsidRDefault="00FF4574" w:rsidP="008972BE">
      <w:pPr>
        <w:pStyle w:val="Szvegtrzs2"/>
        <w:rPr>
          <w:rFonts w:ascii="Calibri" w:hAnsi="Calibri" w:cs="Calibri"/>
          <w:b/>
          <w:sz w:val="22"/>
          <w:szCs w:val="22"/>
        </w:rPr>
      </w:pPr>
    </w:p>
    <w:p w14:paraId="171B46F8" w14:textId="77777777" w:rsidR="00FF4574" w:rsidRPr="007301FE" w:rsidRDefault="00FF4574" w:rsidP="008972BE">
      <w:pPr>
        <w:pStyle w:val="Szvegtrzs2"/>
        <w:rPr>
          <w:rFonts w:ascii="Calibri" w:hAnsi="Calibri" w:cs="Calibri"/>
          <w:sz w:val="22"/>
          <w:szCs w:val="22"/>
        </w:rPr>
      </w:pPr>
      <w:r w:rsidRPr="007301FE">
        <w:rPr>
          <w:rFonts w:ascii="Calibri" w:hAnsi="Calibri" w:cs="Calibri"/>
          <w:sz w:val="22"/>
          <w:szCs w:val="22"/>
        </w:rPr>
        <w:t xml:space="preserve">Az alapítvány céljai között szerepel az önhibájukon kívül segélyre szoruló református vallású egyháztagok eseti jellegű megsegítése, különös tekintettel az áttelepülő határokon túli </w:t>
      </w:r>
      <w:proofErr w:type="spellStart"/>
      <w:r w:rsidRPr="007301FE">
        <w:rPr>
          <w:rFonts w:ascii="Calibri" w:hAnsi="Calibri" w:cs="Calibri"/>
          <w:sz w:val="22"/>
          <w:szCs w:val="22"/>
        </w:rPr>
        <w:t>atyafiak</w:t>
      </w:r>
      <w:proofErr w:type="spellEnd"/>
      <w:r w:rsidRPr="007301FE">
        <w:rPr>
          <w:rFonts w:ascii="Calibri" w:hAnsi="Calibri" w:cs="Calibri"/>
          <w:sz w:val="22"/>
          <w:szCs w:val="22"/>
        </w:rPr>
        <w:t xml:space="preserve"> támogatása. Az Alapítvány segíteni kívánja továbbá a Református Egyház karitatív és oktatási intézményeinek munkáját, támogatni a Református Teológia Akadémián tanuló gyöngyösi diákok tanulmányait. Továbbá tevékenységi körébe tartozik még: családsegítés, időskorúak gondozása, gyermek és </w:t>
      </w:r>
      <w:proofErr w:type="gramStart"/>
      <w:r w:rsidRPr="007301FE">
        <w:rPr>
          <w:rFonts w:ascii="Calibri" w:hAnsi="Calibri" w:cs="Calibri"/>
          <w:sz w:val="22"/>
          <w:szCs w:val="22"/>
        </w:rPr>
        <w:t>ifjúságvédelem</w:t>
      </w:r>
      <w:r w:rsidR="00D6175F" w:rsidRPr="007301FE">
        <w:rPr>
          <w:rFonts w:ascii="Calibri" w:hAnsi="Calibri" w:cs="Calibri"/>
          <w:sz w:val="22"/>
          <w:szCs w:val="22"/>
        </w:rPr>
        <w:t>,</w:t>
      </w:r>
      <w:proofErr w:type="gramEnd"/>
      <w:r w:rsidRPr="007301FE">
        <w:rPr>
          <w:rFonts w:ascii="Calibri" w:hAnsi="Calibri" w:cs="Calibri"/>
          <w:sz w:val="22"/>
          <w:szCs w:val="22"/>
        </w:rPr>
        <w:t xml:space="preserve"> stb. Az alapítvány 2014-től nem végez tevékenységet, jelenleg csak jogilag létezik. </w:t>
      </w:r>
    </w:p>
    <w:p w14:paraId="0C7E57C9" w14:textId="77777777" w:rsidR="00FF4574" w:rsidRPr="007301FE" w:rsidRDefault="00FF4574" w:rsidP="008972BE">
      <w:pPr>
        <w:spacing w:after="0"/>
        <w:jc w:val="both"/>
        <w:rPr>
          <w:rFonts w:cs="Calibri"/>
          <w:b/>
          <w:color w:val="auto"/>
          <w:sz w:val="22"/>
          <w:szCs w:val="22"/>
        </w:rPr>
      </w:pPr>
    </w:p>
    <w:p w14:paraId="65FA7CA1" w14:textId="77777777" w:rsidR="00FF4574" w:rsidRPr="007301FE" w:rsidRDefault="00FF4574" w:rsidP="008972BE">
      <w:pPr>
        <w:spacing w:after="0"/>
        <w:jc w:val="both"/>
        <w:rPr>
          <w:rFonts w:cs="Calibri"/>
          <w:b/>
          <w:color w:val="auto"/>
          <w:sz w:val="22"/>
          <w:szCs w:val="22"/>
        </w:rPr>
      </w:pPr>
      <w:r w:rsidRPr="007301FE">
        <w:rPr>
          <w:rFonts w:cs="Calibri"/>
          <w:b/>
          <w:color w:val="auto"/>
          <w:sz w:val="22"/>
          <w:szCs w:val="22"/>
        </w:rPr>
        <w:t>8.2. Magyar Vöröskereszt Gyöngyösi Területi Szervezete</w:t>
      </w:r>
    </w:p>
    <w:p w14:paraId="558C18AF" w14:textId="77777777" w:rsidR="00FF4574" w:rsidRPr="007301FE" w:rsidRDefault="00FF4574" w:rsidP="008972BE">
      <w:pPr>
        <w:spacing w:after="0"/>
        <w:jc w:val="both"/>
        <w:rPr>
          <w:rFonts w:cs="Calibri"/>
          <w:color w:val="auto"/>
          <w:sz w:val="22"/>
          <w:szCs w:val="22"/>
        </w:rPr>
      </w:pPr>
    </w:p>
    <w:p w14:paraId="7A9BD680"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hátrányos helyzetű embereknek, szervezeteknek való segítségnyújtás gazdasági alapjait igyekeznek megteremteni. Rendszeresen kölcsönöznek rászorulók részére gyógyászati segédeszközöket, november 1. és március 31. között biztosítják a meleg teát és egyebeket (ruhaneműt, tisztálkodási eszközöket) a hajléktalanok részére. Az idősebb korosztályra is nagy figyelmet fordítanak. A területen működő szociális intézményekkel folyamatos és eredményes az együttműködés.</w:t>
      </w:r>
      <w:r w:rsidR="00AE6FB1" w:rsidRPr="007301FE">
        <w:rPr>
          <w:rFonts w:cs="Calibri"/>
          <w:color w:val="auto"/>
          <w:sz w:val="22"/>
          <w:szCs w:val="22"/>
        </w:rPr>
        <w:t xml:space="preserve"> </w:t>
      </w:r>
      <w:r w:rsidRPr="007301FE">
        <w:rPr>
          <w:rFonts w:cs="Calibri"/>
          <w:color w:val="auto"/>
          <w:sz w:val="22"/>
          <w:szCs w:val="22"/>
        </w:rPr>
        <w:t>A Vöröskereszt más civil szervezeteket is támogat és rajtuk keresztül a hátrányos helyzetű rászorultakat folyamatosan segítik.</w:t>
      </w:r>
      <w:r w:rsidR="00AE6FB1" w:rsidRPr="007301FE">
        <w:rPr>
          <w:rFonts w:cs="Calibri"/>
          <w:color w:val="auto"/>
          <w:sz w:val="22"/>
          <w:szCs w:val="22"/>
        </w:rPr>
        <w:t xml:space="preserve"> </w:t>
      </w:r>
      <w:r w:rsidRPr="007301FE">
        <w:rPr>
          <w:rFonts w:cs="Calibri"/>
          <w:color w:val="auto"/>
          <w:sz w:val="22"/>
          <w:szCs w:val="22"/>
        </w:rPr>
        <w:t>Fontos tevékenységük az adományok gyűjtése, fogadása, kiosztása.</w:t>
      </w:r>
      <w:r w:rsidR="00AE6FB1" w:rsidRPr="007301FE">
        <w:rPr>
          <w:rFonts w:cs="Calibri"/>
          <w:color w:val="auto"/>
          <w:sz w:val="22"/>
          <w:szCs w:val="22"/>
        </w:rPr>
        <w:t xml:space="preserve"> </w:t>
      </w:r>
      <w:r w:rsidRPr="007301FE">
        <w:rPr>
          <w:rFonts w:cs="Calibri"/>
          <w:color w:val="auto"/>
          <w:sz w:val="22"/>
          <w:szCs w:val="22"/>
        </w:rPr>
        <w:t>Hagyományosnak tekinthető a nyári gyermeküdültetésben való közreműködés.</w:t>
      </w:r>
    </w:p>
    <w:p w14:paraId="4780E00A" w14:textId="77777777" w:rsidR="00FF4574" w:rsidRPr="007301FE" w:rsidRDefault="00FF4574" w:rsidP="008972BE">
      <w:pPr>
        <w:spacing w:after="0"/>
        <w:jc w:val="both"/>
        <w:rPr>
          <w:rFonts w:cs="Calibri"/>
          <w:color w:val="auto"/>
          <w:sz w:val="22"/>
          <w:szCs w:val="22"/>
        </w:rPr>
      </w:pPr>
    </w:p>
    <w:p w14:paraId="361FBD12" w14:textId="77777777" w:rsidR="00FF4574" w:rsidRPr="007301FE" w:rsidRDefault="00FF4574" w:rsidP="008972BE">
      <w:pPr>
        <w:spacing w:after="0"/>
        <w:jc w:val="both"/>
        <w:rPr>
          <w:rFonts w:cs="Calibri"/>
          <w:b/>
          <w:color w:val="auto"/>
          <w:sz w:val="22"/>
          <w:szCs w:val="22"/>
        </w:rPr>
      </w:pPr>
      <w:r w:rsidRPr="007301FE">
        <w:rPr>
          <w:rFonts w:cs="Calibri"/>
          <w:b/>
          <w:color w:val="auto"/>
          <w:sz w:val="22"/>
          <w:szCs w:val="22"/>
        </w:rPr>
        <w:t>8.3. Magyar Máltai Szeretetszolgálat Gyöngyösi Csoportja</w:t>
      </w:r>
    </w:p>
    <w:p w14:paraId="7AA5226B" w14:textId="77777777" w:rsidR="00FF4574" w:rsidRPr="007301FE" w:rsidRDefault="00FF4574" w:rsidP="008972BE">
      <w:pPr>
        <w:spacing w:after="0"/>
        <w:jc w:val="both"/>
        <w:rPr>
          <w:rFonts w:cs="Calibri"/>
          <w:color w:val="auto"/>
          <w:sz w:val="22"/>
          <w:szCs w:val="22"/>
        </w:rPr>
      </w:pPr>
    </w:p>
    <w:p w14:paraId="2C265CA2"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Működése a tagok önkéntes, ingyenes munkája révén valósul meg. Közvetítő szerepet játszik az adományozó személyek és a rászorultak között. Az utóbbi években a segítséget kérők számára elsősorban a lakosság által adott ruhaneműt, cipőt, bútort és élelmiszert osztott szét. Hetente meghatározott időben tart szolgálatot, illetve személyes egyeztetés alapján. A város szinte valamennyi szociális szervezetével, csoportjával kapcsolatban van. Együttműködési szerződés alapján a Magyar Máltai Szeretetszolgálat Károly Róbert Szakközépiskola és Szakiskola diákjaitól a csoport segítséget kap a karácsony előtti időszakban az élelmiszergyűjtési akcióban, továbbá a hajléktalan szálló és az átmeneti otthonok lakóinak adott jótékonysági vacsorák elkészítésében.</w:t>
      </w:r>
      <w:r w:rsidR="00AE6FB1" w:rsidRPr="007301FE">
        <w:rPr>
          <w:rFonts w:cs="Calibri"/>
          <w:color w:val="auto"/>
          <w:sz w:val="22"/>
          <w:szCs w:val="22"/>
        </w:rPr>
        <w:t xml:space="preserve"> </w:t>
      </w:r>
      <w:r w:rsidRPr="007301FE">
        <w:rPr>
          <w:rFonts w:cs="Calibri"/>
          <w:color w:val="auto"/>
          <w:sz w:val="22"/>
          <w:szCs w:val="22"/>
        </w:rPr>
        <w:t>A csoport kis létszámú. Elvileg 20 tagja van, de csak 10 személy tud aktívan dolgozni. Szerencsére vannak személyes barátok, akik tagviszony nélkül alkalmanként segítenek a feladatok ellátásában.</w:t>
      </w:r>
      <w:r w:rsidR="00AE6FB1" w:rsidRPr="007301FE">
        <w:rPr>
          <w:rFonts w:cs="Calibri"/>
          <w:color w:val="auto"/>
          <w:sz w:val="22"/>
          <w:szCs w:val="22"/>
        </w:rPr>
        <w:t xml:space="preserve"> Az Önkormányzat</w:t>
      </w:r>
      <w:r w:rsidRPr="007301FE">
        <w:rPr>
          <w:rFonts w:cs="Calibri"/>
          <w:color w:val="auto"/>
          <w:sz w:val="22"/>
          <w:szCs w:val="22"/>
        </w:rPr>
        <w:t>tól komoly kedvezménnyel bérel a csoport raktárhelyiségeket Kossuth u. 8, illetve Batsányi utca 6 szám alatt. A működéssel kapcsolatos kiadásokat a tagdíjakkal, illetve a lakossági adományok felhasználásával valósítja meg.</w:t>
      </w:r>
      <w:r w:rsidR="00AE6FB1" w:rsidRPr="007301FE">
        <w:rPr>
          <w:rFonts w:cs="Calibri"/>
          <w:color w:val="auto"/>
          <w:sz w:val="22"/>
          <w:szCs w:val="22"/>
        </w:rPr>
        <w:t xml:space="preserve"> Az MMSZ</w:t>
      </w:r>
      <w:r w:rsidRPr="007301FE">
        <w:rPr>
          <w:rFonts w:cs="Calibri"/>
          <w:color w:val="auto"/>
          <w:sz w:val="22"/>
          <w:szCs w:val="22"/>
        </w:rPr>
        <w:t xml:space="preserve"> Gyöngyösi Csoportja keresztény közösség, a római katolikus egyház keretén belül is tevékenykedik. A gyöngyösi Ferences Rendház hitéleti programjainak lebonyolításában a tagok rendszeresen részt vesznek.</w:t>
      </w:r>
    </w:p>
    <w:p w14:paraId="56BC6CC5" w14:textId="77777777" w:rsidR="00FF4574" w:rsidRPr="007301FE" w:rsidRDefault="00FF4574" w:rsidP="008972BE">
      <w:pPr>
        <w:spacing w:after="0"/>
        <w:jc w:val="both"/>
        <w:rPr>
          <w:rFonts w:cs="Calibri"/>
          <w:b/>
          <w:color w:val="auto"/>
          <w:sz w:val="22"/>
          <w:szCs w:val="22"/>
        </w:rPr>
      </w:pPr>
    </w:p>
    <w:p w14:paraId="15A5AB11" w14:textId="77777777" w:rsidR="00FF4574" w:rsidRPr="007301FE" w:rsidRDefault="00FF4574" w:rsidP="008972BE">
      <w:pPr>
        <w:spacing w:after="0"/>
        <w:jc w:val="both"/>
        <w:rPr>
          <w:rFonts w:cs="Calibri"/>
          <w:b/>
          <w:color w:val="auto"/>
          <w:sz w:val="22"/>
          <w:szCs w:val="22"/>
        </w:rPr>
      </w:pPr>
      <w:r w:rsidRPr="007301FE">
        <w:rPr>
          <w:rFonts w:cs="Calibri"/>
          <w:b/>
          <w:color w:val="auto"/>
          <w:sz w:val="22"/>
          <w:szCs w:val="22"/>
        </w:rPr>
        <w:t>8.4. Siketek és Nagyothallók Országos Szövetsége</w:t>
      </w:r>
    </w:p>
    <w:p w14:paraId="0FA07B6D" w14:textId="77777777" w:rsidR="00FF4574" w:rsidRPr="007301FE" w:rsidRDefault="00FF4574" w:rsidP="008972BE">
      <w:pPr>
        <w:spacing w:after="0"/>
        <w:jc w:val="both"/>
        <w:rPr>
          <w:rFonts w:cs="Calibri"/>
          <w:color w:val="auto"/>
          <w:sz w:val="22"/>
          <w:szCs w:val="22"/>
        </w:rPr>
      </w:pPr>
    </w:p>
    <w:p w14:paraId="1AABCCAE"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lastRenderedPageBreak/>
        <w:t>Gyöngyösön a szervezet 1970-ől működik. Az érdekvédelmi fő feladat mellett összefogják és segítik, tanácsokkal látják el a térségben élő hallássérülteket.</w:t>
      </w:r>
      <w:r w:rsidR="00AE6FB1" w:rsidRPr="007301FE">
        <w:rPr>
          <w:rFonts w:cs="Calibri"/>
          <w:color w:val="auto"/>
          <w:sz w:val="22"/>
          <w:szCs w:val="22"/>
        </w:rPr>
        <w:t xml:space="preserve"> Különböző programokkal – pl.</w:t>
      </w:r>
      <w:r w:rsidRPr="007301FE">
        <w:rPr>
          <w:rFonts w:cs="Calibri"/>
          <w:color w:val="auto"/>
          <w:sz w:val="22"/>
          <w:szCs w:val="22"/>
        </w:rPr>
        <w:t xml:space="preserve"> kirándulások, Nőnap, Nagyothallók nap</w:t>
      </w:r>
      <w:r w:rsidR="00AE6FB1" w:rsidRPr="007301FE">
        <w:rPr>
          <w:rFonts w:cs="Calibri"/>
          <w:color w:val="auto"/>
          <w:sz w:val="22"/>
          <w:szCs w:val="22"/>
        </w:rPr>
        <w:t xml:space="preserve">ja, </w:t>
      </w:r>
      <w:proofErr w:type="gramStart"/>
      <w:r w:rsidR="00AE6FB1" w:rsidRPr="007301FE">
        <w:rPr>
          <w:rFonts w:cs="Calibri"/>
          <w:color w:val="auto"/>
          <w:sz w:val="22"/>
          <w:szCs w:val="22"/>
        </w:rPr>
        <w:t>Karácsonyi</w:t>
      </w:r>
      <w:proofErr w:type="gramEnd"/>
      <w:r w:rsidR="00AE6FB1" w:rsidRPr="007301FE">
        <w:rPr>
          <w:rFonts w:cs="Calibri"/>
          <w:color w:val="auto"/>
          <w:sz w:val="22"/>
          <w:szCs w:val="22"/>
        </w:rPr>
        <w:t xml:space="preserve"> rendezvények – </w:t>
      </w:r>
      <w:r w:rsidRPr="007301FE">
        <w:rPr>
          <w:rFonts w:cs="Calibri"/>
          <w:color w:val="auto"/>
          <w:sz w:val="22"/>
          <w:szCs w:val="22"/>
        </w:rPr>
        <w:t>próbálják segítségben részesíteni a rászorulókat. A szervezet tagl</w:t>
      </w:r>
      <w:r w:rsidR="00AE6FB1" w:rsidRPr="007301FE">
        <w:rPr>
          <w:rFonts w:cs="Calibri"/>
          <w:color w:val="auto"/>
          <w:sz w:val="22"/>
          <w:szCs w:val="22"/>
        </w:rPr>
        <w:t xml:space="preserve">étszáma 210 fő, a létszám évről </w:t>
      </w:r>
      <w:r w:rsidRPr="007301FE">
        <w:rPr>
          <w:rFonts w:cs="Calibri"/>
          <w:color w:val="auto"/>
          <w:sz w:val="22"/>
          <w:szCs w:val="22"/>
        </w:rPr>
        <w:t>évre gyarapodik.</w:t>
      </w:r>
    </w:p>
    <w:p w14:paraId="4BD7FF02" w14:textId="77777777" w:rsidR="00FF4574" w:rsidRPr="007301FE" w:rsidRDefault="00FF4574" w:rsidP="008972BE">
      <w:pPr>
        <w:spacing w:after="0"/>
        <w:jc w:val="both"/>
        <w:rPr>
          <w:rFonts w:cs="Calibri"/>
          <w:b/>
          <w:color w:val="auto"/>
          <w:sz w:val="22"/>
          <w:szCs w:val="22"/>
        </w:rPr>
      </w:pPr>
    </w:p>
    <w:p w14:paraId="385EDABA" w14:textId="77777777" w:rsidR="00FF4574" w:rsidRPr="007301FE" w:rsidRDefault="00FF4574" w:rsidP="008972BE">
      <w:pPr>
        <w:spacing w:after="0"/>
        <w:jc w:val="both"/>
        <w:rPr>
          <w:rFonts w:cs="Calibri"/>
          <w:b/>
          <w:color w:val="auto"/>
          <w:sz w:val="22"/>
          <w:szCs w:val="22"/>
        </w:rPr>
      </w:pPr>
      <w:r w:rsidRPr="007301FE">
        <w:rPr>
          <w:rFonts w:cs="Calibri"/>
          <w:b/>
          <w:color w:val="auto"/>
          <w:sz w:val="22"/>
          <w:szCs w:val="22"/>
        </w:rPr>
        <w:t>8.5. Mozgássérültek Heves Megyei Egyesülete Gyöngyösi Csoportja</w:t>
      </w:r>
    </w:p>
    <w:p w14:paraId="29F9D3BC" w14:textId="77777777" w:rsidR="00FF4574" w:rsidRPr="007301FE" w:rsidRDefault="00FF4574" w:rsidP="008972BE">
      <w:pPr>
        <w:spacing w:after="0"/>
        <w:jc w:val="both"/>
        <w:rPr>
          <w:rFonts w:cs="Calibri"/>
          <w:color w:val="auto"/>
          <w:sz w:val="22"/>
          <w:szCs w:val="22"/>
        </w:rPr>
      </w:pPr>
    </w:p>
    <w:p w14:paraId="703C95AE" w14:textId="77777777" w:rsidR="00B123ED" w:rsidRPr="007301FE" w:rsidRDefault="00076D42" w:rsidP="008972BE">
      <w:pPr>
        <w:spacing w:after="0"/>
        <w:jc w:val="both"/>
        <w:rPr>
          <w:rFonts w:cs="Calibri"/>
          <w:color w:val="auto"/>
          <w:sz w:val="22"/>
          <w:szCs w:val="22"/>
        </w:rPr>
      </w:pPr>
      <w:r w:rsidRPr="007301FE">
        <w:rPr>
          <w:rFonts w:cs="Calibri"/>
          <w:color w:val="auto"/>
          <w:sz w:val="22"/>
          <w:szCs w:val="22"/>
        </w:rPr>
        <w:t xml:space="preserve">Gyöngyös és a környező községek lakosaiból álló tagjaik létszáma 456 fő. Az egyesület érdekvédelmi feladatokat lát el. </w:t>
      </w:r>
      <w:r w:rsidR="00B123ED" w:rsidRPr="007301FE">
        <w:rPr>
          <w:rFonts w:cs="Calibri"/>
          <w:color w:val="auto"/>
          <w:sz w:val="22"/>
          <w:szCs w:val="22"/>
        </w:rPr>
        <w:t xml:space="preserve">(Bár az utóbbi évek során sok ellátást vettek el a mozgáskorlátozottaktól, így az egyesület kevesebb esetben tud segíteni nekik. Főképpen tájékoztatást nyújt a mozgássérülteket érintő kérdésekben, pl. fogyatékos támogatás, parkolási engedély, gépkocsi szerzési támogatás igénylése. </w:t>
      </w:r>
    </w:p>
    <w:p w14:paraId="63BC74E4" w14:textId="77777777" w:rsidR="00FF4574" w:rsidRPr="007301FE" w:rsidRDefault="00FF4574" w:rsidP="008972BE">
      <w:pPr>
        <w:spacing w:after="0"/>
        <w:jc w:val="both"/>
        <w:rPr>
          <w:rFonts w:cs="Calibri"/>
          <w:color w:val="auto"/>
          <w:sz w:val="22"/>
          <w:szCs w:val="22"/>
        </w:rPr>
      </w:pPr>
    </w:p>
    <w:p w14:paraId="4FDD47D6" w14:textId="0C65E96D" w:rsidR="00FF4574" w:rsidRPr="007301FE" w:rsidRDefault="000C4E68" w:rsidP="000C4E68">
      <w:pPr>
        <w:spacing w:after="0"/>
        <w:jc w:val="both"/>
        <w:rPr>
          <w:rFonts w:cs="Calibri"/>
          <w:b/>
          <w:color w:val="auto"/>
          <w:sz w:val="22"/>
          <w:szCs w:val="22"/>
        </w:rPr>
      </w:pPr>
      <w:r w:rsidRPr="007301FE">
        <w:rPr>
          <w:rFonts w:cs="Calibri"/>
          <w:b/>
          <w:color w:val="auto"/>
          <w:sz w:val="22"/>
          <w:szCs w:val="22"/>
        </w:rPr>
        <w:t xml:space="preserve">8.6. </w:t>
      </w:r>
      <w:r w:rsidR="00AE6FB1" w:rsidRPr="007301FE">
        <w:rPr>
          <w:rFonts w:cs="Calibri"/>
          <w:b/>
          <w:color w:val="auto"/>
          <w:sz w:val="22"/>
          <w:szCs w:val="22"/>
        </w:rPr>
        <w:t>Alapítvány az E</w:t>
      </w:r>
      <w:r w:rsidR="00FF4574" w:rsidRPr="007301FE">
        <w:rPr>
          <w:rFonts w:cs="Calibri"/>
          <w:b/>
          <w:color w:val="auto"/>
          <w:sz w:val="22"/>
          <w:szCs w:val="22"/>
        </w:rPr>
        <w:t>lső Lépésekért</w:t>
      </w:r>
    </w:p>
    <w:p w14:paraId="7719C3FE" w14:textId="77777777" w:rsidR="00FF4574" w:rsidRPr="007301FE" w:rsidRDefault="00FF4574" w:rsidP="008972BE">
      <w:pPr>
        <w:spacing w:after="0"/>
        <w:jc w:val="both"/>
        <w:rPr>
          <w:rFonts w:cs="Calibri"/>
          <w:color w:val="auto"/>
          <w:sz w:val="22"/>
          <w:szCs w:val="22"/>
        </w:rPr>
      </w:pPr>
    </w:p>
    <w:p w14:paraId="3280CCA7"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Az alapítvány 1998-ban szülői kezdeményezésre jött létre. Célja a Visonta Úti Bölcsődében ellátott gyermekek gondozásának, nevelésének segítése. Az alapítvány az adók 1%-</w:t>
      </w:r>
      <w:proofErr w:type="spellStart"/>
      <w:r w:rsidRPr="007301FE">
        <w:rPr>
          <w:rFonts w:cs="Calibri"/>
          <w:color w:val="auto"/>
          <w:sz w:val="22"/>
          <w:szCs w:val="22"/>
        </w:rPr>
        <w:t>ából</w:t>
      </w:r>
      <w:proofErr w:type="spellEnd"/>
      <w:r w:rsidRPr="007301FE">
        <w:rPr>
          <w:rFonts w:cs="Calibri"/>
          <w:color w:val="auto"/>
          <w:sz w:val="22"/>
          <w:szCs w:val="22"/>
        </w:rPr>
        <w:t>, és pályázatokon való részvétellel igyekszik anyagi forráshoz jutni, amely pénzösszegeket az elhasználódott eszközök pótlására és korszerűsítésére fordít.</w:t>
      </w:r>
    </w:p>
    <w:p w14:paraId="1237F35E" w14:textId="77777777" w:rsidR="00FF4574" w:rsidRPr="007301FE" w:rsidRDefault="00FF4574" w:rsidP="008972BE">
      <w:pPr>
        <w:spacing w:after="0"/>
        <w:jc w:val="both"/>
        <w:rPr>
          <w:rFonts w:cs="Calibri"/>
          <w:color w:val="auto"/>
          <w:sz w:val="22"/>
          <w:szCs w:val="22"/>
        </w:rPr>
      </w:pPr>
    </w:p>
    <w:p w14:paraId="078028AE" w14:textId="6A5452CF" w:rsidR="00FF4574" w:rsidRPr="007301FE" w:rsidRDefault="000C4E68" w:rsidP="000C4E68">
      <w:pPr>
        <w:spacing w:after="0"/>
        <w:jc w:val="both"/>
        <w:rPr>
          <w:rFonts w:cs="Calibri"/>
          <w:b/>
          <w:color w:val="auto"/>
          <w:sz w:val="22"/>
          <w:szCs w:val="22"/>
        </w:rPr>
      </w:pPr>
      <w:r w:rsidRPr="007301FE">
        <w:rPr>
          <w:rFonts w:cs="Calibri"/>
          <w:b/>
          <w:color w:val="auto"/>
          <w:sz w:val="22"/>
          <w:szCs w:val="22"/>
        </w:rPr>
        <w:t>8.7.</w:t>
      </w:r>
      <w:r w:rsidR="00AE6FB1" w:rsidRPr="007301FE">
        <w:rPr>
          <w:rFonts w:cs="Calibri"/>
          <w:b/>
          <w:color w:val="auto"/>
          <w:sz w:val="22"/>
          <w:szCs w:val="22"/>
        </w:rPr>
        <w:t xml:space="preserve"> </w:t>
      </w:r>
      <w:r w:rsidR="00FF4574" w:rsidRPr="007301FE">
        <w:rPr>
          <w:rFonts w:cs="Calibri"/>
          <w:b/>
          <w:color w:val="auto"/>
          <w:sz w:val="22"/>
          <w:szCs w:val="22"/>
        </w:rPr>
        <w:t>Alapítvány a Dobó Utcai Bölcsőde Gyermekeiért</w:t>
      </w:r>
    </w:p>
    <w:p w14:paraId="5AA55248" w14:textId="77777777" w:rsidR="00FF4574" w:rsidRPr="007301FE" w:rsidRDefault="00FF4574" w:rsidP="008972BE">
      <w:pPr>
        <w:spacing w:after="0"/>
        <w:jc w:val="both"/>
        <w:rPr>
          <w:rFonts w:cs="Calibri"/>
          <w:color w:val="auto"/>
          <w:sz w:val="22"/>
          <w:szCs w:val="22"/>
        </w:rPr>
      </w:pPr>
    </w:p>
    <w:p w14:paraId="13528168"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Az alapítványt szülői kezdeményezésre 2001-ben hozták létre a gyöngyösi Dobó utcai Bölcsőde számára.</w:t>
      </w:r>
    </w:p>
    <w:p w14:paraId="5F3B1FD0"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Célja olyan anyagi alap megteremtése, amely segíti és lehetővé teszi az egészséges gyermekek hatékonyabb gondozását, valamint a bölcsődében lévő különböző ételallergiás (tej, liszt allergia) gyermekek korszerű ellátását.</w:t>
      </w:r>
      <w:r w:rsidR="00AE6FB1" w:rsidRPr="007301FE">
        <w:rPr>
          <w:rFonts w:cs="Calibri"/>
          <w:color w:val="auto"/>
          <w:sz w:val="22"/>
          <w:szCs w:val="22"/>
        </w:rPr>
        <w:t xml:space="preserve"> </w:t>
      </w:r>
      <w:r w:rsidRPr="007301FE">
        <w:rPr>
          <w:rFonts w:cs="Calibri"/>
          <w:color w:val="auto"/>
          <w:sz w:val="22"/>
          <w:szCs w:val="22"/>
        </w:rPr>
        <w:t xml:space="preserve">Ezen belül mozgás és értelmi fejlesztést segítő eszközök folyamatos pótlása, bölcsődei textíliák biztosítása, konyhai edények pótlása, korszerűsítése, szakmai képzés segítése, a bölcsőde korszerű technikai, informatikai eszközökkel való felszerelése. </w:t>
      </w:r>
    </w:p>
    <w:p w14:paraId="55FEC831" w14:textId="77777777" w:rsidR="00FF4574" w:rsidRPr="007301FE" w:rsidRDefault="00FF4574" w:rsidP="008972BE">
      <w:pPr>
        <w:spacing w:after="0"/>
        <w:jc w:val="both"/>
        <w:rPr>
          <w:rFonts w:cs="Calibri"/>
          <w:strike/>
          <w:color w:val="auto"/>
          <w:sz w:val="22"/>
          <w:szCs w:val="22"/>
        </w:rPr>
      </w:pPr>
    </w:p>
    <w:p w14:paraId="2A52E75A" w14:textId="14BE57C8" w:rsidR="00FF4574" w:rsidRPr="007301FE" w:rsidRDefault="00492B52" w:rsidP="00492B52">
      <w:pPr>
        <w:spacing w:after="0"/>
        <w:jc w:val="both"/>
        <w:rPr>
          <w:rFonts w:cs="Calibri"/>
          <w:b/>
          <w:color w:val="auto"/>
          <w:sz w:val="22"/>
          <w:szCs w:val="22"/>
        </w:rPr>
      </w:pPr>
      <w:r w:rsidRPr="007301FE">
        <w:rPr>
          <w:rFonts w:cs="Calibri"/>
          <w:b/>
          <w:color w:val="auto"/>
          <w:sz w:val="22"/>
          <w:szCs w:val="22"/>
        </w:rPr>
        <w:t>8.</w:t>
      </w:r>
      <w:r w:rsidR="000C4E68" w:rsidRPr="007301FE">
        <w:rPr>
          <w:rFonts w:cs="Calibri"/>
          <w:b/>
          <w:color w:val="auto"/>
          <w:sz w:val="22"/>
          <w:szCs w:val="22"/>
        </w:rPr>
        <w:t>8</w:t>
      </w:r>
      <w:r w:rsidRPr="007301FE">
        <w:rPr>
          <w:rFonts w:cs="Calibri"/>
          <w:b/>
          <w:color w:val="auto"/>
          <w:sz w:val="22"/>
          <w:szCs w:val="22"/>
        </w:rPr>
        <w:t xml:space="preserve">. </w:t>
      </w:r>
      <w:r w:rsidR="00FF4574" w:rsidRPr="007301FE">
        <w:rPr>
          <w:rFonts w:cs="Calibri"/>
          <w:b/>
          <w:color w:val="auto"/>
          <w:sz w:val="22"/>
          <w:szCs w:val="22"/>
        </w:rPr>
        <w:t xml:space="preserve">Magyar Ökumenikus </w:t>
      </w:r>
      <w:r w:rsidR="00EA3001" w:rsidRPr="007301FE">
        <w:rPr>
          <w:rFonts w:cs="Calibri"/>
          <w:b/>
          <w:color w:val="auto"/>
          <w:sz w:val="22"/>
          <w:szCs w:val="22"/>
        </w:rPr>
        <w:t>Segélyszervezet</w:t>
      </w:r>
    </w:p>
    <w:p w14:paraId="49824295" w14:textId="77777777" w:rsidR="00FF4574" w:rsidRPr="007301FE" w:rsidRDefault="00FF4574" w:rsidP="008972BE">
      <w:pPr>
        <w:spacing w:after="0"/>
        <w:jc w:val="both"/>
        <w:rPr>
          <w:rFonts w:cs="Calibri"/>
          <w:color w:val="auto"/>
          <w:sz w:val="22"/>
          <w:szCs w:val="22"/>
        </w:rPr>
      </w:pPr>
    </w:p>
    <w:p w14:paraId="5CC8E587" w14:textId="6EA5CF7F" w:rsidR="006968FC" w:rsidRPr="007301FE" w:rsidRDefault="00FF4574" w:rsidP="008972BE">
      <w:pPr>
        <w:spacing w:after="0"/>
        <w:jc w:val="both"/>
        <w:rPr>
          <w:rFonts w:cs="Calibri"/>
          <w:color w:val="auto"/>
          <w:sz w:val="22"/>
          <w:szCs w:val="22"/>
        </w:rPr>
      </w:pPr>
      <w:r w:rsidRPr="007301FE">
        <w:rPr>
          <w:rFonts w:cs="Calibri"/>
          <w:color w:val="auto"/>
          <w:sz w:val="22"/>
          <w:szCs w:val="22"/>
        </w:rPr>
        <w:t>A Gyöngyösi Evangélikus fiókegyház közösség a szeretetszolgálaton keresztül vesz részt a szociális és társa</w:t>
      </w:r>
      <w:r w:rsidR="00AE6FB1" w:rsidRPr="007301FE">
        <w:rPr>
          <w:rFonts w:cs="Calibri"/>
          <w:color w:val="auto"/>
          <w:sz w:val="22"/>
          <w:szCs w:val="22"/>
        </w:rPr>
        <w:t>dalmi felelősség gyakorlásában.</w:t>
      </w:r>
      <w:r w:rsidRPr="007301FE">
        <w:rPr>
          <w:rFonts w:cs="Calibri"/>
          <w:color w:val="auto"/>
          <w:sz w:val="22"/>
          <w:szCs w:val="22"/>
        </w:rPr>
        <w:t xml:space="preserve"> Természetesen világnézetre tekintet nélkül </w:t>
      </w:r>
      <w:proofErr w:type="spellStart"/>
      <w:r w:rsidRPr="007301FE">
        <w:rPr>
          <w:rFonts w:cs="Calibri"/>
          <w:color w:val="auto"/>
          <w:sz w:val="22"/>
          <w:szCs w:val="22"/>
        </w:rPr>
        <w:t>esetenként</w:t>
      </w:r>
      <w:proofErr w:type="spellEnd"/>
      <w:r w:rsidRPr="007301FE">
        <w:rPr>
          <w:rFonts w:cs="Calibri"/>
          <w:color w:val="auto"/>
          <w:sz w:val="22"/>
          <w:szCs w:val="22"/>
        </w:rPr>
        <w:t>, alkalomszerűen segítik a bajban lévőket, az anyag</w:t>
      </w:r>
      <w:r w:rsidR="00AE6FB1" w:rsidRPr="007301FE">
        <w:rPr>
          <w:rFonts w:cs="Calibri"/>
          <w:color w:val="auto"/>
          <w:sz w:val="22"/>
          <w:szCs w:val="22"/>
        </w:rPr>
        <w:t>ilag nehéz helyzetbe került személyeket</w:t>
      </w:r>
      <w:r w:rsidRPr="007301FE">
        <w:rPr>
          <w:rFonts w:cs="Calibri"/>
          <w:color w:val="auto"/>
          <w:sz w:val="22"/>
          <w:szCs w:val="22"/>
        </w:rPr>
        <w:t xml:space="preserve"> pénzadománnyal vagy más jellegű segítségnyújtással.</w:t>
      </w:r>
    </w:p>
    <w:p w14:paraId="6A161B7E" w14:textId="77777777" w:rsidR="00831CDE" w:rsidRPr="007301FE" w:rsidRDefault="00831CDE" w:rsidP="008972BE">
      <w:pPr>
        <w:spacing w:after="0"/>
        <w:jc w:val="both"/>
        <w:rPr>
          <w:rFonts w:cs="Calibri"/>
          <w:color w:val="auto"/>
          <w:sz w:val="22"/>
          <w:szCs w:val="22"/>
        </w:rPr>
      </w:pPr>
    </w:p>
    <w:p w14:paraId="221A40CA" w14:textId="3B5850A0" w:rsidR="00FF4574" w:rsidRPr="007301FE" w:rsidRDefault="00492B52" w:rsidP="00492B52">
      <w:pPr>
        <w:spacing w:after="0"/>
        <w:jc w:val="both"/>
        <w:rPr>
          <w:rFonts w:cs="Calibri"/>
          <w:b/>
          <w:color w:val="auto"/>
          <w:sz w:val="22"/>
          <w:szCs w:val="22"/>
        </w:rPr>
      </w:pPr>
      <w:r w:rsidRPr="007301FE">
        <w:rPr>
          <w:rFonts w:cs="Calibri"/>
          <w:b/>
          <w:color w:val="auto"/>
          <w:sz w:val="22"/>
          <w:szCs w:val="22"/>
        </w:rPr>
        <w:t>8.</w:t>
      </w:r>
      <w:r w:rsidR="000C4E68" w:rsidRPr="007301FE">
        <w:rPr>
          <w:rFonts w:cs="Calibri"/>
          <w:b/>
          <w:color w:val="auto"/>
          <w:sz w:val="22"/>
          <w:szCs w:val="22"/>
        </w:rPr>
        <w:t>9</w:t>
      </w:r>
      <w:r w:rsidRPr="007301FE">
        <w:rPr>
          <w:rFonts w:cs="Calibri"/>
          <w:b/>
          <w:color w:val="auto"/>
          <w:sz w:val="22"/>
          <w:szCs w:val="22"/>
        </w:rPr>
        <w:t>.</w:t>
      </w:r>
      <w:r w:rsidR="00AE6FB1" w:rsidRPr="007301FE">
        <w:rPr>
          <w:rFonts w:cs="Calibri"/>
          <w:b/>
          <w:color w:val="auto"/>
          <w:sz w:val="22"/>
          <w:szCs w:val="22"/>
        </w:rPr>
        <w:t xml:space="preserve"> </w:t>
      </w:r>
      <w:r w:rsidRPr="007301FE">
        <w:rPr>
          <w:rFonts w:cs="Calibri"/>
          <w:b/>
          <w:color w:val="auto"/>
          <w:sz w:val="22"/>
          <w:szCs w:val="22"/>
        </w:rPr>
        <w:t xml:space="preserve">Magyar </w:t>
      </w:r>
      <w:r w:rsidR="00FF4574" w:rsidRPr="007301FE">
        <w:rPr>
          <w:rFonts w:cs="Calibri"/>
          <w:b/>
          <w:color w:val="auto"/>
          <w:sz w:val="22"/>
          <w:szCs w:val="22"/>
        </w:rPr>
        <w:t>Kékkereszt Egyesület</w:t>
      </w:r>
    </w:p>
    <w:p w14:paraId="64344991" w14:textId="77777777" w:rsidR="008F5912" w:rsidRPr="007301FE" w:rsidRDefault="008F5912" w:rsidP="008972BE">
      <w:pPr>
        <w:spacing w:after="0"/>
        <w:jc w:val="both"/>
        <w:rPr>
          <w:rFonts w:cs="Calibri"/>
          <w:color w:val="auto"/>
          <w:sz w:val="22"/>
          <w:szCs w:val="22"/>
        </w:rPr>
      </w:pPr>
    </w:p>
    <w:p w14:paraId="44F724C1"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Gyöngyösi Református Egyházközösség kékkereszt csoportjának tagjai kéthetente összegyűlnek. A volt szenvedélybetegek és értük felelősséget érzők látogatják a gyöngyösi kórház pszichiátriai részlegét.</w:t>
      </w:r>
      <w:r w:rsidR="00AE6FB1" w:rsidRPr="007301FE">
        <w:rPr>
          <w:rFonts w:cs="Calibri"/>
          <w:color w:val="auto"/>
          <w:sz w:val="22"/>
          <w:szCs w:val="22"/>
        </w:rPr>
        <w:t xml:space="preserve"> </w:t>
      </w:r>
      <w:r w:rsidRPr="007301FE">
        <w:rPr>
          <w:rFonts w:cs="Calibri"/>
          <w:color w:val="auto"/>
          <w:sz w:val="22"/>
          <w:szCs w:val="22"/>
        </w:rPr>
        <w:t>Megalakulóban van karitatív csoportjuk is, szociális munkás vezetésével szeretnék az idősek, fogyatékosok látogatását, gondozását szervezettebbé tenni. A gyöngyösi idősek otthonát két év óta havi rendszerességgel látogatják, biztatást, lelki segítséget nyújtanak az igénylőknek.</w:t>
      </w:r>
    </w:p>
    <w:p w14:paraId="5849DB3A" w14:textId="77777777" w:rsidR="00FF4574" w:rsidRPr="007301FE" w:rsidRDefault="00FF4574" w:rsidP="008972BE">
      <w:pPr>
        <w:spacing w:after="0"/>
        <w:jc w:val="both"/>
        <w:rPr>
          <w:rFonts w:cs="Calibri"/>
          <w:color w:val="auto"/>
          <w:sz w:val="22"/>
          <w:szCs w:val="22"/>
        </w:rPr>
      </w:pPr>
    </w:p>
    <w:p w14:paraId="246C151E" w14:textId="6DE6F077" w:rsidR="00FF4574" w:rsidRPr="007301FE" w:rsidRDefault="00492B52" w:rsidP="00492B52">
      <w:pPr>
        <w:spacing w:after="0"/>
        <w:jc w:val="both"/>
        <w:rPr>
          <w:rFonts w:cs="Calibri"/>
          <w:b/>
          <w:color w:val="auto"/>
          <w:sz w:val="22"/>
          <w:szCs w:val="22"/>
        </w:rPr>
      </w:pPr>
      <w:r w:rsidRPr="007301FE">
        <w:rPr>
          <w:rFonts w:cs="Calibri"/>
          <w:b/>
          <w:color w:val="auto"/>
          <w:sz w:val="22"/>
          <w:szCs w:val="22"/>
        </w:rPr>
        <w:t>8.1</w:t>
      </w:r>
      <w:r w:rsidR="000C4E68" w:rsidRPr="007301FE">
        <w:rPr>
          <w:rFonts w:cs="Calibri"/>
          <w:b/>
          <w:color w:val="auto"/>
          <w:sz w:val="22"/>
          <w:szCs w:val="22"/>
        </w:rPr>
        <w:t>0</w:t>
      </w:r>
      <w:r w:rsidRPr="007301FE">
        <w:rPr>
          <w:rFonts w:cs="Calibri"/>
          <w:b/>
          <w:color w:val="auto"/>
          <w:sz w:val="22"/>
          <w:szCs w:val="22"/>
        </w:rPr>
        <w:t>.</w:t>
      </w:r>
      <w:r w:rsidR="00AE6FB1" w:rsidRPr="007301FE">
        <w:rPr>
          <w:rFonts w:cs="Calibri"/>
          <w:b/>
          <w:color w:val="auto"/>
          <w:sz w:val="22"/>
          <w:szCs w:val="22"/>
        </w:rPr>
        <w:t xml:space="preserve"> </w:t>
      </w:r>
      <w:r w:rsidR="00FF4574" w:rsidRPr="007301FE">
        <w:rPr>
          <w:rFonts w:cs="Calibri"/>
          <w:b/>
          <w:color w:val="auto"/>
          <w:sz w:val="22"/>
          <w:szCs w:val="22"/>
        </w:rPr>
        <w:t xml:space="preserve">Magyar Vakok és </w:t>
      </w:r>
      <w:proofErr w:type="spellStart"/>
      <w:r w:rsidR="00FF4574" w:rsidRPr="007301FE">
        <w:rPr>
          <w:rFonts w:cs="Calibri"/>
          <w:b/>
          <w:color w:val="auto"/>
          <w:sz w:val="22"/>
          <w:szCs w:val="22"/>
        </w:rPr>
        <w:t>Gyengénlátók</w:t>
      </w:r>
      <w:proofErr w:type="spellEnd"/>
      <w:r w:rsidR="00FF4574" w:rsidRPr="007301FE">
        <w:rPr>
          <w:rFonts w:cs="Calibri"/>
          <w:b/>
          <w:color w:val="auto"/>
          <w:sz w:val="22"/>
          <w:szCs w:val="22"/>
        </w:rPr>
        <w:t xml:space="preserve"> Országos Szövetsége</w:t>
      </w:r>
    </w:p>
    <w:p w14:paraId="6172D997" w14:textId="77777777" w:rsidR="00FF4574" w:rsidRPr="007301FE" w:rsidRDefault="00FF4574" w:rsidP="008972BE">
      <w:pPr>
        <w:spacing w:after="0"/>
        <w:jc w:val="both"/>
        <w:rPr>
          <w:rFonts w:cs="Calibri"/>
          <w:color w:val="auto"/>
          <w:sz w:val="22"/>
          <w:szCs w:val="22"/>
        </w:rPr>
      </w:pPr>
    </w:p>
    <w:p w14:paraId="0E1270D1" w14:textId="77777777" w:rsidR="00FF4574" w:rsidRPr="007301FE" w:rsidRDefault="00AE6FB1" w:rsidP="008972BE">
      <w:pPr>
        <w:spacing w:after="0"/>
        <w:jc w:val="both"/>
        <w:rPr>
          <w:rFonts w:cs="Calibri"/>
          <w:color w:val="auto"/>
          <w:sz w:val="22"/>
          <w:szCs w:val="22"/>
        </w:rPr>
      </w:pPr>
      <w:r w:rsidRPr="007301FE">
        <w:rPr>
          <w:rFonts w:cs="Calibri"/>
          <w:color w:val="auto"/>
          <w:sz w:val="22"/>
          <w:szCs w:val="22"/>
        </w:rPr>
        <w:t>A szövetség összefogja és segíti, tanácsokkal látja</w:t>
      </w:r>
      <w:r w:rsidR="00FF4574" w:rsidRPr="007301FE">
        <w:rPr>
          <w:rFonts w:cs="Calibri"/>
          <w:color w:val="auto"/>
          <w:sz w:val="22"/>
          <w:szCs w:val="22"/>
        </w:rPr>
        <w:t xml:space="preserve"> el a térségben élő látássérülteket.</w:t>
      </w:r>
      <w:r w:rsidRPr="007301FE">
        <w:rPr>
          <w:rFonts w:cs="Calibri"/>
          <w:color w:val="auto"/>
          <w:sz w:val="22"/>
          <w:szCs w:val="22"/>
        </w:rPr>
        <w:t xml:space="preserve"> Különböző programokkal (pl. kirándulások, ünnepségek szervezése)</w:t>
      </w:r>
      <w:r w:rsidR="00FF4574" w:rsidRPr="007301FE">
        <w:rPr>
          <w:rFonts w:cs="Calibri"/>
          <w:color w:val="auto"/>
          <w:sz w:val="22"/>
          <w:szCs w:val="22"/>
        </w:rPr>
        <w:t xml:space="preserve"> próbálják segítségben részesíteni a rászorulókat.</w:t>
      </w:r>
    </w:p>
    <w:p w14:paraId="747EB82C" w14:textId="77777777" w:rsidR="00FF4574" w:rsidRPr="007301FE" w:rsidRDefault="00FF4574" w:rsidP="008972BE">
      <w:pPr>
        <w:spacing w:after="0"/>
        <w:jc w:val="both"/>
        <w:rPr>
          <w:rFonts w:cs="Calibri"/>
          <w:color w:val="auto"/>
          <w:sz w:val="22"/>
          <w:szCs w:val="22"/>
        </w:rPr>
      </w:pPr>
    </w:p>
    <w:p w14:paraId="3C6C5D4E" w14:textId="6254865D" w:rsidR="00994298" w:rsidRPr="007301FE" w:rsidRDefault="00492B52" w:rsidP="00492B52">
      <w:pPr>
        <w:spacing w:after="0"/>
        <w:jc w:val="both"/>
        <w:rPr>
          <w:rFonts w:cs="Calibri"/>
          <w:b/>
          <w:color w:val="auto"/>
          <w:sz w:val="22"/>
          <w:szCs w:val="22"/>
        </w:rPr>
      </w:pPr>
      <w:r w:rsidRPr="007301FE">
        <w:rPr>
          <w:rFonts w:cs="Calibri"/>
          <w:b/>
          <w:color w:val="auto"/>
          <w:sz w:val="22"/>
          <w:szCs w:val="22"/>
        </w:rPr>
        <w:t>8.1</w:t>
      </w:r>
      <w:r w:rsidR="000C4E68" w:rsidRPr="007301FE">
        <w:rPr>
          <w:rFonts w:cs="Calibri"/>
          <w:b/>
          <w:color w:val="auto"/>
          <w:sz w:val="22"/>
          <w:szCs w:val="22"/>
        </w:rPr>
        <w:t>1</w:t>
      </w:r>
      <w:r w:rsidRPr="007301FE">
        <w:rPr>
          <w:rFonts w:cs="Calibri"/>
          <w:b/>
          <w:color w:val="auto"/>
          <w:sz w:val="22"/>
          <w:szCs w:val="22"/>
        </w:rPr>
        <w:t xml:space="preserve">. </w:t>
      </w:r>
      <w:r w:rsidR="00994298" w:rsidRPr="007301FE">
        <w:rPr>
          <w:rFonts w:cs="Calibri"/>
          <w:b/>
          <w:color w:val="auto"/>
          <w:sz w:val="22"/>
          <w:szCs w:val="22"/>
        </w:rPr>
        <w:t>Magyar Máltai Szeretetszolgálat Egyesület Mátravidéki Csoportja</w:t>
      </w:r>
    </w:p>
    <w:p w14:paraId="244453C7" w14:textId="77777777" w:rsidR="00994298" w:rsidRPr="007301FE" w:rsidRDefault="00994298" w:rsidP="008972BE">
      <w:pPr>
        <w:spacing w:after="0"/>
        <w:jc w:val="both"/>
        <w:rPr>
          <w:rFonts w:cs="Calibri"/>
          <w:b/>
          <w:color w:val="auto"/>
          <w:sz w:val="22"/>
          <w:szCs w:val="22"/>
        </w:rPr>
      </w:pPr>
    </w:p>
    <w:p w14:paraId="6C4EB5FC" w14:textId="77777777" w:rsidR="00994298" w:rsidRPr="007301FE" w:rsidRDefault="00994298" w:rsidP="008972BE">
      <w:pPr>
        <w:spacing w:after="0"/>
        <w:jc w:val="both"/>
        <w:rPr>
          <w:rFonts w:cs="Calibri"/>
          <w:color w:val="auto"/>
          <w:sz w:val="22"/>
          <w:szCs w:val="22"/>
        </w:rPr>
      </w:pPr>
      <w:r w:rsidRPr="007301FE">
        <w:rPr>
          <w:rFonts w:cs="Calibri"/>
          <w:color w:val="auto"/>
          <w:sz w:val="22"/>
          <w:szCs w:val="22"/>
        </w:rPr>
        <w:t xml:space="preserve">Működési területe </w:t>
      </w:r>
      <w:r w:rsidR="00EA3001" w:rsidRPr="007301FE">
        <w:rPr>
          <w:rFonts w:cs="Calibri"/>
          <w:color w:val="auto"/>
          <w:sz w:val="22"/>
          <w:szCs w:val="22"/>
        </w:rPr>
        <w:t>országos kiterjedésű</w:t>
      </w:r>
      <w:r w:rsidRPr="007301FE">
        <w:rPr>
          <w:rFonts w:cs="Calibri"/>
          <w:color w:val="auto"/>
          <w:sz w:val="22"/>
          <w:szCs w:val="22"/>
        </w:rPr>
        <w:t>. Fő feladata: a Szent Ferenc és a Szent Klára Gondozóház fenntartásának és működtetésének segítése 16 és 10 férőhellyel</w:t>
      </w:r>
      <w:r w:rsidR="009C7394" w:rsidRPr="007301FE">
        <w:rPr>
          <w:rFonts w:cs="Calibri"/>
          <w:color w:val="auto"/>
          <w:sz w:val="22"/>
          <w:szCs w:val="22"/>
        </w:rPr>
        <w:t>.</w:t>
      </w:r>
      <w:r w:rsidRPr="007301FE">
        <w:rPr>
          <w:rFonts w:cs="Calibri"/>
          <w:color w:val="auto"/>
          <w:sz w:val="22"/>
          <w:szCs w:val="22"/>
        </w:rPr>
        <w:t xml:space="preserve"> Fontos tevékenysége a célzott adományok </w:t>
      </w:r>
      <w:r w:rsidRPr="007301FE">
        <w:rPr>
          <w:rFonts w:cs="Calibri"/>
          <w:color w:val="auto"/>
          <w:sz w:val="22"/>
          <w:szCs w:val="22"/>
        </w:rPr>
        <w:lastRenderedPageBreak/>
        <w:t xml:space="preserve">gyűjtése és kiosztása. Együttműködik a </w:t>
      </w:r>
      <w:proofErr w:type="spellStart"/>
      <w:r w:rsidRPr="007301FE">
        <w:rPr>
          <w:rFonts w:cs="Calibri"/>
          <w:color w:val="auto"/>
          <w:sz w:val="22"/>
          <w:szCs w:val="22"/>
        </w:rPr>
        <w:t>Gyöngyössolymosi</w:t>
      </w:r>
      <w:proofErr w:type="spellEnd"/>
      <w:r w:rsidRPr="007301FE">
        <w:rPr>
          <w:rFonts w:cs="Calibri"/>
          <w:color w:val="auto"/>
          <w:sz w:val="22"/>
          <w:szCs w:val="22"/>
        </w:rPr>
        <w:t xml:space="preserve"> Általános Iskola </w:t>
      </w:r>
      <w:proofErr w:type="spellStart"/>
      <w:r w:rsidRPr="007301FE">
        <w:rPr>
          <w:rFonts w:cs="Calibri"/>
          <w:color w:val="auto"/>
          <w:sz w:val="22"/>
          <w:szCs w:val="22"/>
        </w:rPr>
        <w:t>Caritas</w:t>
      </w:r>
      <w:proofErr w:type="spellEnd"/>
      <w:r w:rsidRPr="007301FE">
        <w:rPr>
          <w:rFonts w:cs="Calibri"/>
          <w:color w:val="auto"/>
          <w:sz w:val="22"/>
          <w:szCs w:val="22"/>
        </w:rPr>
        <w:t xml:space="preserve"> csoportjával az együttműködés keretében a hátrányos helyzetű gyermekek segítését szervezi. Az iskola tanulói pedig műsorokkal és beszélgetésekkel segíti a Gondozóház lakóit.  A csoport 15 önkéntes segítővel és 8 támogatóval vállalja a feladatait. Kórházi látogatásokat szervez és célzott szociális segítséget nyújt a rászorulóknak. Együttműködik az egészségügyi és szociális intézményekkel, valamint az önkormányzatokkal.</w:t>
      </w:r>
    </w:p>
    <w:p w14:paraId="22A86355" w14:textId="77777777" w:rsidR="00FF4574" w:rsidRPr="007301FE" w:rsidRDefault="00FF4574" w:rsidP="008972BE">
      <w:pPr>
        <w:spacing w:after="0"/>
        <w:jc w:val="both"/>
        <w:rPr>
          <w:rFonts w:cs="Calibri"/>
          <w:color w:val="auto"/>
          <w:sz w:val="22"/>
          <w:szCs w:val="22"/>
        </w:rPr>
      </w:pPr>
    </w:p>
    <w:p w14:paraId="30F7852D" w14:textId="046856A3" w:rsidR="00FF4574" w:rsidRPr="007301FE" w:rsidRDefault="00492B52" w:rsidP="00492B52">
      <w:pPr>
        <w:spacing w:after="0"/>
        <w:jc w:val="both"/>
        <w:rPr>
          <w:rFonts w:cs="Calibri"/>
          <w:b/>
          <w:color w:val="auto"/>
          <w:sz w:val="22"/>
          <w:szCs w:val="22"/>
        </w:rPr>
      </w:pPr>
      <w:r w:rsidRPr="007301FE">
        <w:rPr>
          <w:rFonts w:cs="Calibri"/>
          <w:b/>
          <w:color w:val="auto"/>
          <w:sz w:val="22"/>
          <w:szCs w:val="22"/>
        </w:rPr>
        <w:t>8.1</w:t>
      </w:r>
      <w:r w:rsidR="000C4E68" w:rsidRPr="007301FE">
        <w:rPr>
          <w:rFonts w:cs="Calibri"/>
          <w:b/>
          <w:color w:val="auto"/>
          <w:sz w:val="22"/>
          <w:szCs w:val="22"/>
        </w:rPr>
        <w:t>2</w:t>
      </w:r>
      <w:r w:rsidRPr="007301FE">
        <w:rPr>
          <w:rFonts w:cs="Calibri"/>
          <w:b/>
          <w:color w:val="auto"/>
          <w:sz w:val="22"/>
          <w:szCs w:val="22"/>
        </w:rPr>
        <w:t xml:space="preserve">. </w:t>
      </w:r>
      <w:r w:rsidR="00FF4574" w:rsidRPr="007301FE">
        <w:rPr>
          <w:rFonts w:cs="Calibri"/>
          <w:b/>
          <w:color w:val="auto"/>
          <w:sz w:val="22"/>
          <w:szCs w:val="22"/>
        </w:rPr>
        <w:t xml:space="preserve">Gyöngyös Városi Cukorbetegek Egyesülete </w:t>
      </w:r>
    </w:p>
    <w:p w14:paraId="22BCEC43" w14:textId="77777777" w:rsidR="00FF4574" w:rsidRPr="007301FE" w:rsidRDefault="00FF4574" w:rsidP="008972BE">
      <w:pPr>
        <w:spacing w:after="0"/>
        <w:jc w:val="both"/>
        <w:rPr>
          <w:rFonts w:cs="Calibri"/>
          <w:b/>
          <w:color w:val="auto"/>
          <w:sz w:val="22"/>
          <w:szCs w:val="22"/>
        </w:rPr>
      </w:pPr>
    </w:p>
    <w:p w14:paraId="44C082CF"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szervezet 1993-ban alakult, fő tevékenységként Gyöngyös város és a környező települések területén a cukorbetegség megelőzésével, kezelésével, a szövődmények elkerülésével, az egészséges életmódra történő felvilágosítással foglalkozik. A Bugát Pál Kórházban és segítségével havonta végeznek ingyenes vércukor és vérnyomás mérést.</w:t>
      </w:r>
    </w:p>
    <w:p w14:paraId="4CE7D031" w14:textId="32BCFF63" w:rsidR="00FF4574" w:rsidRPr="007301FE" w:rsidRDefault="00FF4574" w:rsidP="008972BE">
      <w:pPr>
        <w:spacing w:after="0"/>
        <w:jc w:val="both"/>
        <w:rPr>
          <w:rFonts w:cs="Calibri"/>
          <w:b/>
          <w:strike/>
          <w:color w:val="auto"/>
          <w:sz w:val="22"/>
          <w:szCs w:val="22"/>
        </w:rPr>
      </w:pPr>
    </w:p>
    <w:p w14:paraId="742AB952" w14:textId="1F46BB13" w:rsidR="00FF4574" w:rsidRPr="007301FE" w:rsidRDefault="00492B52" w:rsidP="008972BE">
      <w:pPr>
        <w:pStyle w:val="Szvegtrzs2"/>
        <w:rPr>
          <w:rFonts w:ascii="Calibri" w:hAnsi="Calibri" w:cs="Calibri"/>
          <w:b/>
          <w:sz w:val="22"/>
          <w:szCs w:val="22"/>
        </w:rPr>
      </w:pPr>
      <w:r w:rsidRPr="007301FE">
        <w:rPr>
          <w:rFonts w:ascii="Calibri" w:hAnsi="Calibri" w:cs="Calibri"/>
          <w:b/>
          <w:sz w:val="22"/>
          <w:szCs w:val="22"/>
        </w:rPr>
        <w:t>8.1</w:t>
      </w:r>
      <w:r w:rsidR="000C4E68" w:rsidRPr="007301FE">
        <w:rPr>
          <w:rFonts w:ascii="Calibri" w:hAnsi="Calibri" w:cs="Calibri"/>
          <w:b/>
          <w:sz w:val="22"/>
          <w:szCs w:val="22"/>
        </w:rPr>
        <w:t>3</w:t>
      </w:r>
      <w:r w:rsidRPr="007301FE">
        <w:rPr>
          <w:rFonts w:ascii="Calibri" w:hAnsi="Calibri" w:cs="Calibri"/>
          <w:b/>
          <w:sz w:val="22"/>
          <w:szCs w:val="22"/>
        </w:rPr>
        <w:t xml:space="preserve">. </w:t>
      </w:r>
      <w:r w:rsidR="00FF4574" w:rsidRPr="007301FE">
        <w:rPr>
          <w:rFonts w:ascii="Calibri" w:hAnsi="Calibri" w:cs="Calibri"/>
          <w:b/>
          <w:sz w:val="22"/>
          <w:szCs w:val="22"/>
        </w:rPr>
        <w:t>Üdvhadsereg Szabadegyház Magyarország Gyöngyösi Gyülekezete</w:t>
      </w:r>
    </w:p>
    <w:p w14:paraId="2614709B" w14:textId="77777777" w:rsidR="00FF4574" w:rsidRPr="007301FE" w:rsidRDefault="00FF4574" w:rsidP="008972BE">
      <w:pPr>
        <w:pStyle w:val="Szvegtrzs2"/>
        <w:rPr>
          <w:rFonts w:ascii="Calibri" w:hAnsi="Calibri" w:cs="Calibri"/>
          <w:sz w:val="22"/>
          <w:szCs w:val="22"/>
        </w:rPr>
      </w:pPr>
    </w:p>
    <w:p w14:paraId="7930C0D9" w14:textId="77777777" w:rsidR="00FF4574" w:rsidRPr="007301FE" w:rsidRDefault="00FF4574" w:rsidP="001B6C61">
      <w:pPr>
        <w:spacing w:after="0"/>
        <w:jc w:val="both"/>
        <w:rPr>
          <w:rFonts w:cs="Calibri"/>
          <w:color w:val="auto"/>
          <w:sz w:val="22"/>
          <w:szCs w:val="22"/>
        </w:rPr>
      </w:pPr>
      <w:r w:rsidRPr="007301FE">
        <w:rPr>
          <w:rFonts w:cs="Calibri"/>
          <w:color w:val="auto"/>
          <w:sz w:val="22"/>
          <w:szCs w:val="22"/>
        </w:rPr>
        <w:t xml:space="preserve">1990-ben az Üdvhadsereg Magyarországon újraindította munkáját. Az Üdvhadsereg szelleméhez ragaszkodva a lelki munka szorosan összefonódik a szociális munkával. Az Üdvhadsereg Szabadegyház az elmúlt 25 évben, amikor gyülekezeti épületeket tervezett nyitni az evangelizációs munka mellett különös hangsúlyt helyezett a szociális tevékenységekre is. Ez alatt értendő a hajléktalanok, nagycsaládosok, nyugdíjasok, munkanélküliek étkeztetése, részükre ruhaosztások szervezése. Továbbá ingyen nyári gyerektáborok működtetése, börtön, kórház, idős otthonok látogatása. Céljai között ott szerepel a </w:t>
      </w:r>
      <w:proofErr w:type="spellStart"/>
      <w:r w:rsidRPr="007301FE">
        <w:rPr>
          <w:rFonts w:cs="Calibri"/>
          <w:color w:val="auto"/>
          <w:sz w:val="22"/>
          <w:szCs w:val="22"/>
        </w:rPr>
        <w:t>középosztálybeliek</w:t>
      </w:r>
      <w:proofErr w:type="spellEnd"/>
      <w:r w:rsidRPr="007301FE">
        <w:rPr>
          <w:rFonts w:cs="Calibri"/>
          <w:color w:val="auto"/>
          <w:sz w:val="22"/>
          <w:szCs w:val="22"/>
        </w:rPr>
        <w:t xml:space="preserve"> megszólítása is, különböző evangelizációs programokkal. 2015 évben Magyarországon négy városban, </w:t>
      </w:r>
      <w:r w:rsidR="009C7394" w:rsidRPr="007301FE">
        <w:rPr>
          <w:rFonts w:cs="Calibri"/>
          <w:color w:val="auto"/>
          <w:sz w:val="22"/>
          <w:szCs w:val="22"/>
        </w:rPr>
        <w:t xml:space="preserve">11 </w:t>
      </w:r>
      <w:r w:rsidRPr="007301FE">
        <w:rPr>
          <w:rFonts w:cs="Calibri"/>
          <w:color w:val="auto"/>
          <w:sz w:val="22"/>
          <w:szCs w:val="22"/>
        </w:rPr>
        <w:t>helyen működik Hadosztály és szociális intézmény, köztük Gyöngyös városában is.</w:t>
      </w:r>
    </w:p>
    <w:p w14:paraId="5E633D2A" w14:textId="77777777" w:rsidR="00FF4574" w:rsidRPr="007301FE" w:rsidRDefault="00FF4574" w:rsidP="001B6C61">
      <w:pPr>
        <w:pStyle w:val="Szvegtrzs2"/>
        <w:rPr>
          <w:rFonts w:ascii="Calibri" w:hAnsi="Calibri" w:cs="Calibri"/>
          <w:sz w:val="22"/>
          <w:szCs w:val="22"/>
        </w:rPr>
      </w:pPr>
    </w:p>
    <w:p w14:paraId="202E69AC" w14:textId="0B09DF70" w:rsidR="00FF4574" w:rsidRPr="007301FE" w:rsidRDefault="00492B52" w:rsidP="001B6C61">
      <w:pPr>
        <w:pStyle w:val="Szvegtrzs2"/>
        <w:rPr>
          <w:rFonts w:ascii="Calibri" w:hAnsi="Calibri" w:cs="Calibri"/>
          <w:b/>
          <w:sz w:val="22"/>
          <w:szCs w:val="22"/>
        </w:rPr>
      </w:pPr>
      <w:r w:rsidRPr="007301FE">
        <w:rPr>
          <w:rFonts w:ascii="Calibri" w:hAnsi="Calibri" w:cs="Calibri"/>
          <w:b/>
          <w:sz w:val="22"/>
          <w:szCs w:val="22"/>
        </w:rPr>
        <w:t>8.1</w:t>
      </w:r>
      <w:r w:rsidR="000C4E68" w:rsidRPr="007301FE">
        <w:rPr>
          <w:rFonts w:ascii="Calibri" w:hAnsi="Calibri" w:cs="Calibri"/>
          <w:b/>
          <w:sz w:val="22"/>
          <w:szCs w:val="22"/>
        </w:rPr>
        <w:t>4</w:t>
      </w:r>
      <w:r w:rsidRPr="007301FE">
        <w:rPr>
          <w:rFonts w:ascii="Calibri" w:hAnsi="Calibri" w:cs="Calibri"/>
          <w:b/>
          <w:sz w:val="22"/>
          <w:szCs w:val="22"/>
        </w:rPr>
        <w:t xml:space="preserve">. </w:t>
      </w:r>
      <w:r w:rsidR="00FF4574" w:rsidRPr="007301FE">
        <w:rPr>
          <w:rFonts w:ascii="Calibri" w:hAnsi="Calibri" w:cs="Calibri"/>
          <w:b/>
          <w:sz w:val="22"/>
          <w:szCs w:val="22"/>
        </w:rPr>
        <w:t xml:space="preserve">Gyöngyösi Otthon Segítünk Alapítvány </w:t>
      </w:r>
    </w:p>
    <w:p w14:paraId="2F98B72A" w14:textId="77777777" w:rsidR="00FF4574" w:rsidRPr="007301FE" w:rsidRDefault="00FF4574" w:rsidP="001B6C61">
      <w:pPr>
        <w:pStyle w:val="Szvegtrzs2"/>
        <w:ind w:left="720"/>
        <w:rPr>
          <w:rFonts w:ascii="Calibri" w:hAnsi="Calibri" w:cs="Calibri"/>
          <w:b/>
          <w:sz w:val="22"/>
          <w:szCs w:val="22"/>
        </w:rPr>
      </w:pPr>
    </w:p>
    <w:p w14:paraId="10B78B45" w14:textId="77777777" w:rsidR="00FF4574" w:rsidRPr="007301FE" w:rsidRDefault="00FF4574" w:rsidP="001B6C61">
      <w:pPr>
        <w:spacing w:after="0"/>
        <w:jc w:val="both"/>
        <w:rPr>
          <w:rFonts w:cs="Calibri"/>
          <w:color w:val="auto"/>
          <w:sz w:val="22"/>
          <w:szCs w:val="22"/>
        </w:rPr>
      </w:pPr>
      <w:r w:rsidRPr="007301FE">
        <w:rPr>
          <w:rFonts w:cs="Calibri"/>
          <w:color w:val="auto"/>
          <w:sz w:val="22"/>
          <w:szCs w:val="22"/>
        </w:rPr>
        <w:t>2006 óta önkéntesei hetente 2-4 órában segítik a családokat, amelynek időpontja alkalmazkodik a család igényeihez. Alaptevékenységük során az iskolás kor alatti gyermekek értékközpontú segítése valósul meg.</w:t>
      </w:r>
    </w:p>
    <w:p w14:paraId="6C6694B4" w14:textId="77777777" w:rsidR="00FF4574" w:rsidRPr="007301FE" w:rsidRDefault="00FF4574" w:rsidP="001B6C61">
      <w:pPr>
        <w:spacing w:after="0"/>
        <w:jc w:val="both"/>
        <w:rPr>
          <w:rFonts w:cs="Calibri"/>
          <w:color w:val="auto"/>
          <w:sz w:val="22"/>
          <w:szCs w:val="22"/>
        </w:rPr>
      </w:pPr>
      <w:r w:rsidRPr="007301FE">
        <w:rPr>
          <w:rFonts w:cs="Calibri"/>
          <w:color w:val="auto"/>
          <w:sz w:val="22"/>
          <w:szCs w:val="22"/>
        </w:rPr>
        <w:t xml:space="preserve">Az elmúlt időszakban 66 családban 135 </w:t>
      </w:r>
      <w:r w:rsidR="00157299" w:rsidRPr="007301FE">
        <w:rPr>
          <w:rFonts w:cs="Calibri"/>
          <w:color w:val="auto"/>
          <w:sz w:val="22"/>
          <w:szCs w:val="22"/>
        </w:rPr>
        <w:t xml:space="preserve">gyermeket látogattak a képzett önkéntesek több, mint 3 </w:t>
      </w:r>
      <w:r w:rsidRPr="007301FE">
        <w:rPr>
          <w:rFonts w:cs="Calibri"/>
          <w:color w:val="auto"/>
          <w:sz w:val="22"/>
          <w:szCs w:val="22"/>
        </w:rPr>
        <w:t>000 órában.</w:t>
      </w:r>
      <w:r w:rsidR="00157299" w:rsidRPr="007301FE">
        <w:rPr>
          <w:rFonts w:cs="Calibri"/>
          <w:color w:val="auto"/>
          <w:sz w:val="22"/>
          <w:szCs w:val="22"/>
        </w:rPr>
        <w:t xml:space="preserve"> </w:t>
      </w:r>
      <w:r w:rsidRPr="007301FE">
        <w:rPr>
          <w:rFonts w:cs="Calibri"/>
          <w:color w:val="auto"/>
          <w:sz w:val="22"/>
          <w:szCs w:val="22"/>
        </w:rPr>
        <w:t>Az alapítvány önkénteseinek csapata helyi civil szerveződés. Nem titkolt célja, hogy segítse egy toleráns társadalom megteremtését, ahol egymásra figyelő, egymást elfogadó és segítő civilek észreveszik környezetük problémáit és segítik a gyermekeket.</w:t>
      </w:r>
    </w:p>
    <w:p w14:paraId="3663B7E6" w14:textId="77777777" w:rsidR="00157299" w:rsidRPr="007301FE" w:rsidRDefault="00157299" w:rsidP="001B6C61">
      <w:pPr>
        <w:pStyle w:val="Szvegtrzs2"/>
        <w:rPr>
          <w:rFonts w:ascii="Calibri" w:hAnsi="Calibri" w:cs="Calibri"/>
          <w:b/>
          <w:iCs/>
          <w:sz w:val="22"/>
          <w:szCs w:val="22"/>
        </w:rPr>
      </w:pPr>
    </w:p>
    <w:p w14:paraId="2A92CBCC" w14:textId="2C3DACCA" w:rsidR="00FF4574" w:rsidRPr="007301FE" w:rsidRDefault="00492B52" w:rsidP="001B6C61">
      <w:pPr>
        <w:pStyle w:val="Szvegtrzs2"/>
        <w:rPr>
          <w:rFonts w:ascii="Calibri" w:hAnsi="Calibri" w:cs="Calibri"/>
          <w:b/>
          <w:iCs/>
          <w:sz w:val="22"/>
          <w:szCs w:val="22"/>
        </w:rPr>
      </w:pPr>
      <w:r w:rsidRPr="007301FE">
        <w:rPr>
          <w:rFonts w:ascii="Calibri" w:hAnsi="Calibri" w:cs="Calibri"/>
          <w:b/>
          <w:iCs/>
          <w:sz w:val="22"/>
          <w:szCs w:val="22"/>
        </w:rPr>
        <w:t>8.1</w:t>
      </w:r>
      <w:r w:rsidR="000C4E68" w:rsidRPr="007301FE">
        <w:rPr>
          <w:rFonts w:ascii="Calibri" w:hAnsi="Calibri" w:cs="Calibri"/>
          <w:b/>
          <w:iCs/>
          <w:sz w:val="22"/>
          <w:szCs w:val="22"/>
        </w:rPr>
        <w:t>5</w:t>
      </w:r>
      <w:r w:rsidRPr="007301FE">
        <w:rPr>
          <w:rFonts w:ascii="Calibri" w:hAnsi="Calibri" w:cs="Calibri"/>
          <w:b/>
          <w:iCs/>
          <w:sz w:val="22"/>
          <w:szCs w:val="22"/>
        </w:rPr>
        <w:t xml:space="preserve">. </w:t>
      </w:r>
      <w:r w:rsidR="00FF4574" w:rsidRPr="007301FE">
        <w:rPr>
          <w:rFonts w:ascii="Calibri" w:hAnsi="Calibri" w:cs="Calibri"/>
          <w:b/>
          <w:iCs/>
          <w:sz w:val="22"/>
          <w:szCs w:val="22"/>
        </w:rPr>
        <w:tab/>
        <w:t>Legyen mindig otthonuk Alapítvány</w:t>
      </w:r>
    </w:p>
    <w:p w14:paraId="5CA11165" w14:textId="77777777" w:rsidR="00FF4574" w:rsidRPr="007301FE" w:rsidRDefault="00FF4574" w:rsidP="001B6C61">
      <w:pPr>
        <w:pStyle w:val="Szvegtrzs2"/>
        <w:rPr>
          <w:rFonts w:ascii="Calibri" w:hAnsi="Calibri" w:cs="Calibri"/>
          <w:iCs/>
          <w:sz w:val="22"/>
          <w:szCs w:val="22"/>
        </w:rPr>
      </w:pPr>
    </w:p>
    <w:p w14:paraId="2A254A0D" w14:textId="77777777" w:rsidR="00FF4574" w:rsidRPr="007301FE" w:rsidRDefault="00FF4574" w:rsidP="001B6C61">
      <w:pPr>
        <w:pStyle w:val="Szvegtrzs2"/>
        <w:rPr>
          <w:rFonts w:ascii="Calibri" w:hAnsi="Calibri" w:cs="Calibri"/>
          <w:iCs/>
          <w:sz w:val="22"/>
          <w:szCs w:val="22"/>
        </w:rPr>
      </w:pPr>
      <w:r w:rsidRPr="007301FE">
        <w:rPr>
          <w:rFonts w:ascii="Calibri" w:hAnsi="Calibri" w:cs="Calibri"/>
          <w:iCs/>
          <w:sz w:val="22"/>
          <w:szCs w:val="22"/>
        </w:rPr>
        <w:t>Fő célja a családban nevelkedő fogyatékkal élők támogatott lakhatási feltételeinek biztosítása, a támogatott lakhatás fenntartása. E cél érdekében felvállalta, hogy a lakhatási programhoz forrásokat és támogatókat keres és talál, és majd kíséri az önállóság útján az Otthon lakóit. 10 fő fogyatékkal élő személy számára biztosít lakhatást és egyéb szolgáltatási elemet a Gyöngyös, Ifjúság út 2. szám alatti ingatlanban.</w:t>
      </w:r>
    </w:p>
    <w:p w14:paraId="73969FF3" w14:textId="77777777" w:rsidR="00FF4574" w:rsidRPr="007301FE" w:rsidRDefault="00FF4574" w:rsidP="001B6C61">
      <w:pPr>
        <w:pStyle w:val="Szvegtrzs2"/>
        <w:rPr>
          <w:rFonts w:ascii="Calibri" w:hAnsi="Calibri" w:cs="Calibri"/>
          <w:sz w:val="22"/>
          <w:szCs w:val="22"/>
        </w:rPr>
      </w:pPr>
    </w:p>
    <w:p w14:paraId="74831533" w14:textId="633E7A2A" w:rsidR="00B325D6" w:rsidRPr="007301FE" w:rsidRDefault="00B325D6" w:rsidP="001B6C61">
      <w:pPr>
        <w:pStyle w:val="Szvegtrzs2"/>
        <w:rPr>
          <w:rFonts w:ascii="Calibri" w:hAnsi="Calibri" w:cs="Calibri"/>
          <w:b/>
          <w:iCs/>
          <w:sz w:val="22"/>
          <w:szCs w:val="22"/>
        </w:rPr>
      </w:pPr>
      <w:r w:rsidRPr="007301FE">
        <w:rPr>
          <w:rFonts w:ascii="Calibri" w:hAnsi="Calibri" w:cs="Calibri"/>
          <w:b/>
          <w:iCs/>
          <w:sz w:val="22"/>
          <w:szCs w:val="22"/>
        </w:rPr>
        <w:t>8.</w:t>
      </w:r>
      <w:r w:rsidR="00EA3001" w:rsidRPr="007301FE">
        <w:rPr>
          <w:rFonts w:ascii="Calibri" w:hAnsi="Calibri" w:cs="Calibri"/>
          <w:b/>
          <w:iCs/>
          <w:sz w:val="22"/>
          <w:szCs w:val="22"/>
        </w:rPr>
        <w:t>1</w:t>
      </w:r>
      <w:r w:rsidR="006E4418" w:rsidRPr="007301FE">
        <w:rPr>
          <w:rFonts w:ascii="Calibri" w:hAnsi="Calibri" w:cs="Calibri"/>
          <w:b/>
          <w:iCs/>
          <w:sz w:val="22"/>
          <w:szCs w:val="22"/>
        </w:rPr>
        <w:t>6</w:t>
      </w:r>
      <w:r w:rsidRPr="007301FE">
        <w:rPr>
          <w:rFonts w:ascii="Calibri" w:hAnsi="Calibri" w:cs="Calibri"/>
          <w:b/>
          <w:iCs/>
          <w:sz w:val="22"/>
          <w:szCs w:val="22"/>
        </w:rPr>
        <w:t xml:space="preserve">. </w:t>
      </w:r>
      <w:r w:rsidRPr="007301FE">
        <w:rPr>
          <w:rFonts w:ascii="Calibri" w:hAnsi="Calibri" w:cs="Calibri"/>
          <w:b/>
          <w:iCs/>
          <w:sz w:val="22"/>
          <w:szCs w:val="22"/>
        </w:rPr>
        <w:tab/>
        <w:t xml:space="preserve">Almavirág Összefogás, Értékteremtő </w:t>
      </w:r>
      <w:r w:rsidR="003A56E0" w:rsidRPr="007301FE">
        <w:rPr>
          <w:rFonts w:ascii="Calibri" w:hAnsi="Calibri" w:cs="Calibri"/>
          <w:b/>
          <w:iCs/>
          <w:sz w:val="22"/>
          <w:szCs w:val="22"/>
        </w:rPr>
        <w:t xml:space="preserve">Kereskedelmi </w:t>
      </w:r>
      <w:r w:rsidRPr="007301FE">
        <w:rPr>
          <w:rFonts w:ascii="Calibri" w:hAnsi="Calibri" w:cs="Calibri"/>
          <w:b/>
          <w:iCs/>
          <w:sz w:val="22"/>
          <w:szCs w:val="22"/>
        </w:rPr>
        <w:t>Szociális Szövetkezet</w:t>
      </w:r>
    </w:p>
    <w:p w14:paraId="63D14355" w14:textId="77777777" w:rsidR="00B325D6" w:rsidRPr="007301FE" w:rsidRDefault="00B325D6" w:rsidP="001B6C61">
      <w:pPr>
        <w:pStyle w:val="Szvegtrzs2"/>
        <w:rPr>
          <w:rFonts w:ascii="Calibri" w:hAnsi="Calibri" w:cs="Calibri"/>
          <w:iCs/>
          <w:sz w:val="22"/>
          <w:szCs w:val="22"/>
        </w:rPr>
      </w:pPr>
    </w:p>
    <w:p w14:paraId="6E10ECD1" w14:textId="77777777" w:rsidR="00157299" w:rsidRPr="007301FE" w:rsidRDefault="009751A8" w:rsidP="001B6C61">
      <w:pPr>
        <w:pStyle w:val="Szvegtrzs2"/>
        <w:rPr>
          <w:rFonts w:ascii="Calibri" w:hAnsi="Calibri" w:cs="Calibri"/>
          <w:iCs/>
          <w:sz w:val="22"/>
          <w:szCs w:val="22"/>
        </w:rPr>
      </w:pPr>
      <w:r w:rsidRPr="007301FE">
        <w:rPr>
          <w:rFonts w:ascii="Calibri" w:hAnsi="Calibri" w:cs="Calibri"/>
          <w:iCs/>
          <w:sz w:val="22"/>
          <w:szCs w:val="22"/>
        </w:rPr>
        <w:t xml:space="preserve">A szövetkezet fő célja hozzájárulni a </w:t>
      </w:r>
      <w:r w:rsidR="00B325D6" w:rsidRPr="007301FE">
        <w:rPr>
          <w:rFonts w:ascii="Calibri" w:hAnsi="Calibri" w:cs="Calibri"/>
          <w:iCs/>
          <w:sz w:val="22"/>
          <w:szCs w:val="22"/>
        </w:rPr>
        <w:t>helyi fejlőd</w:t>
      </w:r>
      <w:r w:rsidRPr="007301FE">
        <w:rPr>
          <w:rFonts w:ascii="Calibri" w:hAnsi="Calibri" w:cs="Calibri"/>
          <w:iCs/>
          <w:sz w:val="22"/>
          <w:szCs w:val="22"/>
        </w:rPr>
        <w:t xml:space="preserve">éshez, az összetartó közösségi </w:t>
      </w:r>
      <w:r w:rsidR="00B325D6" w:rsidRPr="007301FE">
        <w:rPr>
          <w:rFonts w:ascii="Calibri" w:hAnsi="Calibri" w:cs="Calibri"/>
          <w:iCs/>
          <w:sz w:val="22"/>
          <w:szCs w:val="22"/>
        </w:rPr>
        <w:t xml:space="preserve">és társadalmi működéshez, a társadalmi és gazdasági stabilizációhoz, a sokszínű foglalkoztatás megvalósításához, </w:t>
      </w:r>
      <w:r w:rsidRPr="007301FE">
        <w:rPr>
          <w:rFonts w:ascii="Calibri" w:hAnsi="Calibri" w:cs="Calibri"/>
          <w:iCs/>
          <w:sz w:val="22"/>
          <w:szCs w:val="22"/>
        </w:rPr>
        <w:t>és a szegénység elleni küzdelemhez. A tevékenység alapja a</w:t>
      </w:r>
      <w:r w:rsidR="00B325D6" w:rsidRPr="007301FE">
        <w:rPr>
          <w:rFonts w:ascii="Calibri" w:hAnsi="Calibri" w:cs="Calibri"/>
          <w:iCs/>
          <w:sz w:val="22"/>
          <w:szCs w:val="22"/>
        </w:rPr>
        <w:t xml:space="preserve"> civil szervezet</w:t>
      </w:r>
      <w:r w:rsidRPr="007301FE">
        <w:rPr>
          <w:rFonts w:ascii="Calibri" w:hAnsi="Calibri" w:cs="Calibri"/>
          <w:iCs/>
          <w:sz w:val="22"/>
          <w:szCs w:val="22"/>
        </w:rPr>
        <w:t>e</w:t>
      </w:r>
      <w:r w:rsidR="00B325D6" w:rsidRPr="007301FE">
        <w:rPr>
          <w:rFonts w:ascii="Calibri" w:hAnsi="Calibri" w:cs="Calibri"/>
          <w:iCs/>
          <w:sz w:val="22"/>
          <w:szCs w:val="22"/>
        </w:rPr>
        <w:t>k összefogása és cselekvőképességének emelése, újra</w:t>
      </w:r>
      <w:r w:rsidR="0050085E" w:rsidRPr="007301FE">
        <w:rPr>
          <w:rFonts w:ascii="Calibri" w:hAnsi="Calibri" w:cs="Calibri"/>
          <w:iCs/>
          <w:sz w:val="22"/>
          <w:szCs w:val="22"/>
        </w:rPr>
        <w:t xml:space="preserve"> </w:t>
      </w:r>
      <w:r w:rsidR="00B325D6" w:rsidRPr="007301FE">
        <w:rPr>
          <w:rFonts w:ascii="Calibri" w:hAnsi="Calibri" w:cs="Calibri"/>
          <w:iCs/>
          <w:sz w:val="22"/>
          <w:szCs w:val="22"/>
        </w:rPr>
        <w:t>hasznosításból származó ter</w:t>
      </w:r>
      <w:r w:rsidR="0050085E" w:rsidRPr="007301FE">
        <w:rPr>
          <w:rFonts w:ascii="Calibri" w:hAnsi="Calibri" w:cs="Calibri"/>
          <w:iCs/>
          <w:sz w:val="22"/>
          <w:szCs w:val="22"/>
        </w:rPr>
        <w:t>mékek létrehozása, szociális ado</w:t>
      </w:r>
      <w:r w:rsidR="00B325D6" w:rsidRPr="007301FE">
        <w:rPr>
          <w:rFonts w:ascii="Calibri" w:hAnsi="Calibri" w:cs="Calibri"/>
          <w:iCs/>
          <w:sz w:val="22"/>
          <w:szCs w:val="22"/>
        </w:rPr>
        <w:t>mánybolt működtetése, értékteremtő előadások szervezése, megtartása, értékteremtő össz</w:t>
      </w:r>
      <w:r w:rsidRPr="007301FE">
        <w:rPr>
          <w:rFonts w:ascii="Calibri" w:hAnsi="Calibri" w:cs="Calibri"/>
          <w:iCs/>
          <w:sz w:val="22"/>
          <w:szCs w:val="22"/>
        </w:rPr>
        <w:t xml:space="preserve">efogások generálása, illetve </w:t>
      </w:r>
      <w:r w:rsidR="00B325D6" w:rsidRPr="007301FE">
        <w:rPr>
          <w:rFonts w:ascii="Calibri" w:hAnsi="Calibri" w:cs="Calibri"/>
          <w:iCs/>
          <w:sz w:val="22"/>
          <w:szCs w:val="22"/>
        </w:rPr>
        <w:t>a sport, a k</w:t>
      </w:r>
      <w:r w:rsidRPr="007301FE">
        <w:rPr>
          <w:rFonts w:ascii="Calibri" w:hAnsi="Calibri" w:cs="Calibri"/>
          <w:iCs/>
          <w:sz w:val="22"/>
          <w:szCs w:val="22"/>
        </w:rPr>
        <w:t xml:space="preserve">örnyezetvédelem, és </w:t>
      </w:r>
      <w:r w:rsidR="0050085E" w:rsidRPr="007301FE">
        <w:rPr>
          <w:rFonts w:ascii="Calibri" w:hAnsi="Calibri" w:cs="Calibri"/>
          <w:iCs/>
          <w:sz w:val="22"/>
          <w:szCs w:val="22"/>
        </w:rPr>
        <w:t>az egészsé</w:t>
      </w:r>
      <w:r w:rsidR="00B325D6" w:rsidRPr="007301FE">
        <w:rPr>
          <w:rFonts w:ascii="Calibri" w:hAnsi="Calibri" w:cs="Calibri"/>
          <w:iCs/>
          <w:sz w:val="22"/>
          <w:szCs w:val="22"/>
        </w:rPr>
        <w:t xml:space="preserve">gnevelés </w:t>
      </w:r>
      <w:r w:rsidRPr="007301FE">
        <w:rPr>
          <w:rFonts w:ascii="Calibri" w:hAnsi="Calibri" w:cs="Calibri"/>
          <w:iCs/>
          <w:sz w:val="22"/>
          <w:szCs w:val="22"/>
        </w:rPr>
        <w:t>támogatása</w:t>
      </w:r>
      <w:r w:rsidR="00B325D6" w:rsidRPr="007301FE">
        <w:rPr>
          <w:rFonts w:ascii="Calibri" w:hAnsi="Calibri" w:cs="Calibri"/>
          <w:iCs/>
          <w:sz w:val="22"/>
          <w:szCs w:val="22"/>
        </w:rPr>
        <w:t>.</w:t>
      </w:r>
    </w:p>
    <w:p w14:paraId="1A59FF12" w14:textId="77777777" w:rsidR="009751A8" w:rsidRPr="007301FE" w:rsidRDefault="009751A8" w:rsidP="001B6C61">
      <w:pPr>
        <w:pStyle w:val="Szvegtrzs2"/>
        <w:rPr>
          <w:rFonts w:ascii="Calibri" w:hAnsi="Calibri" w:cs="Calibri"/>
          <w:sz w:val="22"/>
          <w:szCs w:val="22"/>
        </w:rPr>
      </w:pPr>
    </w:p>
    <w:p w14:paraId="07731581" w14:textId="5FBBD10A" w:rsidR="00492B52" w:rsidRPr="007301FE" w:rsidRDefault="00492B52" w:rsidP="001B6C61">
      <w:pPr>
        <w:spacing w:after="0"/>
        <w:jc w:val="both"/>
        <w:rPr>
          <w:b/>
          <w:bCs/>
          <w:color w:val="auto"/>
          <w:sz w:val="22"/>
          <w:szCs w:val="22"/>
        </w:rPr>
      </w:pPr>
      <w:r w:rsidRPr="007301FE">
        <w:rPr>
          <w:b/>
          <w:bCs/>
          <w:color w:val="auto"/>
          <w:sz w:val="22"/>
          <w:szCs w:val="22"/>
        </w:rPr>
        <w:t>8.1</w:t>
      </w:r>
      <w:r w:rsidR="006E4418" w:rsidRPr="007301FE">
        <w:rPr>
          <w:b/>
          <w:bCs/>
          <w:color w:val="auto"/>
          <w:sz w:val="22"/>
          <w:szCs w:val="22"/>
        </w:rPr>
        <w:t>7</w:t>
      </w:r>
      <w:r w:rsidRPr="007301FE">
        <w:rPr>
          <w:b/>
          <w:bCs/>
          <w:color w:val="auto"/>
          <w:sz w:val="22"/>
          <w:szCs w:val="22"/>
        </w:rPr>
        <w:t>.</w:t>
      </w:r>
      <w:r w:rsidR="004925A7" w:rsidRPr="007301FE">
        <w:rPr>
          <w:b/>
          <w:bCs/>
          <w:color w:val="auto"/>
          <w:sz w:val="22"/>
          <w:szCs w:val="22"/>
        </w:rPr>
        <w:t xml:space="preserve"> Magyar </w:t>
      </w:r>
      <w:r w:rsidRPr="007301FE">
        <w:rPr>
          <w:b/>
          <w:bCs/>
          <w:color w:val="auto"/>
          <w:sz w:val="22"/>
          <w:szCs w:val="22"/>
        </w:rPr>
        <w:t xml:space="preserve">Rákellenes </w:t>
      </w:r>
      <w:r w:rsidR="004925A7" w:rsidRPr="007301FE">
        <w:rPr>
          <w:b/>
          <w:bCs/>
          <w:color w:val="auto"/>
          <w:sz w:val="22"/>
          <w:szCs w:val="22"/>
        </w:rPr>
        <w:t xml:space="preserve">Liga </w:t>
      </w:r>
      <w:r w:rsidRPr="007301FE">
        <w:rPr>
          <w:b/>
          <w:bCs/>
          <w:color w:val="auto"/>
          <w:sz w:val="22"/>
          <w:szCs w:val="22"/>
        </w:rPr>
        <w:t xml:space="preserve">Gyöngyösi Alapszervezet </w:t>
      </w:r>
    </w:p>
    <w:p w14:paraId="71F1FCB2" w14:textId="415FE5EE" w:rsidR="004925A7" w:rsidRPr="007301FE" w:rsidRDefault="004925A7" w:rsidP="001B6C61">
      <w:pPr>
        <w:spacing w:after="0"/>
        <w:jc w:val="both"/>
        <w:rPr>
          <w:color w:val="auto"/>
          <w:sz w:val="22"/>
          <w:szCs w:val="22"/>
        </w:rPr>
      </w:pPr>
      <w:r w:rsidRPr="007301FE">
        <w:rPr>
          <w:color w:val="auto"/>
          <w:sz w:val="22"/>
          <w:szCs w:val="22"/>
        </w:rPr>
        <w:lastRenderedPageBreak/>
        <w:t xml:space="preserve">Az alapszervezet legfontosabb feladata az egészségnevelés, figyelemfelhívás a korai felismerés és önvizsgálat jelentőségére, szűrések szervezése és népszerűsítése a lakosság körében. </w:t>
      </w:r>
      <w:r w:rsidR="00C2415A" w:rsidRPr="007301FE">
        <w:rPr>
          <w:color w:val="auto"/>
          <w:sz w:val="22"/>
          <w:szCs w:val="22"/>
        </w:rPr>
        <w:t xml:space="preserve">Fontosnak tartják a mozgás népszerűsítését is. </w:t>
      </w:r>
      <w:r w:rsidRPr="007301FE">
        <w:rPr>
          <w:color w:val="auto"/>
          <w:sz w:val="22"/>
          <w:szCs w:val="22"/>
        </w:rPr>
        <w:t>A daganatos betegeket és azok hozzátartozóit szakmai, lelki segítségnyújtással támogatja, rehabilitációjukat pedig klubfoglalkozások keretében segíti elő. Mozg</w:t>
      </w:r>
      <w:r w:rsidR="00901F84" w:rsidRPr="007301FE">
        <w:rPr>
          <w:color w:val="auto"/>
          <w:sz w:val="22"/>
          <w:szCs w:val="22"/>
        </w:rPr>
        <w:t>ó</w:t>
      </w:r>
      <w:r w:rsidRPr="007301FE">
        <w:rPr>
          <w:color w:val="auto"/>
          <w:sz w:val="22"/>
          <w:szCs w:val="22"/>
        </w:rPr>
        <w:t xml:space="preserve">sító rendezvényekkel hívja fel a figyelmet az egészségmegőrzésének fontosságára. </w:t>
      </w:r>
    </w:p>
    <w:p w14:paraId="1704AAD0" w14:textId="77777777" w:rsidR="001B6C61" w:rsidRPr="007301FE" w:rsidRDefault="001B6C61" w:rsidP="001B6C61">
      <w:pPr>
        <w:spacing w:after="0"/>
        <w:jc w:val="both"/>
        <w:rPr>
          <w:color w:val="auto"/>
          <w:sz w:val="22"/>
          <w:szCs w:val="22"/>
        </w:rPr>
      </w:pPr>
    </w:p>
    <w:p w14:paraId="2E7F160C" w14:textId="54915325" w:rsidR="004925A7" w:rsidRPr="007301FE" w:rsidRDefault="004925A7" w:rsidP="001B6C61">
      <w:pPr>
        <w:spacing w:after="0"/>
        <w:rPr>
          <w:b/>
          <w:bCs/>
          <w:color w:val="auto"/>
          <w:sz w:val="22"/>
          <w:szCs w:val="22"/>
        </w:rPr>
      </w:pPr>
      <w:r w:rsidRPr="007301FE">
        <w:rPr>
          <w:b/>
          <w:bCs/>
          <w:color w:val="auto"/>
          <w:sz w:val="22"/>
          <w:szCs w:val="22"/>
        </w:rPr>
        <w:t>8.1</w:t>
      </w:r>
      <w:r w:rsidR="006E4418" w:rsidRPr="007301FE">
        <w:rPr>
          <w:b/>
          <w:bCs/>
          <w:color w:val="auto"/>
          <w:sz w:val="22"/>
          <w:szCs w:val="22"/>
        </w:rPr>
        <w:t>8</w:t>
      </w:r>
      <w:r w:rsidRPr="007301FE">
        <w:rPr>
          <w:b/>
          <w:bCs/>
          <w:color w:val="auto"/>
          <w:sz w:val="22"/>
          <w:szCs w:val="22"/>
        </w:rPr>
        <w:t xml:space="preserve">. „Merjünk </w:t>
      </w:r>
      <w:r w:rsidR="00CD4B4C" w:rsidRPr="007301FE">
        <w:rPr>
          <w:b/>
          <w:bCs/>
          <w:color w:val="auto"/>
          <w:sz w:val="22"/>
          <w:szCs w:val="22"/>
        </w:rPr>
        <w:t>Sérülten Mozogni” Egyesület</w:t>
      </w:r>
    </w:p>
    <w:p w14:paraId="5951D6A3" w14:textId="77777777" w:rsidR="001B6C61" w:rsidRPr="007301FE" w:rsidRDefault="001B6C61" w:rsidP="001B6C61">
      <w:pPr>
        <w:spacing w:after="0"/>
        <w:jc w:val="both"/>
        <w:rPr>
          <w:color w:val="auto"/>
          <w:sz w:val="22"/>
          <w:szCs w:val="22"/>
        </w:rPr>
      </w:pPr>
    </w:p>
    <w:p w14:paraId="688F0B78" w14:textId="2919AEC0" w:rsidR="00CD4B4C" w:rsidRPr="007301FE" w:rsidRDefault="00CD4B4C" w:rsidP="001B6C61">
      <w:pPr>
        <w:spacing w:after="0"/>
        <w:jc w:val="both"/>
        <w:rPr>
          <w:color w:val="auto"/>
          <w:sz w:val="22"/>
          <w:szCs w:val="22"/>
        </w:rPr>
      </w:pPr>
      <w:r w:rsidRPr="007301FE">
        <w:rPr>
          <w:color w:val="auto"/>
          <w:sz w:val="22"/>
          <w:szCs w:val="22"/>
        </w:rPr>
        <w:t>2013-ban alakult egyesület létrehozásával és működésével a városban évek óta meglévő hiányosságot sikerült pótolni a sérült emberek részére történő sportolási lehetőségek biztosítása érdekében. Rehabilitációs sporttevékenységet nem végeznek. A gyógytornász által megtartott foglalkozások sok hiányosságot pótolnak</w:t>
      </w:r>
      <w:r w:rsidR="00C2415A" w:rsidRPr="007301FE">
        <w:rPr>
          <w:color w:val="auto"/>
          <w:sz w:val="22"/>
          <w:szCs w:val="22"/>
        </w:rPr>
        <w:t xml:space="preserve"> a városban</w:t>
      </w:r>
      <w:r w:rsidRPr="007301FE">
        <w:rPr>
          <w:color w:val="auto"/>
          <w:sz w:val="22"/>
          <w:szCs w:val="22"/>
        </w:rPr>
        <w:t>. Fontosnak tartják, hogy folyamatosan bővítsék a foglalkozások körét annak érdekében, hogy az érdeklődök megtalálják a részükre legmegfelelőbb sporttevékenységet.</w:t>
      </w:r>
    </w:p>
    <w:p w14:paraId="099B13CF" w14:textId="33A411B8" w:rsidR="008F5912" w:rsidRPr="007301FE" w:rsidRDefault="008F5912" w:rsidP="008972BE">
      <w:pPr>
        <w:pStyle w:val="Szvegtrzs2"/>
        <w:rPr>
          <w:rFonts w:ascii="Calibri" w:hAnsi="Calibri" w:cs="Calibri"/>
          <w:sz w:val="22"/>
          <w:szCs w:val="22"/>
        </w:rPr>
      </w:pPr>
    </w:p>
    <w:p w14:paraId="384885E7" w14:textId="77777777" w:rsidR="001B6C61" w:rsidRPr="007301FE" w:rsidRDefault="001B6C61" w:rsidP="008972BE">
      <w:pPr>
        <w:pStyle w:val="Szvegtrzs2"/>
        <w:rPr>
          <w:rFonts w:ascii="Calibri" w:hAnsi="Calibri" w:cs="Calibri"/>
          <w:sz w:val="22"/>
          <w:szCs w:val="22"/>
        </w:rPr>
      </w:pPr>
    </w:p>
    <w:p w14:paraId="1D539D81" w14:textId="0852C355" w:rsidR="00FF4574" w:rsidRPr="007301FE" w:rsidRDefault="00157299" w:rsidP="008972BE">
      <w:pPr>
        <w:pStyle w:val="Cmsor2"/>
        <w:spacing w:before="0" w:after="0"/>
        <w:rPr>
          <w:rFonts w:cs="Calibri"/>
          <w:szCs w:val="22"/>
        </w:rPr>
      </w:pPr>
      <w:bookmarkStart w:id="21" w:name="_Toc27597754"/>
      <w:r w:rsidRPr="007301FE">
        <w:rPr>
          <w:rFonts w:cs="Calibri"/>
          <w:szCs w:val="22"/>
        </w:rPr>
        <w:t xml:space="preserve">9. </w:t>
      </w:r>
      <w:r w:rsidR="00FF4574" w:rsidRPr="007301FE">
        <w:rPr>
          <w:rFonts w:cs="Calibri"/>
          <w:szCs w:val="22"/>
          <w:u w:val="single"/>
        </w:rPr>
        <w:t>Szociális intézményi ellátást biztosító nem állami és egyházi fenntartók</w:t>
      </w:r>
      <w:r w:rsidR="00AB1092" w:rsidRPr="007301FE">
        <w:rPr>
          <w:rFonts w:cs="Calibri"/>
          <w:szCs w:val="22"/>
          <w:u w:val="single"/>
        </w:rPr>
        <w:t>:</w:t>
      </w:r>
      <w:bookmarkEnd w:id="21"/>
    </w:p>
    <w:p w14:paraId="2BCE2546" w14:textId="77777777" w:rsidR="00FF4574" w:rsidRPr="007301FE" w:rsidRDefault="00FF4574" w:rsidP="008972BE">
      <w:pPr>
        <w:spacing w:after="0"/>
        <w:jc w:val="both"/>
        <w:rPr>
          <w:rFonts w:cs="Calibri"/>
          <w:color w:val="auto"/>
          <w:sz w:val="22"/>
          <w:szCs w:val="22"/>
        </w:rPr>
      </w:pPr>
    </w:p>
    <w:p w14:paraId="1E78A5E1" w14:textId="77777777" w:rsidR="00FF4574" w:rsidRPr="007301FE" w:rsidRDefault="00FF4574" w:rsidP="008972BE">
      <w:pPr>
        <w:pStyle w:val="Listaszerbekezds"/>
        <w:numPr>
          <w:ilvl w:val="1"/>
          <w:numId w:val="36"/>
        </w:numPr>
        <w:spacing w:after="0"/>
        <w:jc w:val="both"/>
        <w:rPr>
          <w:rFonts w:cs="Calibri"/>
          <w:b/>
          <w:color w:val="auto"/>
          <w:sz w:val="22"/>
          <w:szCs w:val="22"/>
        </w:rPr>
      </w:pPr>
      <w:r w:rsidRPr="007301FE">
        <w:rPr>
          <w:rFonts w:cs="Calibri"/>
          <w:b/>
          <w:color w:val="auto"/>
          <w:sz w:val="22"/>
          <w:szCs w:val="22"/>
        </w:rPr>
        <w:t>Komfort Idősotthonok Nonprofit Kft.</w:t>
      </w:r>
    </w:p>
    <w:p w14:paraId="15806C1A" w14:textId="77777777" w:rsidR="00157299" w:rsidRPr="007301FE" w:rsidRDefault="00157299" w:rsidP="008972BE">
      <w:pPr>
        <w:spacing w:after="0"/>
        <w:jc w:val="both"/>
        <w:rPr>
          <w:rFonts w:cs="Calibri"/>
          <w:color w:val="auto"/>
          <w:sz w:val="22"/>
          <w:szCs w:val="22"/>
        </w:rPr>
      </w:pPr>
    </w:p>
    <w:p w14:paraId="7ABFE03B"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A Kft. Mátrafüred, Üdülősor 7. szám alatt 40 engedélyezett férőhellyel rendelkező Idősek Otthona működtetésével több gyöngyösi lakosnak is nyújt ellátást. </w:t>
      </w:r>
    </w:p>
    <w:p w14:paraId="2E0A3FE1" w14:textId="77777777" w:rsidR="00FF4574" w:rsidRPr="007301FE" w:rsidRDefault="00FF4574" w:rsidP="008972BE">
      <w:pPr>
        <w:spacing w:after="0"/>
        <w:jc w:val="both"/>
        <w:rPr>
          <w:rFonts w:cs="Calibri"/>
          <w:color w:val="auto"/>
          <w:sz w:val="22"/>
          <w:szCs w:val="22"/>
        </w:rPr>
      </w:pPr>
    </w:p>
    <w:p w14:paraId="5A416BBC" w14:textId="77777777" w:rsidR="00994298" w:rsidRPr="007301FE" w:rsidRDefault="00994298" w:rsidP="008972BE">
      <w:pPr>
        <w:pStyle w:val="Listaszerbekezds"/>
        <w:numPr>
          <w:ilvl w:val="1"/>
          <w:numId w:val="36"/>
        </w:numPr>
        <w:spacing w:after="0"/>
        <w:jc w:val="both"/>
        <w:rPr>
          <w:rFonts w:cs="Calibri"/>
          <w:b/>
          <w:color w:val="auto"/>
          <w:sz w:val="22"/>
          <w:szCs w:val="22"/>
        </w:rPr>
      </w:pPr>
      <w:r w:rsidRPr="007301FE">
        <w:rPr>
          <w:rFonts w:cs="Calibri"/>
          <w:b/>
          <w:color w:val="auto"/>
          <w:sz w:val="22"/>
          <w:szCs w:val="22"/>
        </w:rPr>
        <w:t xml:space="preserve">Magyar Máltai Szeretetszolgálat Egyesület </w:t>
      </w:r>
    </w:p>
    <w:p w14:paraId="1ACEF2B3" w14:textId="77777777" w:rsidR="00994298" w:rsidRPr="007301FE" w:rsidRDefault="00994298" w:rsidP="008972BE">
      <w:pPr>
        <w:spacing w:after="0"/>
        <w:jc w:val="both"/>
        <w:rPr>
          <w:rFonts w:cs="Calibri"/>
          <w:color w:val="auto"/>
          <w:sz w:val="22"/>
          <w:szCs w:val="22"/>
        </w:rPr>
      </w:pPr>
    </w:p>
    <w:p w14:paraId="104189FB" w14:textId="77777777" w:rsidR="00994298" w:rsidRPr="007301FE" w:rsidRDefault="00994298" w:rsidP="008972BE">
      <w:pPr>
        <w:spacing w:after="0"/>
        <w:jc w:val="both"/>
        <w:rPr>
          <w:rFonts w:cs="Calibri"/>
          <w:color w:val="auto"/>
          <w:sz w:val="22"/>
          <w:szCs w:val="22"/>
        </w:rPr>
      </w:pPr>
      <w:r w:rsidRPr="007301FE">
        <w:rPr>
          <w:rFonts w:cs="Calibri"/>
          <w:color w:val="auto"/>
          <w:sz w:val="22"/>
          <w:szCs w:val="22"/>
        </w:rPr>
        <w:t xml:space="preserve">Működési területe Gyöngyös város és a Csoport által ellátott települések közigazgatási területe. Fő feladata a szakosított ellátás keretében a Szent Ferenc és a Szent Klára Gondozóház fenntartása és működtetése 16+10 férőhellyel, valamint a nappali ellátást nyújtó Idősek Klubja fenntartása Mátrafüreden. Működése területén Gyöngyös Város Önkormányzatával kötött ellátási szerződés keretében 10 fő részére biztosítja az átmeneti elhelyezést a két gondozóházban a gyöngyösi lakosok számára. </w:t>
      </w:r>
    </w:p>
    <w:p w14:paraId="3D572A91" w14:textId="77777777" w:rsidR="00FF4574" w:rsidRPr="007301FE" w:rsidRDefault="00FF4574" w:rsidP="008972BE">
      <w:pPr>
        <w:spacing w:after="0"/>
        <w:jc w:val="both"/>
        <w:rPr>
          <w:rFonts w:cs="Calibri"/>
          <w:color w:val="auto"/>
          <w:sz w:val="22"/>
          <w:szCs w:val="22"/>
        </w:rPr>
      </w:pPr>
    </w:p>
    <w:p w14:paraId="5408C1FC" w14:textId="77777777" w:rsidR="00FF4574" w:rsidRPr="007301FE" w:rsidRDefault="00E16FEE" w:rsidP="008972BE">
      <w:pPr>
        <w:pStyle w:val="Listaszerbekezds"/>
        <w:numPr>
          <w:ilvl w:val="1"/>
          <w:numId w:val="36"/>
        </w:numPr>
        <w:spacing w:after="0"/>
        <w:jc w:val="both"/>
        <w:rPr>
          <w:rFonts w:cs="Calibri"/>
          <w:b/>
          <w:color w:val="auto"/>
          <w:sz w:val="22"/>
          <w:szCs w:val="22"/>
        </w:rPr>
      </w:pPr>
      <w:r w:rsidRPr="007301FE">
        <w:rPr>
          <w:rFonts w:cs="Calibri"/>
          <w:b/>
          <w:color w:val="auto"/>
          <w:sz w:val="22"/>
          <w:szCs w:val="22"/>
        </w:rPr>
        <w:t xml:space="preserve"> </w:t>
      </w:r>
      <w:r w:rsidR="00FF4574" w:rsidRPr="007301FE">
        <w:rPr>
          <w:rFonts w:cs="Calibri"/>
          <w:b/>
          <w:color w:val="auto"/>
          <w:sz w:val="22"/>
          <w:szCs w:val="22"/>
        </w:rPr>
        <w:t>Kapisztrán Szent Jánosról nevezett Ferences Rendtartomány</w:t>
      </w:r>
    </w:p>
    <w:p w14:paraId="6F06BB0F" w14:textId="77777777" w:rsidR="00157299" w:rsidRPr="007301FE" w:rsidRDefault="00157299" w:rsidP="008972BE">
      <w:pPr>
        <w:pStyle w:val="Szvegtrzs2"/>
        <w:rPr>
          <w:rFonts w:ascii="Calibri" w:hAnsi="Calibri" w:cs="Calibri"/>
          <w:sz w:val="22"/>
          <w:szCs w:val="22"/>
        </w:rPr>
      </w:pPr>
    </w:p>
    <w:p w14:paraId="70431878" w14:textId="77777777" w:rsidR="00FF4574" w:rsidRPr="007301FE" w:rsidRDefault="00FF4574" w:rsidP="008972BE">
      <w:pPr>
        <w:pStyle w:val="Szvegtrzs2"/>
        <w:rPr>
          <w:rFonts w:ascii="Calibri" w:hAnsi="Calibri" w:cs="Calibri"/>
          <w:sz w:val="22"/>
          <w:szCs w:val="22"/>
        </w:rPr>
      </w:pPr>
      <w:r w:rsidRPr="007301FE">
        <w:rPr>
          <w:rFonts w:ascii="Calibri" w:hAnsi="Calibri" w:cs="Calibri"/>
          <w:sz w:val="22"/>
          <w:szCs w:val="22"/>
        </w:rPr>
        <w:t>Gyöngyös, Barátok tere 2. sz. alatt működik a Ferences Rendtartomány által fenntartott Autista Segítő Központ. A központon belül Autista Gyermekotthon, Fogyatékosok Nappali Intézménye, Fogyatékosok Átmeneti Otthona, Speciális Általános Iskola biztosítja a fogyatékos személyek ellátását.</w:t>
      </w:r>
      <w:r w:rsidR="00157299" w:rsidRPr="007301FE">
        <w:rPr>
          <w:rFonts w:ascii="Calibri" w:hAnsi="Calibri" w:cs="Calibri"/>
          <w:sz w:val="22"/>
          <w:szCs w:val="22"/>
        </w:rPr>
        <w:t xml:space="preserve"> </w:t>
      </w:r>
      <w:r w:rsidRPr="007301FE">
        <w:rPr>
          <w:rFonts w:ascii="Calibri" w:hAnsi="Calibri" w:cs="Calibri"/>
          <w:sz w:val="22"/>
          <w:szCs w:val="22"/>
        </w:rPr>
        <w:t xml:space="preserve">Az intézményben a </w:t>
      </w:r>
      <w:proofErr w:type="spellStart"/>
      <w:r w:rsidRPr="007301FE">
        <w:rPr>
          <w:rFonts w:ascii="Calibri" w:hAnsi="Calibri" w:cs="Calibri"/>
          <w:sz w:val="22"/>
          <w:szCs w:val="22"/>
        </w:rPr>
        <w:t>pervazív</w:t>
      </w:r>
      <w:proofErr w:type="spellEnd"/>
      <w:r w:rsidRPr="007301FE">
        <w:rPr>
          <w:rFonts w:ascii="Calibri" w:hAnsi="Calibri" w:cs="Calibri"/>
          <w:sz w:val="22"/>
          <w:szCs w:val="22"/>
        </w:rPr>
        <w:t xml:space="preserve"> fejlődési zavarban szenvedő (autista, autisztikus) gyermekek és felnőttek komplex nevelése oktatása, szakmásítása szociális foglalkoztatása történik.</w:t>
      </w:r>
    </w:p>
    <w:p w14:paraId="590EB4B2" w14:textId="77777777" w:rsidR="009C7394" w:rsidRPr="007301FE" w:rsidRDefault="009C7394" w:rsidP="008972BE">
      <w:pPr>
        <w:pStyle w:val="Szvegtrzs2"/>
        <w:rPr>
          <w:rFonts w:ascii="Calibri" w:hAnsi="Calibri" w:cs="Calibri"/>
          <w:sz w:val="22"/>
          <w:szCs w:val="22"/>
        </w:rPr>
      </w:pPr>
    </w:p>
    <w:p w14:paraId="2436E94E" w14:textId="77777777" w:rsidR="00FF4574" w:rsidRPr="007301FE" w:rsidRDefault="00E16FEE" w:rsidP="008972BE">
      <w:pPr>
        <w:pStyle w:val="Szvegtrzs2"/>
        <w:numPr>
          <w:ilvl w:val="1"/>
          <w:numId w:val="36"/>
        </w:numPr>
        <w:rPr>
          <w:rFonts w:ascii="Calibri" w:hAnsi="Calibri" w:cs="Calibri"/>
          <w:b/>
          <w:sz w:val="22"/>
          <w:szCs w:val="22"/>
        </w:rPr>
      </w:pPr>
      <w:r w:rsidRPr="007301FE">
        <w:rPr>
          <w:rFonts w:ascii="Calibri" w:hAnsi="Calibri" w:cs="Calibri"/>
          <w:b/>
          <w:sz w:val="22"/>
          <w:szCs w:val="22"/>
        </w:rPr>
        <w:t xml:space="preserve"> </w:t>
      </w:r>
      <w:r w:rsidR="00FF4574" w:rsidRPr="007301FE">
        <w:rPr>
          <w:rFonts w:ascii="Calibri" w:hAnsi="Calibri" w:cs="Calibri"/>
          <w:b/>
          <w:sz w:val="22"/>
          <w:szCs w:val="22"/>
        </w:rPr>
        <w:t>Villa Rosa Idősek Otthona Nonprofit Kft.</w:t>
      </w:r>
    </w:p>
    <w:p w14:paraId="69A12A9A" w14:textId="77777777" w:rsidR="00157299" w:rsidRPr="007301FE" w:rsidRDefault="00157299" w:rsidP="008972BE">
      <w:pPr>
        <w:pStyle w:val="Szvegtrzs2"/>
        <w:rPr>
          <w:rFonts w:ascii="Calibri" w:hAnsi="Calibri" w:cs="Calibri"/>
          <w:sz w:val="22"/>
          <w:szCs w:val="22"/>
        </w:rPr>
      </w:pPr>
    </w:p>
    <w:p w14:paraId="66EC4AE8" w14:textId="77777777" w:rsidR="00FF4574" w:rsidRPr="007301FE" w:rsidRDefault="00FF4574" w:rsidP="008972BE">
      <w:pPr>
        <w:pStyle w:val="Szvegtrzs2"/>
        <w:rPr>
          <w:rFonts w:ascii="Calibri" w:hAnsi="Calibri" w:cs="Calibri"/>
          <w:sz w:val="22"/>
          <w:szCs w:val="22"/>
        </w:rPr>
      </w:pPr>
      <w:r w:rsidRPr="007301FE">
        <w:rPr>
          <w:rFonts w:ascii="Calibri" w:hAnsi="Calibri" w:cs="Calibri"/>
          <w:sz w:val="22"/>
          <w:szCs w:val="22"/>
        </w:rPr>
        <w:t>A Mátrafüredi Villa Rosa Idősek Otthona 2005 szeptemberében nyitotta meg kapuit. Az otthon 33 férőhelyes, az egy és két férőhelyes szobák mindegyike fürdőszobával ellátott. Az időskorúak élvezhetik a természetből áradó nyugalmat, a mátrai levegőt, a személyes gondoskodásból fakadó kényelmet és a családias, harmonikus közösségi életet. A Gyöngyös, Petőfi utcai telephelyen 25 fő demenciában szenvedő idős lakó ellátása történik.</w:t>
      </w:r>
    </w:p>
    <w:p w14:paraId="120294E1" w14:textId="77777777" w:rsidR="00FF4574" w:rsidRPr="007301FE" w:rsidRDefault="00FF4574" w:rsidP="008972BE">
      <w:pPr>
        <w:pStyle w:val="Szvegtrzs2"/>
        <w:rPr>
          <w:rFonts w:ascii="Calibri" w:hAnsi="Calibri" w:cs="Calibri"/>
          <w:sz w:val="22"/>
          <w:szCs w:val="22"/>
        </w:rPr>
      </w:pPr>
    </w:p>
    <w:p w14:paraId="0816331D" w14:textId="77777777" w:rsidR="00FF4574" w:rsidRPr="007301FE" w:rsidRDefault="00157299" w:rsidP="008972BE">
      <w:pPr>
        <w:pStyle w:val="Szvegtrzs2"/>
        <w:numPr>
          <w:ilvl w:val="1"/>
          <w:numId w:val="36"/>
        </w:numPr>
        <w:rPr>
          <w:rFonts w:ascii="Calibri" w:hAnsi="Calibri" w:cs="Calibri"/>
          <w:b/>
          <w:sz w:val="22"/>
          <w:szCs w:val="22"/>
        </w:rPr>
      </w:pPr>
      <w:r w:rsidRPr="007301FE">
        <w:rPr>
          <w:rFonts w:ascii="Calibri" w:hAnsi="Calibri" w:cs="Calibri"/>
          <w:b/>
          <w:sz w:val="22"/>
          <w:szCs w:val="22"/>
        </w:rPr>
        <w:t xml:space="preserve"> </w:t>
      </w:r>
      <w:r w:rsidR="00FF4574" w:rsidRPr="007301FE">
        <w:rPr>
          <w:rFonts w:ascii="Calibri" w:hAnsi="Calibri" w:cs="Calibri"/>
          <w:b/>
          <w:sz w:val="22"/>
          <w:szCs w:val="22"/>
        </w:rPr>
        <w:t>Üdvhadsereg Reménység Centruma</w:t>
      </w:r>
    </w:p>
    <w:p w14:paraId="56B39BED" w14:textId="77777777" w:rsidR="00157299" w:rsidRPr="007301FE" w:rsidRDefault="00157299" w:rsidP="008972BE">
      <w:pPr>
        <w:pStyle w:val="Szvegtrzs2"/>
        <w:rPr>
          <w:rFonts w:ascii="Calibri" w:hAnsi="Calibri" w:cs="Calibri"/>
          <w:sz w:val="22"/>
          <w:szCs w:val="22"/>
        </w:rPr>
      </w:pPr>
    </w:p>
    <w:p w14:paraId="2A7BBACA" w14:textId="1D3DDD6D" w:rsidR="00E97038" w:rsidRPr="007301FE" w:rsidRDefault="00157299" w:rsidP="008972BE">
      <w:pPr>
        <w:pStyle w:val="Szvegtrzs2"/>
        <w:rPr>
          <w:rFonts w:ascii="Calibri" w:hAnsi="Calibri" w:cs="Calibri"/>
          <w:sz w:val="22"/>
          <w:szCs w:val="22"/>
        </w:rPr>
      </w:pPr>
      <w:r w:rsidRPr="007301FE">
        <w:rPr>
          <w:rFonts w:ascii="Calibri" w:hAnsi="Calibri" w:cs="Calibri"/>
          <w:sz w:val="22"/>
          <w:szCs w:val="22"/>
        </w:rPr>
        <w:t>Fenntartó az</w:t>
      </w:r>
      <w:r w:rsidR="00FF4574" w:rsidRPr="007301FE">
        <w:rPr>
          <w:rFonts w:ascii="Calibri" w:hAnsi="Calibri" w:cs="Calibri"/>
          <w:sz w:val="22"/>
          <w:szCs w:val="22"/>
        </w:rPr>
        <w:t xml:space="preserve"> Üdvhadsereg Szabadegyház Magyarország</w:t>
      </w:r>
      <w:r w:rsidRPr="007301FE">
        <w:rPr>
          <w:rFonts w:ascii="Calibri" w:hAnsi="Calibri" w:cs="Calibri"/>
          <w:sz w:val="22"/>
          <w:szCs w:val="22"/>
        </w:rPr>
        <w:t xml:space="preserve">. 2014. augusztus </w:t>
      </w:r>
      <w:r w:rsidR="00FF4574" w:rsidRPr="007301FE">
        <w:rPr>
          <w:rFonts w:ascii="Calibri" w:hAnsi="Calibri" w:cs="Calibri"/>
          <w:sz w:val="22"/>
          <w:szCs w:val="22"/>
        </w:rPr>
        <w:t>1-től egyházi fenntartásban, állami feladatot ellátó szociális alapszolgáltatást végez:</w:t>
      </w:r>
      <w:r w:rsidRPr="007301FE">
        <w:rPr>
          <w:rFonts w:ascii="Calibri" w:hAnsi="Calibri" w:cs="Calibri"/>
          <w:sz w:val="22"/>
          <w:szCs w:val="22"/>
        </w:rPr>
        <w:t xml:space="preserve"> étkeztetés, </w:t>
      </w:r>
      <w:r w:rsidR="00FF4574" w:rsidRPr="007301FE">
        <w:rPr>
          <w:rFonts w:ascii="Calibri" w:hAnsi="Calibri" w:cs="Calibri"/>
          <w:sz w:val="22"/>
          <w:szCs w:val="22"/>
        </w:rPr>
        <w:t xml:space="preserve">népkonyha </w:t>
      </w:r>
      <w:r w:rsidRPr="007301FE">
        <w:rPr>
          <w:rFonts w:ascii="Calibri" w:hAnsi="Calibri" w:cs="Calibri"/>
          <w:sz w:val="22"/>
          <w:szCs w:val="22"/>
        </w:rPr>
        <w:t>(</w:t>
      </w:r>
      <w:r w:rsidR="00FF4574" w:rsidRPr="007301FE">
        <w:rPr>
          <w:rFonts w:ascii="Calibri" w:hAnsi="Calibri" w:cs="Calibri"/>
          <w:sz w:val="22"/>
          <w:szCs w:val="22"/>
        </w:rPr>
        <w:t>saját konyhán előállított, napi egy tál m</w:t>
      </w:r>
      <w:r w:rsidRPr="007301FE">
        <w:rPr>
          <w:rFonts w:ascii="Calibri" w:hAnsi="Calibri" w:cs="Calibri"/>
          <w:sz w:val="22"/>
          <w:szCs w:val="22"/>
        </w:rPr>
        <w:t>eleg étel biztosítása rászoruló emberek részére, jelenlegi kapacitás napi 220 fő); u</w:t>
      </w:r>
      <w:r w:rsidR="00FF4574" w:rsidRPr="007301FE">
        <w:rPr>
          <w:rFonts w:ascii="Calibri" w:hAnsi="Calibri" w:cs="Calibri"/>
          <w:sz w:val="22"/>
          <w:szCs w:val="22"/>
        </w:rPr>
        <w:t>tcai szociális munka szolgáltatásra működési engedéllyel rendelkezik</w:t>
      </w:r>
      <w:r w:rsidR="009C7394" w:rsidRPr="007301FE">
        <w:rPr>
          <w:rFonts w:ascii="Calibri" w:hAnsi="Calibri" w:cs="Calibri"/>
          <w:sz w:val="22"/>
          <w:szCs w:val="22"/>
        </w:rPr>
        <w:t>, e</w:t>
      </w:r>
      <w:r w:rsidRPr="007301FE">
        <w:rPr>
          <w:rFonts w:ascii="Calibri" w:hAnsi="Calibri" w:cs="Calibri"/>
          <w:sz w:val="22"/>
          <w:szCs w:val="22"/>
        </w:rPr>
        <w:t>llátási területe</w:t>
      </w:r>
      <w:r w:rsidR="00FF4574" w:rsidRPr="007301FE">
        <w:rPr>
          <w:rFonts w:ascii="Calibri" w:hAnsi="Calibri" w:cs="Calibri"/>
          <w:sz w:val="22"/>
          <w:szCs w:val="22"/>
        </w:rPr>
        <w:t xml:space="preserve"> Gyöngyösi kistérség</w:t>
      </w:r>
      <w:r w:rsidRPr="007301FE">
        <w:rPr>
          <w:rFonts w:ascii="Calibri" w:hAnsi="Calibri" w:cs="Calibri"/>
          <w:sz w:val="22"/>
          <w:szCs w:val="22"/>
        </w:rPr>
        <w:t>.</w:t>
      </w:r>
    </w:p>
    <w:p w14:paraId="67B9A621" w14:textId="6A1C3DD6" w:rsidR="00FF4574" w:rsidRPr="007301FE" w:rsidRDefault="0001479A" w:rsidP="008972BE">
      <w:pPr>
        <w:pStyle w:val="Cmsor2"/>
        <w:spacing w:before="0" w:after="0"/>
        <w:rPr>
          <w:rFonts w:cs="Calibri"/>
          <w:szCs w:val="22"/>
        </w:rPr>
      </w:pPr>
      <w:bookmarkStart w:id="22" w:name="_Toc27597755"/>
      <w:r w:rsidRPr="007301FE">
        <w:rPr>
          <w:rFonts w:cs="Calibri"/>
          <w:szCs w:val="22"/>
        </w:rPr>
        <w:lastRenderedPageBreak/>
        <w:t>10</w:t>
      </w:r>
      <w:r w:rsidR="00E97038" w:rsidRPr="007301FE">
        <w:rPr>
          <w:rFonts w:cs="Calibri"/>
          <w:szCs w:val="22"/>
        </w:rPr>
        <w:t xml:space="preserve">. </w:t>
      </w:r>
      <w:r w:rsidR="00FF4574" w:rsidRPr="007301FE">
        <w:rPr>
          <w:rFonts w:cs="Calibri"/>
          <w:szCs w:val="22"/>
          <w:u w:val="single"/>
        </w:rPr>
        <w:t>Szociális területen működő fórumok</w:t>
      </w:r>
      <w:r w:rsidR="00AB1092" w:rsidRPr="007301FE">
        <w:rPr>
          <w:rFonts w:cs="Calibri"/>
          <w:szCs w:val="22"/>
          <w:u w:val="single"/>
        </w:rPr>
        <w:t>:</w:t>
      </w:r>
      <w:bookmarkEnd w:id="22"/>
    </w:p>
    <w:p w14:paraId="58273C85" w14:textId="77777777" w:rsidR="00FF4574" w:rsidRPr="007301FE" w:rsidRDefault="00FF4574" w:rsidP="008972BE">
      <w:pPr>
        <w:pStyle w:val="Szvegtrzs2"/>
        <w:rPr>
          <w:rFonts w:ascii="Calibri" w:hAnsi="Calibri" w:cs="Calibri"/>
          <w:sz w:val="22"/>
          <w:szCs w:val="22"/>
        </w:rPr>
      </w:pPr>
    </w:p>
    <w:p w14:paraId="74498FCF" w14:textId="77777777" w:rsidR="00FF4574" w:rsidRPr="007301FE" w:rsidRDefault="00D6175F" w:rsidP="008972BE">
      <w:pPr>
        <w:pStyle w:val="Szvegtrzs2"/>
        <w:numPr>
          <w:ilvl w:val="1"/>
          <w:numId w:val="42"/>
        </w:numPr>
        <w:rPr>
          <w:rFonts w:ascii="Calibri" w:hAnsi="Calibri" w:cs="Calibri"/>
          <w:b/>
          <w:sz w:val="22"/>
          <w:szCs w:val="22"/>
        </w:rPr>
      </w:pPr>
      <w:r w:rsidRPr="007301FE">
        <w:rPr>
          <w:rFonts w:ascii="Calibri" w:hAnsi="Calibri" w:cs="Calibri"/>
          <w:b/>
          <w:sz w:val="22"/>
          <w:szCs w:val="22"/>
        </w:rPr>
        <w:t xml:space="preserve"> </w:t>
      </w:r>
      <w:r w:rsidR="00FF4574" w:rsidRPr="007301FE">
        <w:rPr>
          <w:rFonts w:ascii="Calibri" w:hAnsi="Calibri" w:cs="Calibri"/>
          <w:b/>
          <w:sz w:val="22"/>
          <w:szCs w:val="22"/>
        </w:rPr>
        <w:t>Szociálpolitikai Kerekasztal</w:t>
      </w:r>
    </w:p>
    <w:p w14:paraId="451EDBB4" w14:textId="77777777" w:rsidR="00FF4574" w:rsidRPr="007301FE" w:rsidRDefault="00FF4574" w:rsidP="008972BE">
      <w:pPr>
        <w:pStyle w:val="Szvegtrzs2"/>
        <w:rPr>
          <w:rFonts w:ascii="Calibri" w:hAnsi="Calibri" w:cs="Calibri"/>
          <w:sz w:val="22"/>
          <w:szCs w:val="22"/>
        </w:rPr>
      </w:pPr>
    </w:p>
    <w:p w14:paraId="4BDF6A9F" w14:textId="77777777" w:rsidR="00FF4574" w:rsidRPr="007301FE" w:rsidRDefault="00FF4574" w:rsidP="008972BE">
      <w:pPr>
        <w:pStyle w:val="Szvegtrzs2"/>
        <w:rPr>
          <w:rFonts w:ascii="Calibri" w:hAnsi="Calibri" w:cs="Calibri"/>
          <w:sz w:val="22"/>
          <w:szCs w:val="22"/>
        </w:rPr>
      </w:pPr>
      <w:r w:rsidRPr="007301FE">
        <w:rPr>
          <w:rFonts w:ascii="Calibri" w:hAnsi="Calibri" w:cs="Calibri"/>
          <w:sz w:val="22"/>
          <w:szCs w:val="22"/>
        </w:rPr>
        <w:t xml:space="preserve">A Képviselő-testület 338/2004. (X.21.) önkormányzati határozatával Gyöngyös város szociálpolitikai döntéseinek véleményezésére, elemzésére szociálpolitikai kerekasztalt hozott létre. </w:t>
      </w:r>
      <w:r w:rsidR="00E97038" w:rsidRPr="007301FE">
        <w:rPr>
          <w:rFonts w:ascii="Calibri" w:hAnsi="Calibri" w:cs="Calibri"/>
          <w:sz w:val="22"/>
          <w:szCs w:val="22"/>
        </w:rPr>
        <w:t xml:space="preserve">A 38/2015. (II.26.) önkormányzati határozatával vizsgálta felül a kerekasztal összetételét és ügyrendjét. </w:t>
      </w:r>
      <w:r w:rsidRPr="007301FE">
        <w:rPr>
          <w:rFonts w:ascii="Calibri" w:hAnsi="Calibri" w:cs="Calibri"/>
          <w:sz w:val="22"/>
          <w:szCs w:val="22"/>
        </w:rPr>
        <w:t>A szociálpolitikai kerekasztal a szakmai egyeztetés helyi fóruma, amely figyelemmel kíséri különösen a szociális szolgáltatás tervezési koncepcióban meghatározott feladatok megvalósulását, végrehajtását. A kerekasztal munkájában részt vesznek az önkormányzat képviselői, szociális intézmények vezetői, civil szervezetek képviselői, Polgármesteri Hivatal illetékes igazgatóságai. Megalakulása óta rendszeresen véleményezi a szociális tárgyú, döntésre előkészített anyagokat, évente kétszer ülésezik.</w:t>
      </w:r>
    </w:p>
    <w:p w14:paraId="550A349F" w14:textId="77777777" w:rsidR="00FF4574" w:rsidRPr="007301FE" w:rsidRDefault="00FF4574" w:rsidP="008972BE">
      <w:pPr>
        <w:pStyle w:val="Szvegtrzs2"/>
        <w:rPr>
          <w:rFonts w:ascii="Calibri" w:hAnsi="Calibri" w:cs="Calibri"/>
          <w:sz w:val="22"/>
          <w:szCs w:val="22"/>
        </w:rPr>
      </w:pPr>
    </w:p>
    <w:p w14:paraId="03918FF5" w14:textId="77777777" w:rsidR="00FF4574" w:rsidRPr="007301FE" w:rsidRDefault="0001479A" w:rsidP="008972BE">
      <w:pPr>
        <w:pStyle w:val="Szvegtrzs2"/>
        <w:rPr>
          <w:rFonts w:ascii="Calibri" w:hAnsi="Calibri" w:cs="Calibri"/>
          <w:b/>
          <w:sz w:val="22"/>
          <w:szCs w:val="22"/>
        </w:rPr>
      </w:pPr>
      <w:r w:rsidRPr="007301FE">
        <w:rPr>
          <w:rFonts w:ascii="Calibri" w:hAnsi="Calibri" w:cs="Calibri"/>
          <w:b/>
          <w:sz w:val="22"/>
          <w:szCs w:val="22"/>
        </w:rPr>
        <w:t>10</w:t>
      </w:r>
      <w:r w:rsidR="00E97038" w:rsidRPr="007301FE">
        <w:rPr>
          <w:rFonts w:ascii="Calibri" w:hAnsi="Calibri" w:cs="Calibri"/>
          <w:b/>
          <w:sz w:val="22"/>
          <w:szCs w:val="22"/>
        </w:rPr>
        <w:t>.</w:t>
      </w:r>
      <w:r w:rsidR="00FF4574" w:rsidRPr="007301FE">
        <w:rPr>
          <w:rFonts w:ascii="Calibri" w:hAnsi="Calibri" w:cs="Calibri"/>
          <w:b/>
          <w:sz w:val="22"/>
          <w:szCs w:val="22"/>
        </w:rPr>
        <w:t>2. Idősügyi Tanács</w:t>
      </w:r>
    </w:p>
    <w:p w14:paraId="024C5577" w14:textId="77777777" w:rsidR="00FF4574" w:rsidRPr="007301FE" w:rsidRDefault="00FF4574" w:rsidP="008972BE">
      <w:pPr>
        <w:pStyle w:val="Szvegtrzs2"/>
        <w:rPr>
          <w:rFonts w:ascii="Calibri" w:hAnsi="Calibri" w:cs="Calibri"/>
          <w:sz w:val="22"/>
          <w:szCs w:val="22"/>
        </w:rPr>
      </w:pPr>
    </w:p>
    <w:p w14:paraId="45777731" w14:textId="77777777" w:rsidR="00FF4574" w:rsidRPr="007301FE" w:rsidRDefault="00FF4574" w:rsidP="008972BE">
      <w:pPr>
        <w:pStyle w:val="Szvegtrzs2"/>
        <w:rPr>
          <w:rFonts w:ascii="Calibri" w:hAnsi="Calibri" w:cs="Calibri"/>
          <w:sz w:val="22"/>
          <w:szCs w:val="22"/>
        </w:rPr>
      </w:pPr>
      <w:r w:rsidRPr="007301FE">
        <w:rPr>
          <w:rFonts w:ascii="Calibri" w:hAnsi="Calibri" w:cs="Calibri"/>
          <w:sz w:val="22"/>
          <w:szCs w:val="22"/>
        </w:rPr>
        <w:t>E</w:t>
      </w:r>
      <w:r w:rsidR="00E97038" w:rsidRPr="007301FE">
        <w:rPr>
          <w:rFonts w:ascii="Calibri" w:hAnsi="Calibri" w:cs="Calibri"/>
          <w:sz w:val="22"/>
          <w:szCs w:val="22"/>
        </w:rPr>
        <w:t>z e</w:t>
      </w:r>
      <w:r w:rsidRPr="007301FE">
        <w:rPr>
          <w:rFonts w:ascii="Calibri" w:hAnsi="Calibri" w:cs="Calibri"/>
          <w:sz w:val="22"/>
          <w:szCs w:val="22"/>
        </w:rPr>
        <w:t xml:space="preserve"> fórum 2006-ban alakult Gyöngyös városban. Kilenc, elsősorban szociális tevékenységet végző szervezet képviselteti magát a munkában, elnöke Gyöngyös város Polgármestere. A szervezet negyedévente ülésezik, éves munkaterv szerint dolgozik. Feladata az idősek képviselete, az e korosztályt érintő problémák feltárása, megvitatása, segítségnyújtás azok megoldásában. </w:t>
      </w:r>
    </w:p>
    <w:p w14:paraId="13247F27" w14:textId="69645298" w:rsidR="00FF4574" w:rsidRPr="007301FE" w:rsidRDefault="00FF4574" w:rsidP="008972BE">
      <w:pPr>
        <w:pStyle w:val="Szvegtrzs2"/>
        <w:rPr>
          <w:rFonts w:ascii="Calibri" w:hAnsi="Calibri" w:cs="Calibri"/>
          <w:strike/>
          <w:sz w:val="22"/>
          <w:szCs w:val="22"/>
        </w:rPr>
      </w:pPr>
    </w:p>
    <w:p w14:paraId="48C193AB" w14:textId="454AEA07" w:rsidR="001B6C61" w:rsidRPr="007301FE" w:rsidRDefault="001B6C61" w:rsidP="008972BE">
      <w:pPr>
        <w:pStyle w:val="Szvegtrzs2"/>
        <w:rPr>
          <w:rFonts w:ascii="Calibri" w:hAnsi="Calibri" w:cs="Calibri"/>
          <w:strike/>
          <w:sz w:val="22"/>
          <w:szCs w:val="22"/>
        </w:rPr>
      </w:pPr>
    </w:p>
    <w:p w14:paraId="6600DF63" w14:textId="4A86D8CB" w:rsidR="001B6C61" w:rsidRPr="007301FE" w:rsidRDefault="001B6C61" w:rsidP="008972BE">
      <w:pPr>
        <w:pStyle w:val="Szvegtrzs2"/>
        <w:rPr>
          <w:rFonts w:ascii="Calibri" w:hAnsi="Calibri" w:cs="Calibri"/>
          <w:strike/>
          <w:sz w:val="22"/>
          <w:szCs w:val="22"/>
        </w:rPr>
      </w:pPr>
    </w:p>
    <w:p w14:paraId="3237B8F1" w14:textId="1EBEBD2F" w:rsidR="001B6C61" w:rsidRPr="007301FE" w:rsidRDefault="001B6C61" w:rsidP="008972BE">
      <w:pPr>
        <w:pStyle w:val="Szvegtrzs2"/>
        <w:rPr>
          <w:rFonts w:ascii="Calibri" w:hAnsi="Calibri" w:cs="Calibri"/>
          <w:strike/>
          <w:sz w:val="22"/>
          <w:szCs w:val="22"/>
        </w:rPr>
      </w:pPr>
    </w:p>
    <w:p w14:paraId="166C806E" w14:textId="5B87B2F5" w:rsidR="001B6C61" w:rsidRPr="007301FE" w:rsidRDefault="001B6C61" w:rsidP="008972BE">
      <w:pPr>
        <w:pStyle w:val="Szvegtrzs2"/>
        <w:rPr>
          <w:rFonts w:ascii="Calibri" w:hAnsi="Calibri" w:cs="Calibri"/>
          <w:strike/>
          <w:sz w:val="22"/>
          <w:szCs w:val="22"/>
        </w:rPr>
      </w:pPr>
    </w:p>
    <w:p w14:paraId="7FE94747" w14:textId="33606CAC" w:rsidR="001B6C61" w:rsidRPr="007301FE" w:rsidRDefault="001B6C61" w:rsidP="008972BE">
      <w:pPr>
        <w:pStyle w:val="Szvegtrzs2"/>
        <w:rPr>
          <w:rFonts w:ascii="Calibri" w:hAnsi="Calibri" w:cs="Calibri"/>
          <w:strike/>
          <w:sz w:val="22"/>
          <w:szCs w:val="22"/>
        </w:rPr>
      </w:pPr>
    </w:p>
    <w:p w14:paraId="1535E252" w14:textId="4F38237A" w:rsidR="001B6C61" w:rsidRPr="007301FE" w:rsidRDefault="001B6C61" w:rsidP="008972BE">
      <w:pPr>
        <w:pStyle w:val="Szvegtrzs2"/>
        <w:rPr>
          <w:rFonts w:ascii="Calibri" w:hAnsi="Calibri" w:cs="Calibri"/>
          <w:strike/>
          <w:sz w:val="22"/>
          <w:szCs w:val="22"/>
        </w:rPr>
      </w:pPr>
    </w:p>
    <w:p w14:paraId="37B5E84C" w14:textId="589D7171" w:rsidR="001B6C61" w:rsidRPr="007301FE" w:rsidRDefault="001B6C61" w:rsidP="008972BE">
      <w:pPr>
        <w:pStyle w:val="Szvegtrzs2"/>
        <w:rPr>
          <w:rFonts w:ascii="Calibri" w:hAnsi="Calibri" w:cs="Calibri"/>
          <w:strike/>
          <w:sz w:val="22"/>
          <w:szCs w:val="22"/>
        </w:rPr>
      </w:pPr>
    </w:p>
    <w:p w14:paraId="2B15E0FB" w14:textId="0164CA5D" w:rsidR="001B6C61" w:rsidRPr="007301FE" w:rsidRDefault="001B6C61" w:rsidP="008972BE">
      <w:pPr>
        <w:pStyle w:val="Szvegtrzs2"/>
        <w:rPr>
          <w:rFonts w:ascii="Calibri" w:hAnsi="Calibri" w:cs="Calibri"/>
          <w:strike/>
          <w:sz w:val="22"/>
          <w:szCs w:val="22"/>
        </w:rPr>
      </w:pPr>
    </w:p>
    <w:p w14:paraId="12B408B6" w14:textId="1FBEE711" w:rsidR="001B6C61" w:rsidRPr="007301FE" w:rsidRDefault="001B6C61" w:rsidP="008972BE">
      <w:pPr>
        <w:pStyle w:val="Szvegtrzs2"/>
        <w:rPr>
          <w:rFonts w:ascii="Calibri" w:hAnsi="Calibri" w:cs="Calibri"/>
          <w:strike/>
          <w:sz w:val="22"/>
          <w:szCs w:val="22"/>
        </w:rPr>
      </w:pPr>
    </w:p>
    <w:p w14:paraId="79B337F3" w14:textId="6B765362" w:rsidR="001B6C61" w:rsidRPr="007301FE" w:rsidRDefault="001B6C61" w:rsidP="008972BE">
      <w:pPr>
        <w:pStyle w:val="Szvegtrzs2"/>
        <w:rPr>
          <w:rFonts w:ascii="Calibri" w:hAnsi="Calibri" w:cs="Calibri"/>
          <w:strike/>
          <w:sz w:val="22"/>
          <w:szCs w:val="22"/>
        </w:rPr>
      </w:pPr>
    </w:p>
    <w:p w14:paraId="3569C0A0" w14:textId="350F94DD" w:rsidR="001B6C61" w:rsidRPr="007301FE" w:rsidRDefault="001B6C61" w:rsidP="008972BE">
      <w:pPr>
        <w:pStyle w:val="Szvegtrzs2"/>
        <w:rPr>
          <w:rFonts w:ascii="Calibri" w:hAnsi="Calibri" w:cs="Calibri"/>
          <w:strike/>
          <w:sz w:val="22"/>
          <w:szCs w:val="22"/>
        </w:rPr>
      </w:pPr>
    </w:p>
    <w:p w14:paraId="31CEBADA" w14:textId="62E30B7E" w:rsidR="001B6C61" w:rsidRPr="007301FE" w:rsidRDefault="001B6C61" w:rsidP="008972BE">
      <w:pPr>
        <w:pStyle w:val="Szvegtrzs2"/>
        <w:rPr>
          <w:rFonts w:ascii="Calibri" w:hAnsi="Calibri" w:cs="Calibri"/>
          <w:strike/>
          <w:sz w:val="22"/>
          <w:szCs w:val="22"/>
        </w:rPr>
      </w:pPr>
    </w:p>
    <w:p w14:paraId="3B3CD9DC" w14:textId="287E94C8" w:rsidR="001B6C61" w:rsidRPr="007301FE" w:rsidRDefault="001B6C61" w:rsidP="008972BE">
      <w:pPr>
        <w:pStyle w:val="Szvegtrzs2"/>
        <w:rPr>
          <w:rFonts w:ascii="Calibri" w:hAnsi="Calibri" w:cs="Calibri"/>
          <w:strike/>
          <w:sz w:val="22"/>
          <w:szCs w:val="22"/>
        </w:rPr>
      </w:pPr>
    </w:p>
    <w:p w14:paraId="1B1E778D" w14:textId="7ADD2D38" w:rsidR="001B6C61" w:rsidRPr="007301FE" w:rsidRDefault="001B6C61" w:rsidP="008972BE">
      <w:pPr>
        <w:pStyle w:val="Szvegtrzs2"/>
        <w:rPr>
          <w:rFonts w:ascii="Calibri" w:hAnsi="Calibri" w:cs="Calibri"/>
          <w:strike/>
          <w:sz w:val="22"/>
          <w:szCs w:val="22"/>
        </w:rPr>
      </w:pPr>
    </w:p>
    <w:p w14:paraId="121CA4BF" w14:textId="6FE90056" w:rsidR="001B6C61" w:rsidRPr="007301FE" w:rsidRDefault="001B6C61" w:rsidP="008972BE">
      <w:pPr>
        <w:pStyle w:val="Szvegtrzs2"/>
        <w:rPr>
          <w:rFonts w:ascii="Calibri" w:hAnsi="Calibri" w:cs="Calibri"/>
          <w:strike/>
          <w:sz w:val="22"/>
          <w:szCs w:val="22"/>
        </w:rPr>
      </w:pPr>
    </w:p>
    <w:p w14:paraId="58BED1FC" w14:textId="2B8A9C5F" w:rsidR="001B6C61" w:rsidRPr="007301FE" w:rsidRDefault="001B6C61" w:rsidP="008972BE">
      <w:pPr>
        <w:pStyle w:val="Szvegtrzs2"/>
        <w:rPr>
          <w:rFonts w:ascii="Calibri" w:hAnsi="Calibri" w:cs="Calibri"/>
          <w:strike/>
          <w:sz w:val="22"/>
          <w:szCs w:val="22"/>
        </w:rPr>
      </w:pPr>
    </w:p>
    <w:p w14:paraId="7F9DAA98" w14:textId="5EA6915D" w:rsidR="001B6C61" w:rsidRPr="007301FE" w:rsidRDefault="001B6C61" w:rsidP="008972BE">
      <w:pPr>
        <w:pStyle w:val="Szvegtrzs2"/>
        <w:rPr>
          <w:rFonts w:ascii="Calibri" w:hAnsi="Calibri" w:cs="Calibri"/>
          <w:strike/>
          <w:sz w:val="22"/>
          <w:szCs w:val="22"/>
        </w:rPr>
      </w:pPr>
    </w:p>
    <w:p w14:paraId="37237846" w14:textId="66C9E6F3" w:rsidR="001B6C61" w:rsidRPr="007301FE" w:rsidRDefault="001B6C61" w:rsidP="008972BE">
      <w:pPr>
        <w:pStyle w:val="Szvegtrzs2"/>
        <w:rPr>
          <w:rFonts w:ascii="Calibri" w:hAnsi="Calibri" w:cs="Calibri"/>
          <w:strike/>
          <w:sz w:val="22"/>
          <w:szCs w:val="22"/>
        </w:rPr>
      </w:pPr>
    </w:p>
    <w:p w14:paraId="6AADEA17" w14:textId="2CFA7130" w:rsidR="001B6C61" w:rsidRPr="007301FE" w:rsidRDefault="001B6C61" w:rsidP="008972BE">
      <w:pPr>
        <w:pStyle w:val="Szvegtrzs2"/>
        <w:rPr>
          <w:rFonts w:ascii="Calibri" w:hAnsi="Calibri" w:cs="Calibri"/>
          <w:strike/>
          <w:sz w:val="22"/>
          <w:szCs w:val="22"/>
        </w:rPr>
      </w:pPr>
    </w:p>
    <w:p w14:paraId="1ED50971" w14:textId="6DD80712" w:rsidR="001B6C61" w:rsidRPr="007301FE" w:rsidRDefault="001B6C61" w:rsidP="008972BE">
      <w:pPr>
        <w:pStyle w:val="Szvegtrzs2"/>
        <w:rPr>
          <w:rFonts w:ascii="Calibri" w:hAnsi="Calibri" w:cs="Calibri"/>
          <w:strike/>
          <w:sz w:val="22"/>
          <w:szCs w:val="22"/>
        </w:rPr>
      </w:pPr>
    </w:p>
    <w:p w14:paraId="13942146" w14:textId="34CD24EA" w:rsidR="001B6C61" w:rsidRPr="007301FE" w:rsidRDefault="001B6C61" w:rsidP="008972BE">
      <w:pPr>
        <w:pStyle w:val="Szvegtrzs2"/>
        <w:rPr>
          <w:rFonts w:ascii="Calibri" w:hAnsi="Calibri" w:cs="Calibri"/>
          <w:strike/>
          <w:sz w:val="22"/>
          <w:szCs w:val="22"/>
        </w:rPr>
      </w:pPr>
    </w:p>
    <w:p w14:paraId="3D0DFE79" w14:textId="5CE83D26" w:rsidR="001B6C61" w:rsidRPr="007301FE" w:rsidRDefault="001B6C61" w:rsidP="008972BE">
      <w:pPr>
        <w:pStyle w:val="Szvegtrzs2"/>
        <w:rPr>
          <w:rFonts w:ascii="Calibri" w:hAnsi="Calibri" w:cs="Calibri"/>
          <w:strike/>
          <w:sz w:val="22"/>
          <w:szCs w:val="22"/>
        </w:rPr>
      </w:pPr>
    </w:p>
    <w:p w14:paraId="547EC8CC" w14:textId="1EEA2CD4" w:rsidR="001B6C61" w:rsidRPr="007301FE" w:rsidRDefault="001B6C61" w:rsidP="008972BE">
      <w:pPr>
        <w:pStyle w:val="Szvegtrzs2"/>
        <w:rPr>
          <w:rFonts w:ascii="Calibri" w:hAnsi="Calibri" w:cs="Calibri"/>
          <w:strike/>
          <w:sz w:val="22"/>
          <w:szCs w:val="22"/>
        </w:rPr>
      </w:pPr>
    </w:p>
    <w:p w14:paraId="18C67804" w14:textId="10F6F15F" w:rsidR="001B6C61" w:rsidRPr="007301FE" w:rsidRDefault="001B6C61" w:rsidP="008972BE">
      <w:pPr>
        <w:pStyle w:val="Szvegtrzs2"/>
        <w:rPr>
          <w:rFonts w:ascii="Calibri" w:hAnsi="Calibri" w:cs="Calibri"/>
          <w:strike/>
          <w:sz w:val="22"/>
          <w:szCs w:val="22"/>
        </w:rPr>
      </w:pPr>
    </w:p>
    <w:p w14:paraId="6C967AAA" w14:textId="63ECAB97" w:rsidR="001B6C61" w:rsidRPr="007301FE" w:rsidRDefault="001B6C61" w:rsidP="008972BE">
      <w:pPr>
        <w:pStyle w:val="Szvegtrzs2"/>
        <w:rPr>
          <w:rFonts w:ascii="Calibri" w:hAnsi="Calibri" w:cs="Calibri"/>
          <w:strike/>
          <w:sz w:val="22"/>
          <w:szCs w:val="22"/>
        </w:rPr>
      </w:pPr>
    </w:p>
    <w:p w14:paraId="097FA5FD" w14:textId="010F7E21" w:rsidR="001B6C61" w:rsidRPr="007301FE" w:rsidRDefault="001B6C61" w:rsidP="008972BE">
      <w:pPr>
        <w:pStyle w:val="Szvegtrzs2"/>
        <w:rPr>
          <w:rFonts w:ascii="Calibri" w:hAnsi="Calibri" w:cs="Calibri"/>
          <w:strike/>
          <w:sz w:val="22"/>
          <w:szCs w:val="22"/>
        </w:rPr>
      </w:pPr>
    </w:p>
    <w:p w14:paraId="4A6679B3" w14:textId="5857AD55" w:rsidR="001B6C61" w:rsidRPr="007301FE" w:rsidRDefault="001B6C61" w:rsidP="008972BE">
      <w:pPr>
        <w:pStyle w:val="Szvegtrzs2"/>
        <w:rPr>
          <w:rFonts w:ascii="Calibri" w:hAnsi="Calibri" w:cs="Calibri"/>
          <w:strike/>
          <w:sz w:val="22"/>
          <w:szCs w:val="22"/>
        </w:rPr>
      </w:pPr>
    </w:p>
    <w:p w14:paraId="36A16B00" w14:textId="69929FA9" w:rsidR="001B6C61" w:rsidRPr="007301FE" w:rsidRDefault="001B6C61" w:rsidP="008972BE">
      <w:pPr>
        <w:pStyle w:val="Szvegtrzs2"/>
        <w:rPr>
          <w:rFonts w:ascii="Calibri" w:hAnsi="Calibri" w:cs="Calibri"/>
          <w:strike/>
          <w:sz w:val="22"/>
          <w:szCs w:val="22"/>
        </w:rPr>
      </w:pPr>
    </w:p>
    <w:p w14:paraId="37CE3535" w14:textId="7CDBFAEE" w:rsidR="001B6C61" w:rsidRPr="007301FE" w:rsidRDefault="001B6C61" w:rsidP="008972BE">
      <w:pPr>
        <w:pStyle w:val="Szvegtrzs2"/>
        <w:rPr>
          <w:rFonts w:ascii="Calibri" w:hAnsi="Calibri" w:cs="Calibri"/>
          <w:strike/>
          <w:sz w:val="22"/>
          <w:szCs w:val="22"/>
        </w:rPr>
      </w:pPr>
    </w:p>
    <w:p w14:paraId="1E368402" w14:textId="77777777" w:rsidR="001B6C61" w:rsidRPr="007301FE" w:rsidRDefault="001B6C61" w:rsidP="008972BE">
      <w:pPr>
        <w:pStyle w:val="Szvegtrzs2"/>
        <w:rPr>
          <w:rFonts w:ascii="Calibri" w:hAnsi="Calibri" w:cs="Calibri"/>
          <w:strike/>
          <w:sz w:val="22"/>
          <w:szCs w:val="22"/>
        </w:rPr>
      </w:pPr>
    </w:p>
    <w:p w14:paraId="67FC30CB" w14:textId="2C9BC9CD" w:rsidR="00AB1092" w:rsidRPr="007301FE" w:rsidRDefault="00AB1092" w:rsidP="008972BE">
      <w:pPr>
        <w:pStyle w:val="Szvegtrzs2"/>
        <w:rPr>
          <w:rFonts w:ascii="Calibri" w:hAnsi="Calibri" w:cs="Calibri"/>
          <w:sz w:val="22"/>
          <w:szCs w:val="22"/>
        </w:rPr>
      </w:pPr>
    </w:p>
    <w:p w14:paraId="68DEEC66" w14:textId="77777777" w:rsidR="00E97038" w:rsidRPr="007301FE" w:rsidRDefault="00E97038" w:rsidP="008972BE">
      <w:pPr>
        <w:pStyle w:val="Cmsor1"/>
        <w:spacing w:before="0" w:after="0"/>
        <w:rPr>
          <w:rFonts w:cs="Calibri"/>
          <w:szCs w:val="28"/>
          <w:u w:val="single"/>
        </w:rPr>
      </w:pPr>
      <w:bookmarkStart w:id="23" w:name="_Toc27597756"/>
      <w:r w:rsidRPr="007301FE">
        <w:rPr>
          <w:rFonts w:cs="Calibri"/>
          <w:szCs w:val="28"/>
        </w:rPr>
        <w:lastRenderedPageBreak/>
        <w:t>I</w:t>
      </w:r>
      <w:r w:rsidR="00E6673C" w:rsidRPr="007301FE">
        <w:rPr>
          <w:rFonts w:cs="Calibri"/>
          <w:szCs w:val="28"/>
        </w:rPr>
        <w:t>I</w:t>
      </w:r>
      <w:r w:rsidRPr="007301FE">
        <w:rPr>
          <w:rFonts w:cs="Calibri"/>
          <w:szCs w:val="28"/>
        </w:rPr>
        <w:t xml:space="preserve">. SZOCIÁLIS </w:t>
      </w:r>
      <w:r w:rsidR="00582033" w:rsidRPr="007301FE">
        <w:rPr>
          <w:rFonts w:cs="Calibri"/>
          <w:szCs w:val="28"/>
        </w:rPr>
        <w:t>ELLÁTÓRENDSZER BEMUTATÁSA</w:t>
      </w:r>
      <w:bookmarkEnd w:id="23"/>
    </w:p>
    <w:p w14:paraId="4B1FE650" w14:textId="77777777" w:rsidR="00E97038" w:rsidRPr="007301FE" w:rsidRDefault="00E97038" w:rsidP="008972BE">
      <w:pPr>
        <w:spacing w:after="0"/>
        <w:jc w:val="both"/>
        <w:rPr>
          <w:rFonts w:cs="Calibri"/>
          <w:color w:val="auto"/>
          <w:sz w:val="22"/>
          <w:szCs w:val="22"/>
        </w:rPr>
      </w:pPr>
    </w:p>
    <w:p w14:paraId="21D35C10" w14:textId="77777777" w:rsidR="00E97038" w:rsidRPr="007301FE" w:rsidRDefault="00582033" w:rsidP="008972BE">
      <w:pPr>
        <w:pStyle w:val="Cmsor2"/>
        <w:spacing w:before="0" w:after="0"/>
        <w:rPr>
          <w:rFonts w:cs="Calibri"/>
          <w:szCs w:val="22"/>
        </w:rPr>
      </w:pPr>
      <w:bookmarkStart w:id="24" w:name="_Toc27597757"/>
      <w:r w:rsidRPr="007301FE">
        <w:rPr>
          <w:rFonts w:cs="Calibri"/>
          <w:szCs w:val="22"/>
        </w:rPr>
        <w:t xml:space="preserve">1. </w:t>
      </w:r>
      <w:proofErr w:type="spellStart"/>
      <w:r w:rsidRPr="007301FE">
        <w:rPr>
          <w:rFonts w:cs="Calibri"/>
          <w:szCs w:val="22"/>
          <w:u w:val="single"/>
        </w:rPr>
        <w:t>Pénzbeni</w:t>
      </w:r>
      <w:proofErr w:type="spellEnd"/>
      <w:r w:rsidRPr="007301FE">
        <w:rPr>
          <w:rFonts w:cs="Calibri"/>
          <w:szCs w:val="22"/>
          <w:u w:val="single"/>
        </w:rPr>
        <w:t xml:space="preserve"> és természetbeni ellátások</w:t>
      </w:r>
      <w:r w:rsidR="00E97038" w:rsidRPr="007301FE">
        <w:rPr>
          <w:rFonts w:cs="Calibri"/>
          <w:szCs w:val="22"/>
          <w:u w:val="single"/>
        </w:rPr>
        <w:t>:</w:t>
      </w:r>
      <w:bookmarkEnd w:id="24"/>
    </w:p>
    <w:p w14:paraId="447F92DA" w14:textId="77777777" w:rsidR="00E97038" w:rsidRPr="007301FE" w:rsidRDefault="00E97038" w:rsidP="008972BE">
      <w:pPr>
        <w:spacing w:after="0"/>
        <w:jc w:val="both"/>
        <w:rPr>
          <w:rFonts w:cs="Calibri"/>
          <w:color w:val="auto"/>
          <w:sz w:val="22"/>
          <w:szCs w:val="22"/>
        </w:rPr>
      </w:pPr>
    </w:p>
    <w:p w14:paraId="6D318225" w14:textId="77777777" w:rsidR="00FF4574" w:rsidRPr="007301FE" w:rsidRDefault="00582033" w:rsidP="008972BE">
      <w:pPr>
        <w:spacing w:after="0"/>
        <w:jc w:val="both"/>
        <w:rPr>
          <w:rFonts w:cs="Calibri"/>
          <w:color w:val="auto"/>
          <w:sz w:val="22"/>
          <w:szCs w:val="22"/>
        </w:rPr>
      </w:pPr>
      <w:r w:rsidRPr="007301FE">
        <w:rPr>
          <w:rFonts w:cs="Calibri"/>
          <w:color w:val="auto"/>
          <w:sz w:val="22"/>
          <w:szCs w:val="22"/>
        </w:rPr>
        <w:t>Az Önkormányzat az Szt.</w:t>
      </w:r>
      <w:r w:rsidR="00FF4574" w:rsidRPr="007301FE">
        <w:rPr>
          <w:rFonts w:cs="Calibri"/>
          <w:color w:val="auto"/>
          <w:sz w:val="22"/>
          <w:szCs w:val="22"/>
        </w:rPr>
        <w:t xml:space="preserve"> alapján biztosítja a különböző szociális ellátásokat.</w:t>
      </w:r>
      <w:r w:rsidRPr="007301FE">
        <w:rPr>
          <w:rFonts w:cs="Calibri"/>
          <w:color w:val="auto"/>
          <w:sz w:val="22"/>
          <w:szCs w:val="22"/>
        </w:rPr>
        <w:t xml:space="preserve"> </w:t>
      </w:r>
      <w:r w:rsidR="00FF4574" w:rsidRPr="007301FE">
        <w:rPr>
          <w:rFonts w:cs="Calibri"/>
          <w:color w:val="auto"/>
          <w:sz w:val="22"/>
          <w:szCs w:val="22"/>
        </w:rPr>
        <w:t xml:space="preserve">A szociális igazgatási hatósági feladatokat és a szociális intézmények szakmai felügyeletét a Közigazgatási és Intézményirányítási Igazgatóság látja el. </w:t>
      </w:r>
    </w:p>
    <w:p w14:paraId="1F5AB430" w14:textId="77777777" w:rsidR="00582033" w:rsidRPr="007301FE" w:rsidRDefault="00582033" w:rsidP="008972BE">
      <w:pPr>
        <w:spacing w:after="0"/>
        <w:jc w:val="both"/>
        <w:rPr>
          <w:rFonts w:cs="Calibri"/>
          <w:b/>
          <w:bCs/>
          <w:smallCaps/>
          <w:color w:val="auto"/>
          <w:spacing w:val="20"/>
          <w:sz w:val="22"/>
          <w:szCs w:val="22"/>
          <w:u w:val="single"/>
        </w:rPr>
      </w:pPr>
    </w:p>
    <w:p w14:paraId="75BF5AE5"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pénzbeli és természetbeni szociális ellátások rendszere az elmúlt években jelentős átalakuláson ment keresztül. Több esetben módosultak az ellátások elnevezései, jelentkezett hatáskörváltozás, sőt előfordult, hogy egy korábban gyermekvédelem területén szabályozott ellátás került át az Szt. hatálya alá.</w:t>
      </w:r>
    </w:p>
    <w:p w14:paraId="490EEBA4" w14:textId="77777777" w:rsidR="00D705EF" w:rsidRPr="007301FE" w:rsidRDefault="00D705EF" w:rsidP="008972BE">
      <w:pPr>
        <w:spacing w:after="0"/>
        <w:jc w:val="both"/>
        <w:rPr>
          <w:rFonts w:cs="Calibri"/>
          <w:color w:val="auto"/>
          <w:sz w:val="22"/>
          <w:szCs w:val="22"/>
        </w:rPr>
      </w:pPr>
    </w:p>
    <w:p w14:paraId="5C72D482" w14:textId="77777777" w:rsidR="00FF4574" w:rsidRPr="007301FE" w:rsidRDefault="00FF4574" w:rsidP="008972BE">
      <w:pPr>
        <w:spacing w:after="0"/>
        <w:rPr>
          <w:rFonts w:cs="Calibri"/>
          <w:color w:val="auto"/>
          <w:sz w:val="22"/>
          <w:szCs w:val="22"/>
        </w:rPr>
      </w:pPr>
    </w:p>
    <w:tbl>
      <w:tblPr>
        <w:tblW w:w="8637" w:type="dxa"/>
        <w:tblLayout w:type="fixed"/>
        <w:tblCellMar>
          <w:left w:w="30" w:type="dxa"/>
          <w:right w:w="30" w:type="dxa"/>
        </w:tblCellMar>
        <w:tblLook w:val="04A0" w:firstRow="1" w:lastRow="0" w:firstColumn="1" w:lastColumn="0" w:noHBand="0" w:noVBand="1"/>
      </w:tblPr>
      <w:tblGrid>
        <w:gridCol w:w="2413"/>
        <w:gridCol w:w="838"/>
        <w:gridCol w:w="1134"/>
        <w:gridCol w:w="992"/>
        <w:gridCol w:w="992"/>
        <w:gridCol w:w="1134"/>
        <w:gridCol w:w="1134"/>
      </w:tblGrid>
      <w:tr w:rsidR="007301FE" w:rsidRPr="007301FE" w14:paraId="3C1B8DE2"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hideMark/>
          </w:tcPr>
          <w:p w14:paraId="3C4F6894" w14:textId="77777777" w:rsidR="00B72B95" w:rsidRPr="007301FE" w:rsidRDefault="00B72B95" w:rsidP="008972BE">
            <w:pPr>
              <w:spacing w:after="0"/>
              <w:jc w:val="center"/>
              <w:rPr>
                <w:rFonts w:cs="Calibri"/>
                <w:b/>
                <w:snapToGrid w:val="0"/>
                <w:color w:val="auto"/>
                <w:sz w:val="22"/>
                <w:szCs w:val="22"/>
              </w:rPr>
            </w:pPr>
            <w:r w:rsidRPr="007301FE">
              <w:rPr>
                <w:rFonts w:cs="Calibri"/>
                <w:b/>
                <w:snapToGrid w:val="0"/>
                <w:color w:val="auto"/>
                <w:sz w:val="22"/>
                <w:szCs w:val="22"/>
              </w:rPr>
              <w:t>Ellátások / időszak</w:t>
            </w:r>
          </w:p>
        </w:tc>
        <w:tc>
          <w:tcPr>
            <w:tcW w:w="838" w:type="dxa"/>
            <w:tcBorders>
              <w:top w:val="single" w:sz="8" w:space="0" w:color="000000"/>
              <w:left w:val="single" w:sz="8" w:space="0" w:color="000000"/>
              <w:bottom w:val="single" w:sz="8" w:space="0" w:color="000000"/>
              <w:right w:val="single" w:sz="8" w:space="0" w:color="000000"/>
            </w:tcBorders>
            <w:vAlign w:val="center"/>
            <w:hideMark/>
          </w:tcPr>
          <w:p w14:paraId="4D6BB814" w14:textId="77777777" w:rsidR="00B72B95" w:rsidRPr="007301FE" w:rsidRDefault="00B72B95" w:rsidP="008972BE">
            <w:pPr>
              <w:spacing w:after="0"/>
              <w:jc w:val="center"/>
              <w:rPr>
                <w:rFonts w:cs="Calibri"/>
                <w:b/>
                <w:snapToGrid w:val="0"/>
                <w:color w:val="auto"/>
                <w:sz w:val="22"/>
                <w:szCs w:val="22"/>
              </w:rPr>
            </w:pPr>
            <w:r w:rsidRPr="007301FE">
              <w:rPr>
                <w:rFonts w:cs="Calibri"/>
                <w:b/>
                <w:snapToGrid w:val="0"/>
                <w:color w:val="auto"/>
                <w:sz w:val="22"/>
                <w:szCs w:val="22"/>
              </w:rPr>
              <w:t>2013.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3881A797" w14:textId="77777777" w:rsidR="00B72B95" w:rsidRPr="007301FE" w:rsidRDefault="00B72B95" w:rsidP="008972BE">
            <w:pPr>
              <w:spacing w:after="0"/>
              <w:jc w:val="center"/>
              <w:rPr>
                <w:rFonts w:cs="Calibri"/>
                <w:b/>
                <w:snapToGrid w:val="0"/>
                <w:color w:val="auto"/>
                <w:sz w:val="22"/>
                <w:szCs w:val="22"/>
              </w:rPr>
            </w:pPr>
            <w:r w:rsidRPr="007301FE">
              <w:rPr>
                <w:rFonts w:cs="Calibri"/>
                <w:b/>
                <w:snapToGrid w:val="0"/>
                <w:color w:val="auto"/>
                <w:sz w:val="22"/>
                <w:szCs w:val="22"/>
              </w:rPr>
              <w:t>2014.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1071AE7" w14:textId="77777777" w:rsidR="00B72B95" w:rsidRPr="007301FE" w:rsidRDefault="00B72B95" w:rsidP="008972BE">
            <w:pPr>
              <w:spacing w:after="0"/>
              <w:jc w:val="center"/>
              <w:rPr>
                <w:rFonts w:cs="Calibri"/>
                <w:b/>
                <w:snapToGrid w:val="0"/>
                <w:color w:val="auto"/>
                <w:sz w:val="22"/>
                <w:szCs w:val="22"/>
              </w:rPr>
            </w:pPr>
            <w:r w:rsidRPr="007301FE">
              <w:rPr>
                <w:rFonts w:cs="Calibri"/>
                <w:b/>
                <w:snapToGrid w:val="0"/>
                <w:color w:val="auto"/>
                <w:sz w:val="22"/>
                <w:szCs w:val="22"/>
              </w:rPr>
              <w:t>2015.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8A001F5" w14:textId="77777777" w:rsidR="00B72B95" w:rsidRPr="007301FE" w:rsidRDefault="00B72B95" w:rsidP="008972BE">
            <w:pPr>
              <w:spacing w:after="0"/>
              <w:jc w:val="center"/>
              <w:rPr>
                <w:rFonts w:cs="Calibri"/>
                <w:b/>
                <w:snapToGrid w:val="0"/>
                <w:color w:val="auto"/>
                <w:sz w:val="22"/>
                <w:szCs w:val="22"/>
              </w:rPr>
            </w:pPr>
            <w:r w:rsidRPr="007301FE">
              <w:rPr>
                <w:rFonts w:cs="Calibri"/>
                <w:b/>
                <w:snapToGrid w:val="0"/>
                <w:color w:val="auto"/>
                <w:sz w:val="22"/>
                <w:szCs w:val="22"/>
              </w:rPr>
              <w:t>2016.</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5D77FF60" w14:textId="77777777" w:rsidR="00B72B95" w:rsidRPr="007301FE" w:rsidRDefault="00B72B95" w:rsidP="008972BE">
            <w:pPr>
              <w:spacing w:after="0"/>
              <w:jc w:val="center"/>
              <w:rPr>
                <w:rFonts w:cs="Calibri"/>
                <w:b/>
                <w:snapToGrid w:val="0"/>
                <w:color w:val="auto"/>
                <w:sz w:val="22"/>
                <w:szCs w:val="22"/>
              </w:rPr>
            </w:pPr>
            <w:r w:rsidRPr="007301FE">
              <w:rPr>
                <w:rFonts w:cs="Calibri"/>
                <w:b/>
                <w:snapToGrid w:val="0"/>
                <w:color w:val="auto"/>
                <w:sz w:val="22"/>
                <w:szCs w:val="22"/>
              </w:rPr>
              <w:t>2017.</w:t>
            </w:r>
          </w:p>
        </w:tc>
        <w:tc>
          <w:tcPr>
            <w:tcW w:w="1134" w:type="dxa"/>
            <w:tcBorders>
              <w:top w:val="single" w:sz="8" w:space="0" w:color="000000"/>
              <w:left w:val="single" w:sz="8" w:space="0" w:color="000000"/>
              <w:bottom w:val="single" w:sz="8" w:space="0" w:color="000000"/>
              <w:right w:val="single" w:sz="8" w:space="0" w:color="000000"/>
            </w:tcBorders>
          </w:tcPr>
          <w:p w14:paraId="5F8CEAE0" w14:textId="77777777" w:rsidR="00B72B95" w:rsidRPr="007301FE" w:rsidRDefault="00B72B95" w:rsidP="008972BE">
            <w:pPr>
              <w:spacing w:after="0"/>
              <w:jc w:val="center"/>
              <w:rPr>
                <w:rFonts w:cs="Calibri"/>
                <w:b/>
                <w:snapToGrid w:val="0"/>
                <w:color w:val="auto"/>
                <w:sz w:val="22"/>
                <w:szCs w:val="22"/>
              </w:rPr>
            </w:pPr>
            <w:r w:rsidRPr="007301FE">
              <w:rPr>
                <w:rFonts w:cs="Calibri"/>
                <w:b/>
                <w:snapToGrid w:val="0"/>
                <w:color w:val="auto"/>
                <w:sz w:val="22"/>
                <w:szCs w:val="22"/>
              </w:rPr>
              <w:t>2018.</w:t>
            </w:r>
          </w:p>
        </w:tc>
      </w:tr>
      <w:tr w:rsidR="007301FE" w:rsidRPr="007301FE" w14:paraId="1F161E5C"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1BDA6875" w14:textId="4C9B7C5F" w:rsidR="00913EC5" w:rsidRPr="007301FE" w:rsidRDefault="00913EC5" w:rsidP="00913EC5">
            <w:pPr>
              <w:spacing w:after="0"/>
              <w:rPr>
                <w:rFonts w:cs="Calibri"/>
                <w:b/>
                <w:i/>
                <w:snapToGrid w:val="0"/>
                <w:color w:val="auto"/>
                <w:sz w:val="22"/>
                <w:szCs w:val="22"/>
              </w:rPr>
            </w:pPr>
            <w:r w:rsidRPr="007301FE">
              <w:rPr>
                <w:rFonts w:cs="Calibri"/>
                <w:b/>
                <w:i/>
                <w:snapToGrid w:val="0"/>
                <w:color w:val="auto"/>
                <w:sz w:val="22"/>
                <w:szCs w:val="22"/>
              </w:rPr>
              <w:t>Adósságkezelési támogatások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24E60FE5" w14:textId="03FF1EFC"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16</w:t>
            </w:r>
          </w:p>
        </w:tc>
        <w:tc>
          <w:tcPr>
            <w:tcW w:w="1134" w:type="dxa"/>
            <w:tcBorders>
              <w:top w:val="single" w:sz="8" w:space="0" w:color="000000"/>
              <w:left w:val="single" w:sz="8" w:space="0" w:color="000000"/>
              <w:bottom w:val="single" w:sz="8" w:space="0" w:color="000000"/>
              <w:right w:val="single" w:sz="8" w:space="0" w:color="000000"/>
            </w:tcBorders>
            <w:vAlign w:val="center"/>
          </w:tcPr>
          <w:p w14:paraId="28FC914B" w14:textId="6D544E2F"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18</w:t>
            </w:r>
          </w:p>
        </w:tc>
        <w:tc>
          <w:tcPr>
            <w:tcW w:w="992" w:type="dxa"/>
            <w:tcBorders>
              <w:top w:val="single" w:sz="8" w:space="0" w:color="000000"/>
              <w:left w:val="single" w:sz="8" w:space="0" w:color="000000"/>
              <w:bottom w:val="single" w:sz="8" w:space="0" w:color="000000"/>
              <w:right w:val="single" w:sz="8" w:space="0" w:color="000000"/>
            </w:tcBorders>
            <w:vAlign w:val="center"/>
          </w:tcPr>
          <w:p w14:paraId="7C5EC08F" w14:textId="56485A75"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7</w:t>
            </w:r>
          </w:p>
        </w:tc>
        <w:tc>
          <w:tcPr>
            <w:tcW w:w="992" w:type="dxa"/>
            <w:tcBorders>
              <w:top w:val="single" w:sz="8" w:space="0" w:color="000000"/>
              <w:left w:val="single" w:sz="8" w:space="0" w:color="000000"/>
              <w:bottom w:val="single" w:sz="8" w:space="0" w:color="000000"/>
              <w:right w:val="single" w:sz="8" w:space="0" w:color="000000"/>
            </w:tcBorders>
            <w:vAlign w:val="center"/>
          </w:tcPr>
          <w:p w14:paraId="5A0E37BE" w14:textId="30C31E3C"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6E7D4F5C" w14:textId="486BB492"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585A665F" w14:textId="66FB1788"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w:t>
            </w:r>
          </w:p>
        </w:tc>
      </w:tr>
      <w:tr w:rsidR="007301FE" w:rsidRPr="007301FE" w14:paraId="0C7DB787"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2E976CB7" w14:textId="29A3303D" w:rsidR="00913EC5" w:rsidRPr="007301FE" w:rsidRDefault="00913EC5" w:rsidP="00913EC5">
            <w:pPr>
              <w:spacing w:after="0"/>
              <w:rPr>
                <w:rFonts w:cs="Calibri"/>
                <w:b/>
                <w:i/>
                <w:snapToGrid w:val="0"/>
                <w:color w:val="auto"/>
                <w:sz w:val="22"/>
                <w:szCs w:val="22"/>
              </w:rPr>
            </w:pPr>
            <w:r w:rsidRPr="007301FE">
              <w:rPr>
                <w:rFonts w:cs="Calibri"/>
                <w:b/>
                <w:i/>
                <w:snapToGrid w:val="0"/>
                <w:color w:val="auto"/>
                <w:sz w:val="22"/>
                <w:szCs w:val="22"/>
              </w:rPr>
              <w:t>Közgyógyellátásban részesültek száma (méltányos)</w:t>
            </w:r>
          </w:p>
        </w:tc>
        <w:tc>
          <w:tcPr>
            <w:tcW w:w="838" w:type="dxa"/>
            <w:tcBorders>
              <w:top w:val="single" w:sz="8" w:space="0" w:color="000000"/>
              <w:left w:val="single" w:sz="8" w:space="0" w:color="000000"/>
              <w:bottom w:val="single" w:sz="8" w:space="0" w:color="000000"/>
              <w:right w:val="single" w:sz="8" w:space="0" w:color="000000"/>
            </w:tcBorders>
            <w:vAlign w:val="center"/>
          </w:tcPr>
          <w:p w14:paraId="0232724A" w14:textId="747E6F45"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73</w:t>
            </w:r>
          </w:p>
        </w:tc>
        <w:tc>
          <w:tcPr>
            <w:tcW w:w="1134" w:type="dxa"/>
            <w:tcBorders>
              <w:top w:val="single" w:sz="8" w:space="0" w:color="000000"/>
              <w:left w:val="single" w:sz="8" w:space="0" w:color="000000"/>
              <w:bottom w:val="single" w:sz="8" w:space="0" w:color="000000"/>
              <w:right w:val="single" w:sz="8" w:space="0" w:color="000000"/>
            </w:tcBorders>
            <w:vAlign w:val="center"/>
          </w:tcPr>
          <w:p w14:paraId="64573122" w14:textId="317FA579"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107</w:t>
            </w:r>
          </w:p>
        </w:tc>
        <w:tc>
          <w:tcPr>
            <w:tcW w:w="992" w:type="dxa"/>
            <w:tcBorders>
              <w:top w:val="single" w:sz="8" w:space="0" w:color="000000"/>
              <w:left w:val="single" w:sz="8" w:space="0" w:color="000000"/>
              <w:bottom w:val="single" w:sz="8" w:space="0" w:color="000000"/>
              <w:right w:val="single" w:sz="8" w:space="0" w:color="000000"/>
            </w:tcBorders>
            <w:vAlign w:val="center"/>
          </w:tcPr>
          <w:p w14:paraId="0004E4A9" w14:textId="08FBF318"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82</w:t>
            </w:r>
          </w:p>
        </w:tc>
        <w:tc>
          <w:tcPr>
            <w:tcW w:w="992" w:type="dxa"/>
            <w:tcBorders>
              <w:top w:val="single" w:sz="8" w:space="0" w:color="000000"/>
              <w:left w:val="single" w:sz="8" w:space="0" w:color="000000"/>
              <w:bottom w:val="single" w:sz="8" w:space="0" w:color="000000"/>
              <w:right w:val="single" w:sz="8" w:space="0" w:color="000000"/>
            </w:tcBorders>
            <w:vAlign w:val="center"/>
          </w:tcPr>
          <w:p w14:paraId="56C4E2D0" w14:textId="44A994EB"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38C2D3DD" w14:textId="77777777" w:rsidR="00913EC5" w:rsidRPr="007301FE" w:rsidRDefault="00913EC5" w:rsidP="00913EC5">
            <w:pPr>
              <w:spacing w:after="0"/>
              <w:jc w:val="center"/>
              <w:rPr>
                <w:rFonts w:cs="Calibri"/>
                <w:snapToGrid w:val="0"/>
                <w:color w:val="auto"/>
                <w:sz w:val="22"/>
                <w:szCs w:val="22"/>
              </w:rPr>
            </w:pPr>
          </w:p>
          <w:p w14:paraId="25468C9E" w14:textId="4A8D9CEC"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w:t>
            </w:r>
          </w:p>
          <w:p w14:paraId="5A3E20FA" w14:textId="77777777" w:rsidR="00913EC5" w:rsidRPr="007301FE" w:rsidRDefault="00913EC5" w:rsidP="00913EC5">
            <w:pPr>
              <w:spacing w:after="0"/>
              <w:jc w:val="center"/>
              <w:rPr>
                <w:rFonts w:cs="Calibri"/>
                <w:snapToGrid w:val="0"/>
                <w:color w:val="auto"/>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C83EF3D" w14:textId="1E8D603E" w:rsidR="00913EC5" w:rsidRPr="007301FE" w:rsidRDefault="00913EC5" w:rsidP="00913EC5">
            <w:pPr>
              <w:spacing w:after="0"/>
              <w:jc w:val="center"/>
              <w:rPr>
                <w:rFonts w:cs="Calibri"/>
                <w:snapToGrid w:val="0"/>
                <w:color w:val="auto"/>
                <w:sz w:val="22"/>
                <w:szCs w:val="22"/>
              </w:rPr>
            </w:pPr>
            <w:r w:rsidRPr="007301FE">
              <w:rPr>
                <w:rFonts w:cs="Calibri"/>
                <w:snapToGrid w:val="0"/>
                <w:color w:val="auto"/>
                <w:sz w:val="22"/>
                <w:szCs w:val="22"/>
              </w:rPr>
              <w:t>-</w:t>
            </w:r>
          </w:p>
        </w:tc>
      </w:tr>
      <w:tr w:rsidR="007301FE" w:rsidRPr="007301FE" w14:paraId="31A54588"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0CDA877F" w14:textId="199FB36C" w:rsidR="0030474A" w:rsidRPr="007301FE" w:rsidRDefault="0030474A" w:rsidP="0030474A">
            <w:pPr>
              <w:spacing w:after="0"/>
              <w:rPr>
                <w:rFonts w:cs="Calibri"/>
                <w:b/>
                <w:i/>
                <w:snapToGrid w:val="0"/>
                <w:color w:val="auto"/>
                <w:sz w:val="22"/>
                <w:szCs w:val="22"/>
              </w:rPr>
            </w:pPr>
            <w:r w:rsidRPr="007301FE">
              <w:rPr>
                <w:rFonts w:cs="Calibri"/>
                <w:b/>
                <w:i/>
                <w:snapToGrid w:val="0"/>
                <w:color w:val="auto"/>
                <w:sz w:val="22"/>
                <w:szCs w:val="22"/>
              </w:rPr>
              <w:t>Lakásfenntartási és lakbértámogatásra való jogosultak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368CCA6F" w14:textId="1EB2E8D0"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664</w:t>
            </w:r>
          </w:p>
        </w:tc>
        <w:tc>
          <w:tcPr>
            <w:tcW w:w="1134" w:type="dxa"/>
            <w:tcBorders>
              <w:top w:val="single" w:sz="8" w:space="0" w:color="000000"/>
              <w:left w:val="single" w:sz="8" w:space="0" w:color="000000"/>
              <w:bottom w:val="single" w:sz="8" w:space="0" w:color="000000"/>
              <w:right w:val="single" w:sz="8" w:space="0" w:color="000000"/>
            </w:tcBorders>
            <w:vAlign w:val="center"/>
          </w:tcPr>
          <w:p w14:paraId="523EE01C" w14:textId="509A3E57"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729</w:t>
            </w:r>
          </w:p>
        </w:tc>
        <w:tc>
          <w:tcPr>
            <w:tcW w:w="992" w:type="dxa"/>
            <w:tcBorders>
              <w:top w:val="single" w:sz="8" w:space="0" w:color="000000"/>
              <w:left w:val="single" w:sz="8" w:space="0" w:color="000000"/>
              <w:bottom w:val="single" w:sz="8" w:space="0" w:color="000000"/>
              <w:right w:val="single" w:sz="8" w:space="0" w:color="000000"/>
            </w:tcBorders>
            <w:vAlign w:val="center"/>
          </w:tcPr>
          <w:p w14:paraId="51287F91" w14:textId="48567416"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597</w:t>
            </w:r>
          </w:p>
        </w:tc>
        <w:tc>
          <w:tcPr>
            <w:tcW w:w="992" w:type="dxa"/>
            <w:tcBorders>
              <w:top w:val="single" w:sz="8" w:space="0" w:color="000000"/>
              <w:left w:val="single" w:sz="8" w:space="0" w:color="000000"/>
              <w:bottom w:val="single" w:sz="8" w:space="0" w:color="000000"/>
              <w:right w:val="single" w:sz="8" w:space="0" w:color="000000"/>
            </w:tcBorders>
            <w:vAlign w:val="center"/>
          </w:tcPr>
          <w:p w14:paraId="19B2BF03" w14:textId="37B039B9"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513</w:t>
            </w:r>
          </w:p>
        </w:tc>
        <w:tc>
          <w:tcPr>
            <w:tcW w:w="1134" w:type="dxa"/>
            <w:tcBorders>
              <w:top w:val="single" w:sz="8" w:space="0" w:color="000000"/>
              <w:left w:val="single" w:sz="8" w:space="0" w:color="000000"/>
              <w:bottom w:val="single" w:sz="8" w:space="0" w:color="000000"/>
              <w:right w:val="single" w:sz="8" w:space="0" w:color="000000"/>
            </w:tcBorders>
            <w:vAlign w:val="center"/>
          </w:tcPr>
          <w:p w14:paraId="795687B0" w14:textId="7EA33DDA"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398</w:t>
            </w:r>
          </w:p>
        </w:tc>
        <w:tc>
          <w:tcPr>
            <w:tcW w:w="1134" w:type="dxa"/>
            <w:tcBorders>
              <w:top w:val="single" w:sz="8" w:space="0" w:color="000000"/>
              <w:left w:val="single" w:sz="8" w:space="0" w:color="000000"/>
              <w:bottom w:val="single" w:sz="8" w:space="0" w:color="000000"/>
              <w:right w:val="single" w:sz="8" w:space="0" w:color="000000"/>
            </w:tcBorders>
            <w:vAlign w:val="center"/>
          </w:tcPr>
          <w:p w14:paraId="07A07496" w14:textId="5788D79E"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349</w:t>
            </w:r>
          </w:p>
        </w:tc>
      </w:tr>
      <w:tr w:rsidR="007301FE" w:rsidRPr="007301FE" w14:paraId="1D9E4B21"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2C693E3C" w14:textId="480123C6" w:rsidR="0030474A" w:rsidRPr="007301FE" w:rsidRDefault="0030474A" w:rsidP="0030474A">
            <w:pPr>
              <w:spacing w:after="0"/>
              <w:rPr>
                <w:rFonts w:cs="Calibri"/>
                <w:b/>
                <w:i/>
                <w:snapToGrid w:val="0"/>
                <w:color w:val="auto"/>
                <w:sz w:val="22"/>
                <w:szCs w:val="22"/>
              </w:rPr>
            </w:pPr>
            <w:r w:rsidRPr="007301FE">
              <w:rPr>
                <w:rFonts w:cs="Calibri"/>
                <w:b/>
                <w:i/>
                <w:snapToGrid w:val="0"/>
                <w:color w:val="auto"/>
                <w:sz w:val="22"/>
                <w:szCs w:val="22"/>
              </w:rPr>
              <w:t>Temetési támogatásban részesültek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5C8556BE" w14:textId="6EC6369F"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126</w:t>
            </w:r>
          </w:p>
        </w:tc>
        <w:tc>
          <w:tcPr>
            <w:tcW w:w="1134" w:type="dxa"/>
            <w:tcBorders>
              <w:top w:val="single" w:sz="8" w:space="0" w:color="000000"/>
              <w:left w:val="single" w:sz="8" w:space="0" w:color="000000"/>
              <w:bottom w:val="single" w:sz="8" w:space="0" w:color="000000"/>
              <w:right w:val="single" w:sz="8" w:space="0" w:color="000000"/>
            </w:tcBorders>
            <w:vAlign w:val="center"/>
          </w:tcPr>
          <w:p w14:paraId="025D93CA" w14:textId="452A6DD8"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114</w:t>
            </w:r>
          </w:p>
        </w:tc>
        <w:tc>
          <w:tcPr>
            <w:tcW w:w="992" w:type="dxa"/>
            <w:tcBorders>
              <w:top w:val="single" w:sz="8" w:space="0" w:color="000000"/>
              <w:left w:val="single" w:sz="8" w:space="0" w:color="000000"/>
              <w:bottom w:val="single" w:sz="8" w:space="0" w:color="000000"/>
              <w:right w:val="single" w:sz="8" w:space="0" w:color="000000"/>
            </w:tcBorders>
            <w:vAlign w:val="center"/>
          </w:tcPr>
          <w:p w14:paraId="5AFB5AE9" w14:textId="07C4C985"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91</w:t>
            </w:r>
          </w:p>
        </w:tc>
        <w:tc>
          <w:tcPr>
            <w:tcW w:w="992" w:type="dxa"/>
            <w:tcBorders>
              <w:top w:val="single" w:sz="8" w:space="0" w:color="000000"/>
              <w:left w:val="single" w:sz="8" w:space="0" w:color="000000"/>
              <w:bottom w:val="single" w:sz="8" w:space="0" w:color="000000"/>
              <w:right w:val="single" w:sz="8" w:space="0" w:color="000000"/>
            </w:tcBorders>
            <w:vAlign w:val="center"/>
          </w:tcPr>
          <w:p w14:paraId="77DB9521" w14:textId="2373A2D3"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54</w:t>
            </w:r>
          </w:p>
        </w:tc>
        <w:tc>
          <w:tcPr>
            <w:tcW w:w="1134" w:type="dxa"/>
            <w:tcBorders>
              <w:top w:val="single" w:sz="8" w:space="0" w:color="000000"/>
              <w:left w:val="single" w:sz="8" w:space="0" w:color="000000"/>
              <w:bottom w:val="single" w:sz="8" w:space="0" w:color="000000"/>
              <w:right w:val="single" w:sz="8" w:space="0" w:color="000000"/>
            </w:tcBorders>
            <w:vAlign w:val="center"/>
          </w:tcPr>
          <w:p w14:paraId="3DF506D4" w14:textId="263A3246"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45</w:t>
            </w:r>
          </w:p>
        </w:tc>
        <w:tc>
          <w:tcPr>
            <w:tcW w:w="1134" w:type="dxa"/>
            <w:tcBorders>
              <w:top w:val="single" w:sz="8" w:space="0" w:color="000000"/>
              <w:left w:val="single" w:sz="8" w:space="0" w:color="000000"/>
              <w:bottom w:val="single" w:sz="8" w:space="0" w:color="000000"/>
              <w:right w:val="single" w:sz="8" w:space="0" w:color="000000"/>
            </w:tcBorders>
            <w:vAlign w:val="center"/>
          </w:tcPr>
          <w:p w14:paraId="7C13C5F5" w14:textId="21A7750F"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45</w:t>
            </w:r>
          </w:p>
        </w:tc>
      </w:tr>
      <w:tr w:rsidR="007301FE" w:rsidRPr="007301FE" w14:paraId="6D3641B7"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1AA9AF80" w14:textId="77777777" w:rsidR="0030474A" w:rsidRPr="007301FE" w:rsidRDefault="0030474A" w:rsidP="0030474A">
            <w:pPr>
              <w:spacing w:after="0"/>
              <w:rPr>
                <w:rFonts w:cs="Calibri"/>
                <w:b/>
                <w:i/>
                <w:snapToGrid w:val="0"/>
                <w:color w:val="auto"/>
                <w:sz w:val="22"/>
                <w:szCs w:val="22"/>
              </w:rPr>
            </w:pPr>
            <w:r w:rsidRPr="007301FE">
              <w:rPr>
                <w:rFonts w:cs="Calibri"/>
                <w:b/>
                <w:i/>
                <w:snapToGrid w:val="0"/>
                <w:color w:val="auto"/>
                <w:sz w:val="22"/>
                <w:szCs w:val="22"/>
              </w:rPr>
              <w:t>Átmeneti segélyben/Önkormányzati segélyben/</w:t>
            </w:r>
          </w:p>
          <w:p w14:paraId="5CB50608" w14:textId="7ABE8E73" w:rsidR="0030474A" w:rsidRPr="007301FE" w:rsidRDefault="0030474A" w:rsidP="0030474A">
            <w:pPr>
              <w:spacing w:after="0"/>
              <w:rPr>
                <w:rFonts w:cs="Calibri"/>
                <w:b/>
                <w:i/>
                <w:snapToGrid w:val="0"/>
                <w:color w:val="auto"/>
                <w:sz w:val="22"/>
                <w:szCs w:val="22"/>
              </w:rPr>
            </w:pPr>
            <w:r w:rsidRPr="007301FE">
              <w:rPr>
                <w:rFonts w:cs="Calibri"/>
                <w:b/>
                <w:i/>
                <w:snapToGrid w:val="0"/>
                <w:color w:val="auto"/>
                <w:sz w:val="22"/>
                <w:szCs w:val="22"/>
              </w:rPr>
              <w:t>Létfenntartási támogatásban részesültek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27B540F7" w14:textId="7B6BC085"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1 464</w:t>
            </w:r>
          </w:p>
        </w:tc>
        <w:tc>
          <w:tcPr>
            <w:tcW w:w="1134" w:type="dxa"/>
            <w:tcBorders>
              <w:top w:val="single" w:sz="8" w:space="0" w:color="000000"/>
              <w:left w:val="single" w:sz="8" w:space="0" w:color="000000"/>
              <w:bottom w:val="single" w:sz="8" w:space="0" w:color="000000"/>
              <w:right w:val="single" w:sz="8" w:space="0" w:color="000000"/>
            </w:tcBorders>
            <w:vAlign w:val="center"/>
          </w:tcPr>
          <w:p w14:paraId="6F8A1852" w14:textId="6FC59A23"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1 819</w:t>
            </w:r>
          </w:p>
        </w:tc>
        <w:tc>
          <w:tcPr>
            <w:tcW w:w="992" w:type="dxa"/>
            <w:tcBorders>
              <w:top w:val="single" w:sz="8" w:space="0" w:color="000000"/>
              <w:left w:val="single" w:sz="8" w:space="0" w:color="000000"/>
              <w:bottom w:val="single" w:sz="8" w:space="0" w:color="000000"/>
              <w:right w:val="single" w:sz="8" w:space="0" w:color="000000"/>
            </w:tcBorders>
            <w:vAlign w:val="center"/>
          </w:tcPr>
          <w:p w14:paraId="1FD404C4" w14:textId="0AB7193E"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1 196</w:t>
            </w:r>
          </w:p>
        </w:tc>
        <w:tc>
          <w:tcPr>
            <w:tcW w:w="992" w:type="dxa"/>
            <w:tcBorders>
              <w:top w:val="single" w:sz="8" w:space="0" w:color="000000"/>
              <w:left w:val="single" w:sz="8" w:space="0" w:color="000000"/>
              <w:bottom w:val="single" w:sz="8" w:space="0" w:color="000000"/>
              <w:right w:val="single" w:sz="8" w:space="0" w:color="000000"/>
            </w:tcBorders>
            <w:vAlign w:val="center"/>
          </w:tcPr>
          <w:p w14:paraId="23C79A2A" w14:textId="2D5021FC"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1 075</w:t>
            </w:r>
          </w:p>
        </w:tc>
        <w:tc>
          <w:tcPr>
            <w:tcW w:w="1134" w:type="dxa"/>
            <w:tcBorders>
              <w:top w:val="single" w:sz="8" w:space="0" w:color="000000"/>
              <w:left w:val="single" w:sz="8" w:space="0" w:color="000000"/>
              <w:bottom w:val="single" w:sz="8" w:space="0" w:color="000000"/>
              <w:right w:val="single" w:sz="8" w:space="0" w:color="000000"/>
            </w:tcBorders>
            <w:vAlign w:val="center"/>
          </w:tcPr>
          <w:p w14:paraId="3B71F142" w14:textId="76349ECE"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898</w:t>
            </w:r>
          </w:p>
        </w:tc>
        <w:tc>
          <w:tcPr>
            <w:tcW w:w="1134" w:type="dxa"/>
            <w:tcBorders>
              <w:top w:val="single" w:sz="8" w:space="0" w:color="000000"/>
              <w:left w:val="single" w:sz="8" w:space="0" w:color="000000"/>
              <w:bottom w:val="single" w:sz="8" w:space="0" w:color="000000"/>
              <w:right w:val="single" w:sz="8" w:space="0" w:color="000000"/>
            </w:tcBorders>
            <w:vAlign w:val="center"/>
          </w:tcPr>
          <w:p w14:paraId="1D414D11" w14:textId="5BBD3201"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771</w:t>
            </w:r>
          </w:p>
        </w:tc>
      </w:tr>
      <w:tr w:rsidR="007301FE" w:rsidRPr="007301FE" w14:paraId="47008B04"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558400B1" w14:textId="6DA86805" w:rsidR="0030474A" w:rsidRPr="007301FE" w:rsidRDefault="0030474A" w:rsidP="0030474A">
            <w:pPr>
              <w:spacing w:after="0"/>
              <w:rPr>
                <w:rFonts w:cs="Calibri"/>
                <w:b/>
                <w:i/>
                <w:snapToGrid w:val="0"/>
                <w:color w:val="auto"/>
                <w:sz w:val="22"/>
                <w:szCs w:val="22"/>
              </w:rPr>
            </w:pPr>
            <w:r w:rsidRPr="007301FE">
              <w:rPr>
                <w:rFonts w:cs="Calibri"/>
                <w:b/>
                <w:i/>
                <w:snapToGrid w:val="0"/>
                <w:color w:val="auto"/>
                <w:sz w:val="22"/>
                <w:szCs w:val="22"/>
              </w:rPr>
              <w:t>Gyógyszertámogatásban részesültek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441B5FD7" w14:textId="3D0F9B5C"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50</w:t>
            </w:r>
          </w:p>
        </w:tc>
        <w:tc>
          <w:tcPr>
            <w:tcW w:w="1134" w:type="dxa"/>
            <w:tcBorders>
              <w:top w:val="single" w:sz="8" w:space="0" w:color="000000"/>
              <w:left w:val="single" w:sz="8" w:space="0" w:color="000000"/>
              <w:bottom w:val="single" w:sz="8" w:space="0" w:color="000000"/>
              <w:right w:val="single" w:sz="8" w:space="0" w:color="000000"/>
            </w:tcBorders>
            <w:vAlign w:val="center"/>
          </w:tcPr>
          <w:p w14:paraId="69389744" w14:textId="1AC7FA48"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58</w:t>
            </w:r>
          </w:p>
        </w:tc>
        <w:tc>
          <w:tcPr>
            <w:tcW w:w="992" w:type="dxa"/>
            <w:tcBorders>
              <w:top w:val="single" w:sz="8" w:space="0" w:color="000000"/>
              <w:left w:val="single" w:sz="8" w:space="0" w:color="000000"/>
              <w:bottom w:val="single" w:sz="8" w:space="0" w:color="000000"/>
              <w:right w:val="single" w:sz="8" w:space="0" w:color="000000"/>
            </w:tcBorders>
            <w:vAlign w:val="center"/>
          </w:tcPr>
          <w:p w14:paraId="3B0FF594" w14:textId="04D9582E"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86</w:t>
            </w:r>
          </w:p>
        </w:tc>
        <w:tc>
          <w:tcPr>
            <w:tcW w:w="992" w:type="dxa"/>
            <w:tcBorders>
              <w:top w:val="single" w:sz="8" w:space="0" w:color="000000"/>
              <w:left w:val="single" w:sz="8" w:space="0" w:color="000000"/>
              <w:bottom w:val="single" w:sz="8" w:space="0" w:color="000000"/>
              <w:right w:val="single" w:sz="8" w:space="0" w:color="000000"/>
            </w:tcBorders>
            <w:vAlign w:val="center"/>
          </w:tcPr>
          <w:p w14:paraId="6E4CFB7D" w14:textId="21187CC8"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100</w:t>
            </w:r>
          </w:p>
        </w:tc>
        <w:tc>
          <w:tcPr>
            <w:tcW w:w="1134" w:type="dxa"/>
            <w:tcBorders>
              <w:top w:val="single" w:sz="8" w:space="0" w:color="000000"/>
              <w:left w:val="single" w:sz="8" w:space="0" w:color="000000"/>
              <w:bottom w:val="single" w:sz="8" w:space="0" w:color="000000"/>
              <w:right w:val="single" w:sz="8" w:space="0" w:color="000000"/>
            </w:tcBorders>
            <w:vAlign w:val="center"/>
          </w:tcPr>
          <w:p w14:paraId="1A58EA9D" w14:textId="4377D49B"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102</w:t>
            </w:r>
          </w:p>
        </w:tc>
        <w:tc>
          <w:tcPr>
            <w:tcW w:w="1134" w:type="dxa"/>
            <w:tcBorders>
              <w:top w:val="single" w:sz="8" w:space="0" w:color="000000"/>
              <w:left w:val="single" w:sz="8" w:space="0" w:color="000000"/>
              <w:bottom w:val="single" w:sz="8" w:space="0" w:color="000000"/>
              <w:right w:val="single" w:sz="8" w:space="0" w:color="000000"/>
            </w:tcBorders>
            <w:vAlign w:val="center"/>
          </w:tcPr>
          <w:p w14:paraId="602D5AC8" w14:textId="672410E1"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80</w:t>
            </w:r>
          </w:p>
        </w:tc>
      </w:tr>
      <w:tr w:rsidR="007301FE" w:rsidRPr="007301FE" w14:paraId="3DE258B5"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7AE1E28E" w14:textId="6A1EF700" w:rsidR="0030474A" w:rsidRPr="007301FE" w:rsidRDefault="0030474A" w:rsidP="0030474A">
            <w:pPr>
              <w:spacing w:after="0"/>
              <w:rPr>
                <w:rFonts w:cs="Calibri"/>
                <w:b/>
                <w:i/>
                <w:snapToGrid w:val="0"/>
                <w:color w:val="auto"/>
                <w:sz w:val="22"/>
                <w:szCs w:val="22"/>
              </w:rPr>
            </w:pPr>
            <w:r w:rsidRPr="007301FE">
              <w:rPr>
                <w:rFonts w:cs="Calibri"/>
                <w:b/>
                <w:i/>
                <w:snapToGrid w:val="0"/>
                <w:color w:val="auto"/>
                <w:sz w:val="22"/>
                <w:szCs w:val="22"/>
              </w:rPr>
              <w:t>Tankönyv- és tanszerellátási támogatásban részesült gyermekek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46BD5414" w14:textId="40F6A2C7"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551</w:t>
            </w:r>
          </w:p>
        </w:tc>
        <w:tc>
          <w:tcPr>
            <w:tcW w:w="1134" w:type="dxa"/>
            <w:tcBorders>
              <w:top w:val="single" w:sz="8" w:space="0" w:color="000000"/>
              <w:left w:val="single" w:sz="8" w:space="0" w:color="000000"/>
              <w:bottom w:val="single" w:sz="8" w:space="0" w:color="000000"/>
              <w:right w:val="single" w:sz="8" w:space="0" w:color="000000"/>
            </w:tcBorders>
            <w:vAlign w:val="center"/>
          </w:tcPr>
          <w:p w14:paraId="684F4BB8" w14:textId="50CF75B9"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477</w:t>
            </w:r>
          </w:p>
        </w:tc>
        <w:tc>
          <w:tcPr>
            <w:tcW w:w="992" w:type="dxa"/>
            <w:tcBorders>
              <w:top w:val="single" w:sz="8" w:space="0" w:color="000000"/>
              <w:left w:val="single" w:sz="8" w:space="0" w:color="000000"/>
              <w:bottom w:val="single" w:sz="8" w:space="0" w:color="000000"/>
              <w:right w:val="single" w:sz="8" w:space="0" w:color="000000"/>
            </w:tcBorders>
            <w:vAlign w:val="center"/>
          </w:tcPr>
          <w:p w14:paraId="4518C47C" w14:textId="41E41459"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418</w:t>
            </w:r>
          </w:p>
        </w:tc>
        <w:tc>
          <w:tcPr>
            <w:tcW w:w="992" w:type="dxa"/>
            <w:tcBorders>
              <w:top w:val="single" w:sz="8" w:space="0" w:color="000000"/>
              <w:left w:val="single" w:sz="8" w:space="0" w:color="000000"/>
              <w:bottom w:val="single" w:sz="8" w:space="0" w:color="000000"/>
              <w:right w:val="single" w:sz="8" w:space="0" w:color="000000"/>
            </w:tcBorders>
            <w:vAlign w:val="center"/>
          </w:tcPr>
          <w:p w14:paraId="62369F70" w14:textId="65ED6183"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398</w:t>
            </w:r>
          </w:p>
        </w:tc>
        <w:tc>
          <w:tcPr>
            <w:tcW w:w="1134" w:type="dxa"/>
            <w:tcBorders>
              <w:top w:val="single" w:sz="8" w:space="0" w:color="000000"/>
              <w:left w:val="single" w:sz="8" w:space="0" w:color="000000"/>
              <w:bottom w:val="single" w:sz="8" w:space="0" w:color="000000"/>
              <w:right w:val="single" w:sz="8" w:space="0" w:color="000000"/>
            </w:tcBorders>
            <w:vAlign w:val="center"/>
          </w:tcPr>
          <w:p w14:paraId="648F7615" w14:textId="5EC2CDDB"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190</w:t>
            </w:r>
          </w:p>
        </w:tc>
        <w:tc>
          <w:tcPr>
            <w:tcW w:w="1134" w:type="dxa"/>
            <w:tcBorders>
              <w:top w:val="single" w:sz="8" w:space="0" w:color="000000"/>
              <w:left w:val="single" w:sz="8" w:space="0" w:color="000000"/>
              <w:bottom w:val="single" w:sz="8" w:space="0" w:color="000000"/>
              <w:right w:val="single" w:sz="8" w:space="0" w:color="000000"/>
            </w:tcBorders>
            <w:vAlign w:val="center"/>
          </w:tcPr>
          <w:p w14:paraId="6EB20122" w14:textId="726040A5"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136</w:t>
            </w:r>
          </w:p>
        </w:tc>
      </w:tr>
      <w:tr w:rsidR="007301FE" w:rsidRPr="007301FE" w14:paraId="74A9F5AA"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579BA98E" w14:textId="6916C296" w:rsidR="0030474A" w:rsidRPr="007301FE" w:rsidRDefault="0030474A" w:rsidP="0030474A">
            <w:pPr>
              <w:spacing w:after="0"/>
              <w:rPr>
                <w:rFonts w:cs="Calibri"/>
                <w:b/>
                <w:i/>
                <w:snapToGrid w:val="0"/>
                <w:color w:val="auto"/>
                <w:sz w:val="22"/>
                <w:szCs w:val="22"/>
              </w:rPr>
            </w:pPr>
            <w:r w:rsidRPr="007301FE">
              <w:rPr>
                <w:rFonts w:cs="Calibri"/>
                <w:b/>
                <w:i/>
                <w:snapToGrid w:val="0"/>
                <w:color w:val="auto"/>
                <w:sz w:val="22"/>
                <w:szCs w:val="22"/>
              </w:rPr>
              <w:t>Kiskorúak étkezési térítési díj támogatásban részesültek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09C4889A" w14:textId="2933EC28"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8</w:t>
            </w:r>
          </w:p>
        </w:tc>
        <w:tc>
          <w:tcPr>
            <w:tcW w:w="1134" w:type="dxa"/>
            <w:tcBorders>
              <w:top w:val="single" w:sz="8" w:space="0" w:color="000000"/>
              <w:left w:val="single" w:sz="8" w:space="0" w:color="000000"/>
              <w:bottom w:val="single" w:sz="8" w:space="0" w:color="000000"/>
              <w:right w:val="single" w:sz="8" w:space="0" w:color="000000"/>
            </w:tcBorders>
            <w:vAlign w:val="center"/>
          </w:tcPr>
          <w:p w14:paraId="53B93185" w14:textId="47F77114"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7</w:t>
            </w:r>
          </w:p>
        </w:tc>
        <w:tc>
          <w:tcPr>
            <w:tcW w:w="992" w:type="dxa"/>
            <w:tcBorders>
              <w:top w:val="single" w:sz="8" w:space="0" w:color="000000"/>
              <w:left w:val="single" w:sz="8" w:space="0" w:color="000000"/>
              <w:bottom w:val="single" w:sz="8" w:space="0" w:color="000000"/>
              <w:right w:val="single" w:sz="8" w:space="0" w:color="000000"/>
            </w:tcBorders>
            <w:vAlign w:val="center"/>
          </w:tcPr>
          <w:p w14:paraId="02AD904A" w14:textId="7AB9EF18"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8</w:t>
            </w:r>
          </w:p>
        </w:tc>
        <w:tc>
          <w:tcPr>
            <w:tcW w:w="992" w:type="dxa"/>
            <w:tcBorders>
              <w:top w:val="single" w:sz="8" w:space="0" w:color="000000"/>
              <w:left w:val="single" w:sz="8" w:space="0" w:color="000000"/>
              <w:bottom w:val="single" w:sz="8" w:space="0" w:color="000000"/>
              <w:right w:val="single" w:sz="8" w:space="0" w:color="000000"/>
            </w:tcBorders>
            <w:vAlign w:val="center"/>
          </w:tcPr>
          <w:p w14:paraId="5785199C" w14:textId="4A165BF6"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2</w:t>
            </w:r>
          </w:p>
        </w:tc>
        <w:tc>
          <w:tcPr>
            <w:tcW w:w="1134" w:type="dxa"/>
            <w:tcBorders>
              <w:top w:val="single" w:sz="8" w:space="0" w:color="000000"/>
              <w:left w:val="single" w:sz="8" w:space="0" w:color="000000"/>
              <w:bottom w:val="single" w:sz="8" w:space="0" w:color="000000"/>
              <w:right w:val="single" w:sz="8" w:space="0" w:color="000000"/>
            </w:tcBorders>
            <w:vAlign w:val="center"/>
          </w:tcPr>
          <w:p w14:paraId="28344E64" w14:textId="56D2CA1A"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4</w:t>
            </w:r>
          </w:p>
        </w:tc>
        <w:tc>
          <w:tcPr>
            <w:tcW w:w="1134" w:type="dxa"/>
            <w:tcBorders>
              <w:top w:val="single" w:sz="8" w:space="0" w:color="000000"/>
              <w:left w:val="single" w:sz="8" w:space="0" w:color="000000"/>
              <w:bottom w:val="single" w:sz="8" w:space="0" w:color="000000"/>
              <w:right w:val="single" w:sz="8" w:space="0" w:color="000000"/>
            </w:tcBorders>
            <w:vAlign w:val="center"/>
          </w:tcPr>
          <w:p w14:paraId="79B01F34" w14:textId="6FA02A33"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w:t>
            </w:r>
          </w:p>
        </w:tc>
      </w:tr>
      <w:tr w:rsidR="007301FE" w:rsidRPr="007301FE" w14:paraId="5A5DFCB4"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37426AA0" w14:textId="46591EF1" w:rsidR="0030474A" w:rsidRPr="007301FE" w:rsidRDefault="0030474A" w:rsidP="0030474A">
            <w:pPr>
              <w:spacing w:after="0"/>
              <w:rPr>
                <w:rFonts w:cs="Calibri"/>
                <w:b/>
                <w:i/>
                <w:snapToGrid w:val="0"/>
                <w:color w:val="auto"/>
                <w:sz w:val="22"/>
                <w:szCs w:val="22"/>
              </w:rPr>
            </w:pPr>
            <w:r w:rsidRPr="007301FE">
              <w:rPr>
                <w:rFonts w:cs="Calibri"/>
                <w:b/>
                <w:i/>
                <w:snapToGrid w:val="0"/>
                <w:color w:val="auto"/>
                <w:sz w:val="22"/>
                <w:szCs w:val="22"/>
              </w:rPr>
              <w:t>Rendkívüli gyermekvédelmi támogatásban részesültek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0A015D50" w14:textId="6404D06D"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32</w:t>
            </w:r>
          </w:p>
        </w:tc>
        <w:tc>
          <w:tcPr>
            <w:tcW w:w="1134" w:type="dxa"/>
            <w:tcBorders>
              <w:top w:val="single" w:sz="8" w:space="0" w:color="000000"/>
              <w:left w:val="single" w:sz="8" w:space="0" w:color="000000"/>
              <w:bottom w:val="single" w:sz="8" w:space="0" w:color="000000"/>
              <w:right w:val="single" w:sz="8" w:space="0" w:color="000000"/>
            </w:tcBorders>
            <w:vAlign w:val="center"/>
          </w:tcPr>
          <w:p w14:paraId="716569BA" w14:textId="27BCCD60"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31</w:t>
            </w:r>
          </w:p>
        </w:tc>
        <w:tc>
          <w:tcPr>
            <w:tcW w:w="992" w:type="dxa"/>
            <w:tcBorders>
              <w:top w:val="single" w:sz="8" w:space="0" w:color="000000"/>
              <w:left w:val="single" w:sz="8" w:space="0" w:color="000000"/>
              <w:bottom w:val="single" w:sz="8" w:space="0" w:color="000000"/>
              <w:right w:val="single" w:sz="8" w:space="0" w:color="000000"/>
            </w:tcBorders>
            <w:vAlign w:val="center"/>
          </w:tcPr>
          <w:p w14:paraId="5A95F017" w14:textId="111FA54F"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27</w:t>
            </w:r>
          </w:p>
        </w:tc>
        <w:tc>
          <w:tcPr>
            <w:tcW w:w="992" w:type="dxa"/>
            <w:tcBorders>
              <w:top w:val="single" w:sz="8" w:space="0" w:color="000000"/>
              <w:left w:val="single" w:sz="8" w:space="0" w:color="000000"/>
              <w:bottom w:val="single" w:sz="8" w:space="0" w:color="000000"/>
              <w:right w:val="single" w:sz="8" w:space="0" w:color="000000"/>
            </w:tcBorders>
            <w:vAlign w:val="center"/>
          </w:tcPr>
          <w:p w14:paraId="4528955F" w14:textId="06157B7B"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18</w:t>
            </w:r>
          </w:p>
        </w:tc>
        <w:tc>
          <w:tcPr>
            <w:tcW w:w="1134" w:type="dxa"/>
            <w:tcBorders>
              <w:top w:val="single" w:sz="8" w:space="0" w:color="000000"/>
              <w:left w:val="single" w:sz="8" w:space="0" w:color="000000"/>
              <w:bottom w:val="single" w:sz="8" w:space="0" w:color="000000"/>
              <w:right w:val="single" w:sz="8" w:space="0" w:color="000000"/>
            </w:tcBorders>
            <w:vAlign w:val="center"/>
          </w:tcPr>
          <w:p w14:paraId="40F73062" w14:textId="012EBE82"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21</w:t>
            </w:r>
          </w:p>
        </w:tc>
        <w:tc>
          <w:tcPr>
            <w:tcW w:w="1134" w:type="dxa"/>
            <w:tcBorders>
              <w:top w:val="single" w:sz="8" w:space="0" w:color="000000"/>
              <w:left w:val="single" w:sz="8" w:space="0" w:color="000000"/>
              <w:bottom w:val="single" w:sz="8" w:space="0" w:color="000000"/>
              <w:right w:val="single" w:sz="8" w:space="0" w:color="000000"/>
            </w:tcBorders>
            <w:vAlign w:val="center"/>
          </w:tcPr>
          <w:p w14:paraId="6607F564" w14:textId="794F23C4"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12</w:t>
            </w:r>
          </w:p>
        </w:tc>
      </w:tr>
      <w:tr w:rsidR="007301FE" w:rsidRPr="007301FE" w14:paraId="215C172E"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62B47D80" w14:textId="722ECB56" w:rsidR="0030474A" w:rsidRPr="007301FE" w:rsidRDefault="0030474A" w:rsidP="0030474A">
            <w:pPr>
              <w:spacing w:after="0"/>
              <w:rPr>
                <w:rFonts w:cs="Calibri"/>
                <w:b/>
                <w:i/>
                <w:snapToGrid w:val="0"/>
                <w:color w:val="auto"/>
                <w:sz w:val="22"/>
                <w:szCs w:val="22"/>
              </w:rPr>
            </w:pPr>
            <w:r w:rsidRPr="007301FE">
              <w:rPr>
                <w:rFonts w:cs="Calibri"/>
                <w:b/>
                <w:i/>
                <w:snapToGrid w:val="0"/>
                <w:color w:val="auto"/>
                <w:sz w:val="22"/>
                <w:szCs w:val="22"/>
              </w:rPr>
              <w:t>BURSA HUNGARICA Ösztöndíj támogatásban részesültek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413F77DC" w14:textId="083B9FFA"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37</w:t>
            </w:r>
          </w:p>
        </w:tc>
        <w:tc>
          <w:tcPr>
            <w:tcW w:w="1134" w:type="dxa"/>
            <w:tcBorders>
              <w:top w:val="single" w:sz="8" w:space="0" w:color="000000"/>
              <w:left w:val="single" w:sz="8" w:space="0" w:color="000000"/>
              <w:bottom w:val="single" w:sz="8" w:space="0" w:color="000000"/>
              <w:right w:val="single" w:sz="8" w:space="0" w:color="000000"/>
            </w:tcBorders>
            <w:vAlign w:val="center"/>
          </w:tcPr>
          <w:p w14:paraId="3AE5FD07" w14:textId="7274E580"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31</w:t>
            </w:r>
          </w:p>
        </w:tc>
        <w:tc>
          <w:tcPr>
            <w:tcW w:w="992" w:type="dxa"/>
            <w:tcBorders>
              <w:top w:val="single" w:sz="8" w:space="0" w:color="000000"/>
              <w:left w:val="single" w:sz="8" w:space="0" w:color="000000"/>
              <w:bottom w:val="single" w:sz="8" w:space="0" w:color="000000"/>
              <w:right w:val="single" w:sz="8" w:space="0" w:color="000000"/>
            </w:tcBorders>
            <w:vAlign w:val="center"/>
          </w:tcPr>
          <w:p w14:paraId="2428C1AC" w14:textId="09955BBC"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37</w:t>
            </w:r>
          </w:p>
        </w:tc>
        <w:tc>
          <w:tcPr>
            <w:tcW w:w="992" w:type="dxa"/>
            <w:tcBorders>
              <w:top w:val="single" w:sz="8" w:space="0" w:color="000000"/>
              <w:left w:val="single" w:sz="8" w:space="0" w:color="000000"/>
              <w:bottom w:val="single" w:sz="8" w:space="0" w:color="000000"/>
              <w:right w:val="single" w:sz="8" w:space="0" w:color="000000"/>
            </w:tcBorders>
            <w:vAlign w:val="center"/>
          </w:tcPr>
          <w:p w14:paraId="4A9AABF1" w14:textId="41ECF511"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25</w:t>
            </w:r>
          </w:p>
        </w:tc>
        <w:tc>
          <w:tcPr>
            <w:tcW w:w="1134" w:type="dxa"/>
            <w:tcBorders>
              <w:top w:val="single" w:sz="8" w:space="0" w:color="000000"/>
              <w:left w:val="single" w:sz="8" w:space="0" w:color="000000"/>
              <w:bottom w:val="single" w:sz="8" w:space="0" w:color="000000"/>
              <w:right w:val="single" w:sz="8" w:space="0" w:color="000000"/>
            </w:tcBorders>
            <w:vAlign w:val="center"/>
          </w:tcPr>
          <w:p w14:paraId="2AC308D4" w14:textId="3A8268BD" w:rsidR="0030474A" w:rsidRPr="007301FE" w:rsidRDefault="0030474A" w:rsidP="0030474A">
            <w:pPr>
              <w:spacing w:after="0"/>
              <w:jc w:val="center"/>
              <w:rPr>
                <w:rFonts w:cs="Calibri"/>
                <w:snapToGrid w:val="0"/>
                <w:color w:val="auto"/>
                <w:sz w:val="22"/>
                <w:szCs w:val="22"/>
              </w:rPr>
            </w:pPr>
            <w:r w:rsidRPr="007301FE">
              <w:rPr>
                <w:rFonts w:cs="Calibri"/>
                <w:snapToGrid w:val="0"/>
                <w:color w:val="auto"/>
                <w:sz w:val="22"/>
                <w:szCs w:val="22"/>
              </w:rPr>
              <w:t>14</w:t>
            </w:r>
          </w:p>
        </w:tc>
        <w:tc>
          <w:tcPr>
            <w:tcW w:w="1134" w:type="dxa"/>
            <w:tcBorders>
              <w:top w:val="single" w:sz="8" w:space="0" w:color="000000"/>
              <w:left w:val="single" w:sz="8" w:space="0" w:color="000000"/>
              <w:bottom w:val="single" w:sz="8" w:space="0" w:color="000000"/>
              <w:right w:val="single" w:sz="8" w:space="0" w:color="000000"/>
            </w:tcBorders>
            <w:vAlign w:val="center"/>
          </w:tcPr>
          <w:p w14:paraId="17368369" w14:textId="37F8F327" w:rsidR="0030474A" w:rsidRPr="007301FE" w:rsidRDefault="0030474A" w:rsidP="002F55A3">
            <w:pPr>
              <w:spacing w:after="0"/>
              <w:jc w:val="center"/>
              <w:rPr>
                <w:rFonts w:cs="Calibri"/>
                <w:snapToGrid w:val="0"/>
                <w:color w:val="auto"/>
                <w:sz w:val="22"/>
                <w:szCs w:val="22"/>
              </w:rPr>
            </w:pPr>
            <w:r w:rsidRPr="007301FE">
              <w:rPr>
                <w:rFonts w:cs="Calibri"/>
                <w:snapToGrid w:val="0"/>
                <w:color w:val="auto"/>
                <w:sz w:val="22"/>
                <w:szCs w:val="22"/>
              </w:rPr>
              <w:t>11</w:t>
            </w:r>
          </w:p>
        </w:tc>
      </w:tr>
      <w:tr w:rsidR="007301FE" w:rsidRPr="007301FE" w14:paraId="24FA77BE"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64F216DA" w14:textId="7B29CE25" w:rsidR="002F55A3" w:rsidRPr="007301FE" w:rsidRDefault="002F55A3" w:rsidP="002F55A3">
            <w:pPr>
              <w:spacing w:after="0"/>
              <w:rPr>
                <w:rFonts w:cs="Calibri"/>
                <w:b/>
                <w:i/>
                <w:snapToGrid w:val="0"/>
                <w:color w:val="auto"/>
                <w:sz w:val="22"/>
                <w:szCs w:val="22"/>
              </w:rPr>
            </w:pPr>
            <w:r w:rsidRPr="007301FE">
              <w:rPr>
                <w:rFonts w:cs="Calibri"/>
                <w:b/>
                <w:i/>
                <w:snapToGrid w:val="0"/>
                <w:color w:val="auto"/>
                <w:sz w:val="22"/>
                <w:szCs w:val="22"/>
              </w:rPr>
              <w:t>Köztemetés</w:t>
            </w:r>
          </w:p>
        </w:tc>
        <w:tc>
          <w:tcPr>
            <w:tcW w:w="838" w:type="dxa"/>
            <w:tcBorders>
              <w:top w:val="single" w:sz="8" w:space="0" w:color="000000"/>
              <w:left w:val="single" w:sz="8" w:space="0" w:color="000000"/>
              <w:bottom w:val="single" w:sz="8" w:space="0" w:color="000000"/>
              <w:right w:val="single" w:sz="8" w:space="0" w:color="000000"/>
            </w:tcBorders>
            <w:vAlign w:val="center"/>
          </w:tcPr>
          <w:p w14:paraId="36638C8D" w14:textId="0DD66DA3"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15</w:t>
            </w:r>
          </w:p>
        </w:tc>
        <w:tc>
          <w:tcPr>
            <w:tcW w:w="1134" w:type="dxa"/>
            <w:tcBorders>
              <w:top w:val="single" w:sz="8" w:space="0" w:color="000000"/>
              <w:left w:val="single" w:sz="8" w:space="0" w:color="000000"/>
              <w:bottom w:val="single" w:sz="8" w:space="0" w:color="000000"/>
              <w:right w:val="single" w:sz="8" w:space="0" w:color="000000"/>
            </w:tcBorders>
            <w:vAlign w:val="center"/>
          </w:tcPr>
          <w:p w14:paraId="2413D185" w14:textId="7638B3FE"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13</w:t>
            </w:r>
          </w:p>
        </w:tc>
        <w:tc>
          <w:tcPr>
            <w:tcW w:w="992" w:type="dxa"/>
            <w:tcBorders>
              <w:top w:val="single" w:sz="8" w:space="0" w:color="000000"/>
              <w:left w:val="single" w:sz="8" w:space="0" w:color="000000"/>
              <w:bottom w:val="single" w:sz="8" w:space="0" w:color="000000"/>
              <w:right w:val="single" w:sz="8" w:space="0" w:color="000000"/>
            </w:tcBorders>
            <w:vAlign w:val="center"/>
          </w:tcPr>
          <w:p w14:paraId="27599C0E" w14:textId="785E16CC"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10</w:t>
            </w:r>
          </w:p>
        </w:tc>
        <w:tc>
          <w:tcPr>
            <w:tcW w:w="992" w:type="dxa"/>
            <w:tcBorders>
              <w:top w:val="single" w:sz="8" w:space="0" w:color="000000"/>
              <w:left w:val="single" w:sz="8" w:space="0" w:color="000000"/>
              <w:bottom w:val="single" w:sz="8" w:space="0" w:color="000000"/>
              <w:right w:val="single" w:sz="8" w:space="0" w:color="000000"/>
            </w:tcBorders>
            <w:vAlign w:val="center"/>
          </w:tcPr>
          <w:p w14:paraId="33C49C87" w14:textId="4C9D964E"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13</w:t>
            </w:r>
          </w:p>
        </w:tc>
        <w:tc>
          <w:tcPr>
            <w:tcW w:w="1134" w:type="dxa"/>
            <w:tcBorders>
              <w:top w:val="single" w:sz="8" w:space="0" w:color="000000"/>
              <w:left w:val="single" w:sz="8" w:space="0" w:color="000000"/>
              <w:bottom w:val="single" w:sz="8" w:space="0" w:color="000000"/>
              <w:right w:val="single" w:sz="8" w:space="0" w:color="000000"/>
            </w:tcBorders>
            <w:vAlign w:val="center"/>
          </w:tcPr>
          <w:p w14:paraId="18B5BFE9" w14:textId="549C1476"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13</w:t>
            </w:r>
          </w:p>
        </w:tc>
        <w:tc>
          <w:tcPr>
            <w:tcW w:w="1134" w:type="dxa"/>
            <w:tcBorders>
              <w:top w:val="single" w:sz="8" w:space="0" w:color="000000"/>
              <w:left w:val="single" w:sz="8" w:space="0" w:color="000000"/>
              <w:bottom w:val="single" w:sz="8" w:space="0" w:color="000000"/>
              <w:right w:val="single" w:sz="8" w:space="0" w:color="000000"/>
            </w:tcBorders>
          </w:tcPr>
          <w:p w14:paraId="0F901175" w14:textId="02C9E2D0"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22</w:t>
            </w:r>
          </w:p>
        </w:tc>
      </w:tr>
      <w:tr w:rsidR="007301FE" w:rsidRPr="007301FE" w14:paraId="1915A6DD"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06490A62" w14:textId="7E5CEDBF" w:rsidR="002F55A3" w:rsidRPr="007301FE" w:rsidRDefault="002F55A3" w:rsidP="002F55A3">
            <w:pPr>
              <w:spacing w:after="0"/>
              <w:rPr>
                <w:rFonts w:cs="Calibri"/>
                <w:b/>
                <w:i/>
                <w:snapToGrid w:val="0"/>
                <w:color w:val="auto"/>
                <w:sz w:val="22"/>
                <w:szCs w:val="22"/>
              </w:rPr>
            </w:pPr>
            <w:r w:rsidRPr="007301FE">
              <w:rPr>
                <w:rFonts w:cs="Calibri"/>
                <w:b/>
                <w:i/>
                <w:snapToGrid w:val="0"/>
                <w:color w:val="auto"/>
                <w:sz w:val="22"/>
                <w:szCs w:val="22"/>
              </w:rPr>
              <w:t>Ápolási díjban részesültek száma (méltányossági)</w:t>
            </w:r>
          </w:p>
        </w:tc>
        <w:tc>
          <w:tcPr>
            <w:tcW w:w="838" w:type="dxa"/>
            <w:tcBorders>
              <w:top w:val="single" w:sz="8" w:space="0" w:color="000000"/>
              <w:left w:val="single" w:sz="8" w:space="0" w:color="000000"/>
              <w:bottom w:val="single" w:sz="8" w:space="0" w:color="000000"/>
              <w:right w:val="single" w:sz="8" w:space="0" w:color="000000"/>
            </w:tcBorders>
            <w:vAlign w:val="center"/>
          </w:tcPr>
          <w:p w14:paraId="3B201470" w14:textId="4E19B37E"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58BCE76D" w14:textId="4B07D365"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62071929" w14:textId="0645B5BE"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455D2E8F" w14:textId="3B59EAA7"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22CFF6AC" w14:textId="038BDE17"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3</w:t>
            </w:r>
          </w:p>
        </w:tc>
        <w:tc>
          <w:tcPr>
            <w:tcW w:w="1134" w:type="dxa"/>
            <w:tcBorders>
              <w:top w:val="single" w:sz="8" w:space="0" w:color="000000"/>
              <w:left w:val="single" w:sz="8" w:space="0" w:color="000000"/>
              <w:bottom w:val="single" w:sz="8" w:space="0" w:color="000000"/>
              <w:right w:val="single" w:sz="8" w:space="0" w:color="000000"/>
            </w:tcBorders>
            <w:vAlign w:val="center"/>
          </w:tcPr>
          <w:p w14:paraId="1F36EC58" w14:textId="27D3CE88"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12</w:t>
            </w:r>
          </w:p>
        </w:tc>
      </w:tr>
      <w:tr w:rsidR="007301FE" w:rsidRPr="007301FE" w14:paraId="1BBB192F"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6EAF3D48" w14:textId="10228FD8" w:rsidR="002F55A3" w:rsidRPr="007301FE" w:rsidRDefault="002F55A3" w:rsidP="002F55A3">
            <w:pPr>
              <w:spacing w:after="0"/>
              <w:rPr>
                <w:rFonts w:cs="Calibri"/>
                <w:b/>
                <w:i/>
                <w:snapToGrid w:val="0"/>
                <w:color w:val="auto"/>
                <w:sz w:val="22"/>
                <w:szCs w:val="22"/>
              </w:rPr>
            </w:pPr>
            <w:r w:rsidRPr="007301FE">
              <w:rPr>
                <w:rFonts w:cs="Calibri"/>
                <w:b/>
                <w:i/>
                <w:snapToGrid w:val="0"/>
                <w:color w:val="auto"/>
                <w:sz w:val="22"/>
                <w:szCs w:val="22"/>
              </w:rPr>
              <w:t>Elemi kár</w:t>
            </w:r>
          </w:p>
        </w:tc>
        <w:tc>
          <w:tcPr>
            <w:tcW w:w="838" w:type="dxa"/>
            <w:tcBorders>
              <w:top w:val="single" w:sz="8" w:space="0" w:color="000000"/>
              <w:left w:val="single" w:sz="8" w:space="0" w:color="000000"/>
              <w:bottom w:val="single" w:sz="8" w:space="0" w:color="000000"/>
              <w:right w:val="single" w:sz="8" w:space="0" w:color="000000"/>
            </w:tcBorders>
            <w:vAlign w:val="center"/>
          </w:tcPr>
          <w:p w14:paraId="53CEDA8E" w14:textId="6A217F34"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41A36CE7" w14:textId="2219E2C8"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3595A24D" w14:textId="561DD3EB"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48802948" w14:textId="5157C03A"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77BC89AB" w14:textId="18F51C06"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2</w:t>
            </w:r>
          </w:p>
        </w:tc>
        <w:tc>
          <w:tcPr>
            <w:tcW w:w="1134" w:type="dxa"/>
            <w:tcBorders>
              <w:top w:val="single" w:sz="8" w:space="0" w:color="000000"/>
              <w:left w:val="single" w:sz="8" w:space="0" w:color="000000"/>
              <w:bottom w:val="single" w:sz="8" w:space="0" w:color="000000"/>
              <w:right w:val="single" w:sz="8" w:space="0" w:color="000000"/>
            </w:tcBorders>
          </w:tcPr>
          <w:p w14:paraId="16FA4F26" w14:textId="0E40E1C2"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w:t>
            </w:r>
          </w:p>
        </w:tc>
      </w:tr>
      <w:tr w:rsidR="007301FE" w:rsidRPr="007301FE" w14:paraId="1CCD9B21"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1A06311B" w14:textId="443ED51A" w:rsidR="002F55A3" w:rsidRPr="007301FE" w:rsidRDefault="002F55A3" w:rsidP="002F55A3">
            <w:pPr>
              <w:spacing w:after="0"/>
              <w:rPr>
                <w:rFonts w:cs="Calibri"/>
                <w:b/>
                <w:i/>
                <w:snapToGrid w:val="0"/>
                <w:color w:val="auto"/>
                <w:sz w:val="22"/>
                <w:szCs w:val="22"/>
              </w:rPr>
            </w:pPr>
            <w:r w:rsidRPr="007301FE">
              <w:rPr>
                <w:rFonts w:cs="Calibri"/>
                <w:b/>
                <w:i/>
                <w:snapToGrid w:val="0"/>
                <w:color w:val="auto"/>
                <w:sz w:val="22"/>
                <w:szCs w:val="22"/>
              </w:rPr>
              <w:t>Ápolási díj ellátásban részesültek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7A968623" w14:textId="398227EE"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7BA4E8CB" w14:textId="51429500"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0083AC29" w14:textId="025AFC0B"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109</w:t>
            </w:r>
          </w:p>
        </w:tc>
        <w:tc>
          <w:tcPr>
            <w:tcW w:w="992" w:type="dxa"/>
            <w:tcBorders>
              <w:top w:val="single" w:sz="8" w:space="0" w:color="000000"/>
              <w:left w:val="single" w:sz="8" w:space="0" w:color="000000"/>
              <w:bottom w:val="single" w:sz="8" w:space="0" w:color="000000"/>
              <w:right w:val="single" w:sz="8" w:space="0" w:color="000000"/>
            </w:tcBorders>
            <w:vAlign w:val="center"/>
          </w:tcPr>
          <w:p w14:paraId="56705079" w14:textId="7783D9B4"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106</w:t>
            </w:r>
          </w:p>
        </w:tc>
        <w:tc>
          <w:tcPr>
            <w:tcW w:w="1134" w:type="dxa"/>
            <w:tcBorders>
              <w:top w:val="single" w:sz="8" w:space="0" w:color="000000"/>
              <w:left w:val="single" w:sz="8" w:space="0" w:color="000000"/>
              <w:bottom w:val="single" w:sz="8" w:space="0" w:color="000000"/>
              <w:right w:val="single" w:sz="8" w:space="0" w:color="000000"/>
            </w:tcBorders>
            <w:vAlign w:val="center"/>
          </w:tcPr>
          <w:p w14:paraId="2DCC18E9" w14:textId="1843D8F0"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114</w:t>
            </w:r>
          </w:p>
        </w:tc>
        <w:tc>
          <w:tcPr>
            <w:tcW w:w="1134" w:type="dxa"/>
            <w:tcBorders>
              <w:top w:val="single" w:sz="8" w:space="0" w:color="000000"/>
              <w:left w:val="single" w:sz="8" w:space="0" w:color="000000"/>
              <w:bottom w:val="single" w:sz="8" w:space="0" w:color="000000"/>
              <w:right w:val="single" w:sz="8" w:space="0" w:color="000000"/>
            </w:tcBorders>
            <w:vAlign w:val="center"/>
          </w:tcPr>
          <w:p w14:paraId="09E4779E" w14:textId="7DE6340B"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r>
      <w:tr w:rsidR="007301FE" w:rsidRPr="007301FE" w14:paraId="47EEFB1F"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641DD252" w14:textId="2C97C13E" w:rsidR="002F55A3" w:rsidRPr="007301FE" w:rsidRDefault="002F55A3" w:rsidP="002F55A3">
            <w:pPr>
              <w:spacing w:after="0"/>
              <w:rPr>
                <w:rFonts w:cs="Calibri"/>
                <w:b/>
                <w:i/>
                <w:snapToGrid w:val="0"/>
                <w:color w:val="auto"/>
                <w:sz w:val="22"/>
                <w:szCs w:val="22"/>
              </w:rPr>
            </w:pPr>
            <w:r w:rsidRPr="007301FE">
              <w:rPr>
                <w:rFonts w:cs="Calibri"/>
                <w:b/>
                <w:i/>
                <w:snapToGrid w:val="0"/>
                <w:color w:val="auto"/>
                <w:sz w:val="22"/>
                <w:szCs w:val="22"/>
              </w:rPr>
              <w:lastRenderedPageBreak/>
              <w:t>Ápolási díj 18 év feletti tartós beteg ápolása címén ellátásban részesültek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671A744B" w14:textId="54DD26FD"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7CEC5FA6" w14:textId="432D8BFB"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131E4D8E" w14:textId="455FEE61"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0C9209F2" w14:textId="0C48E30C"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599435B8" w14:textId="633AF4BC"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25DDC583" w14:textId="67CBC508"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w:t>
            </w:r>
          </w:p>
        </w:tc>
      </w:tr>
      <w:tr w:rsidR="007301FE" w:rsidRPr="007301FE" w14:paraId="42E93038"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25F44063" w14:textId="502DEE65" w:rsidR="002F55A3" w:rsidRPr="007301FE" w:rsidRDefault="002F55A3" w:rsidP="002F55A3">
            <w:pPr>
              <w:spacing w:after="0"/>
              <w:rPr>
                <w:rFonts w:cs="Calibri"/>
                <w:b/>
                <w:i/>
                <w:snapToGrid w:val="0"/>
                <w:color w:val="auto"/>
                <w:sz w:val="22"/>
                <w:szCs w:val="22"/>
              </w:rPr>
            </w:pPr>
            <w:r w:rsidRPr="007301FE">
              <w:rPr>
                <w:rFonts w:cs="Calibri"/>
                <w:b/>
                <w:i/>
                <w:snapToGrid w:val="0"/>
                <w:color w:val="auto"/>
                <w:sz w:val="22"/>
                <w:szCs w:val="22"/>
              </w:rPr>
              <w:t>Aktív korú ellátottak száma (egészségkárosodási és gyermekfelügyeleti támogatás/ foglalkoztatást helyettesítő támogatás)</w:t>
            </w:r>
          </w:p>
        </w:tc>
        <w:tc>
          <w:tcPr>
            <w:tcW w:w="838" w:type="dxa"/>
            <w:tcBorders>
              <w:top w:val="single" w:sz="8" w:space="0" w:color="000000"/>
              <w:left w:val="single" w:sz="8" w:space="0" w:color="000000"/>
              <w:bottom w:val="single" w:sz="8" w:space="0" w:color="000000"/>
              <w:right w:val="single" w:sz="8" w:space="0" w:color="000000"/>
            </w:tcBorders>
            <w:vAlign w:val="center"/>
          </w:tcPr>
          <w:p w14:paraId="2656EE15" w14:textId="1F35476B"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852</w:t>
            </w:r>
          </w:p>
        </w:tc>
        <w:tc>
          <w:tcPr>
            <w:tcW w:w="1134" w:type="dxa"/>
            <w:tcBorders>
              <w:top w:val="single" w:sz="8" w:space="0" w:color="000000"/>
              <w:left w:val="single" w:sz="8" w:space="0" w:color="000000"/>
              <w:bottom w:val="single" w:sz="8" w:space="0" w:color="000000"/>
              <w:right w:val="single" w:sz="8" w:space="0" w:color="000000"/>
            </w:tcBorders>
            <w:vAlign w:val="center"/>
          </w:tcPr>
          <w:p w14:paraId="6FF8667B" w14:textId="5A019AFA"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950</w:t>
            </w:r>
          </w:p>
        </w:tc>
        <w:tc>
          <w:tcPr>
            <w:tcW w:w="992" w:type="dxa"/>
            <w:tcBorders>
              <w:top w:val="single" w:sz="8" w:space="0" w:color="000000"/>
              <w:left w:val="single" w:sz="8" w:space="0" w:color="000000"/>
              <w:bottom w:val="single" w:sz="8" w:space="0" w:color="000000"/>
              <w:right w:val="single" w:sz="8" w:space="0" w:color="000000"/>
            </w:tcBorders>
            <w:vAlign w:val="center"/>
          </w:tcPr>
          <w:p w14:paraId="27806822" w14:textId="0AA35120"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822</w:t>
            </w:r>
          </w:p>
        </w:tc>
        <w:tc>
          <w:tcPr>
            <w:tcW w:w="992" w:type="dxa"/>
            <w:tcBorders>
              <w:top w:val="single" w:sz="8" w:space="0" w:color="000000"/>
              <w:left w:val="single" w:sz="8" w:space="0" w:color="000000"/>
              <w:bottom w:val="single" w:sz="8" w:space="0" w:color="000000"/>
              <w:right w:val="single" w:sz="8" w:space="0" w:color="000000"/>
            </w:tcBorders>
            <w:vAlign w:val="center"/>
          </w:tcPr>
          <w:p w14:paraId="0427A61D" w14:textId="366BE61B"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1102</w:t>
            </w:r>
          </w:p>
        </w:tc>
        <w:tc>
          <w:tcPr>
            <w:tcW w:w="1134" w:type="dxa"/>
            <w:tcBorders>
              <w:top w:val="single" w:sz="8" w:space="0" w:color="000000"/>
              <w:left w:val="single" w:sz="8" w:space="0" w:color="000000"/>
              <w:bottom w:val="single" w:sz="8" w:space="0" w:color="000000"/>
              <w:right w:val="single" w:sz="8" w:space="0" w:color="000000"/>
            </w:tcBorders>
            <w:vAlign w:val="center"/>
          </w:tcPr>
          <w:p w14:paraId="001C5E23" w14:textId="0A70B82A"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73/661</w:t>
            </w:r>
          </w:p>
        </w:tc>
        <w:tc>
          <w:tcPr>
            <w:tcW w:w="1134" w:type="dxa"/>
            <w:tcBorders>
              <w:top w:val="single" w:sz="8" w:space="0" w:color="000000"/>
              <w:left w:val="single" w:sz="8" w:space="0" w:color="000000"/>
              <w:bottom w:val="single" w:sz="8" w:space="0" w:color="000000"/>
              <w:right w:val="single" w:sz="8" w:space="0" w:color="000000"/>
            </w:tcBorders>
            <w:vAlign w:val="center"/>
          </w:tcPr>
          <w:p w14:paraId="5B540FA6" w14:textId="379EFF4A" w:rsidR="002F55A3" w:rsidRPr="007301FE" w:rsidRDefault="002F55A3" w:rsidP="002F55A3">
            <w:pPr>
              <w:spacing w:after="0"/>
              <w:jc w:val="center"/>
              <w:rPr>
                <w:rFonts w:cs="Calibri"/>
                <w:snapToGrid w:val="0"/>
                <w:color w:val="auto"/>
                <w:sz w:val="22"/>
                <w:szCs w:val="22"/>
              </w:rPr>
            </w:pPr>
            <w:r w:rsidRPr="007301FE">
              <w:rPr>
                <w:rFonts w:cs="Calibri"/>
                <w:snapToGrid w:val="0"/>
                <w:color w:val="auto"/>
                <w:sz w:val="22"/>
                <w:szCs w:val="22"/>
              </w:rPr>
              <w:t>73/499</w:t>
            </w:r>
          </w:p>
        </w:tc>
      </w:tr>
      <w:tr w:rsidR="007301FE" w:rsidRPr="007301FE" w14:paraId="2046DFA5"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00C64E4C" w14:textId="77777777" w:rsidR="001664C2" w:rsidRPr="007301FE" w:rsidRDefault="001664C2" w:rsidP="001664C2">
            <w:pPr>
              <w:spacing w:after="0"/>
              <w:rPr>
                <w:rFonts w:cs="Calibri"/>
                <w:b/>
                <w:i/>
                <w:color w:val="auto"/>
                <w:sz w:val="22"/>
                <w:szCs w:val="22"/>
              </w:rPr>
            </w:pPr>
            <w:r w:rsidRPr="007301FE">
              <w:rPr>
                <w:rFonts w:cs="Calibri"/>
                <w:b/>
                <w:i/>
                <w:snapToGrid w:val="0"/>
                <w:color w:val="auto"/>
                <w:sz w:val="22"/>
                <w:szCs w:val="22"/>
              </w:rPr>
              <w:t xml:space="preserve">Időskorúak járadékában </w:t>
            </w:r>
          </w:p>
          <w:p w14:paraId="06EB9F33" w14:textId="52B66631" w:rsidR="001664C2" w:rsidRPr="007301FE" w:rsidRDefault="001664C2" w:rsidP="001664C2">
            <w:pPr>
              <w:spacing w:after="0"/>
              <w:rPr>
                <w:rFonts w:cs="Calibri"/>
                <w:b/>
                <w:i/>
                <w:snapToGrid w:val="0"/>
                <w:color w:val="auto"/>
                <w:sz w:val="22"/>
                <w:szCs w:val="22"/>
              </w:rPr>
            </w:pPr>
            <w:r w:rsidRPr="007301FE">
              <w:rPr>
                <w:rFonts w:cs="Calibri"/>
                <w:b/>
                <w:i/>
                <w:snapToGrid w:val="0"/>
                <w:color w:val="auto"/>
                <w:sz w:val="22"/>
                <w:szCs w:val="22"/>
              </w:rPr>
              <w:t>részesültek száma</w:t>
            </w:r>
          </w:p>
        </w:tc>
        <w:tc>
          <w:tcPr>
            <w:tcW w:w="838" w:type="dxa"/>
            <w:tcBorders>
              <w:top w:val="single" w:sz="8" w:space="0" w:color="000000"/>
              <w:left w:val="single" w:sz="8" w:space="0" w:color="000000"/>
              <w:bottom w:val="single" w:sz="8" w:space="0" w:color="000000"/>
              <w:right w:val="single" w:sz="8" w:space="0" w:color="000000"/>
            </w:tcBorders>
            <w:vAlign w:val="center"/>
          </w:tcPr>
          <w:p w14:paraId="18472C9D" w14:textId="3A7B4290"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7D8748A4" w14:textId="25B56EAC"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49FAB1F7" w14:textId="3C638697"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10</w:t>
            </w:r>
          </w:p>
        </w:tc>
        <w:tc>
          <w:tcPr>
            <w:tcW w:w="992" w:type="dxa"/>
            <w:tcBorders>
              <w:top w:val="single" w:sz="8" w:space="0" w:color="000000"/>
              <w:left w:val="single" w:sz="8" w:space="0" w:color="000000"/>
              <w:bottom w:val="single" w:sz="8" w:space="0" w:color="000000"/>
              <w:right w:val="single" w:sz="8" w:space="0" w:color="000000"/>
            </w:tcBorders>
            <w:vAlign w:val="center"/>
          </w:tcPr>
          <w:p w14:paraId="318A2A45" w14:textId="512F1AFB"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11</w:t>
            </w:r>
          </w:p>
        </w:tc>
        <w:tc>
          <w:tcPr>
            <w:tcW w:w="1134" w:type="dxa"/>
            <w:tcBorders>
              <w:top w:val="single" w:sz="8" w:space="0" w:color="000000"/>
              <w:left w:val="single" w:sz="8" w:space="0" w:color="000000"/>
              <w:bottom w:val="single" w:sz="8" w:space="0" w:color="000000"/>
              <w:right w:val="single" w:sz="8" w:space="0" w:color="000000"/>
            </w:tcBorders>
            <w:vAlign w:val="center"/>
          </w:tcPr>
          <w:p w14:paraId="1C84753B" w14:textId="4B0CC1F8"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9</w:t>
            </w:r>
          </w:p>
        </w:tc>
        <w:tc>
          <w:tcPr>
            <w:tcW w:w="1134" w:type="dxa"/>
            <w:tcBorders>
              <w:top w:val="single" w:sz="8" w:space="0" w:color="000000"/>
              <w:left w:val="single" w:sz="8" w:space="0" w:color="000000"/>
              <w:bottom w:val="single" w:sz="8" w:space="0" w:color="000000"/>
              <w:right w:val="single" w:sz="8" w:space="0" w:color="000000"/>
            </w:tcBorders>
            <w:vAlign w:val="center"/>
          </w:tcPr>
          <w:p w14:paraId="20921BF2" w14:textId="41C985EA"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10</w:t>
            </w:r>
          </w:p>
        </w:tc>
      </w:tr>
      <w:tr w:rsidR="007301FE" w:rsidRPr="007301FE" w14:paraId="005961A7"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401CBFB8" w14:textId="67E2D9E4" w:rsidR="001664C2" w:rsidRPr="007301FE" w:rsidRDefault="001664C2" w:rsidP="001664C2">
            <w:pPr>
              <w:spacing w:after="0"/>
              <w:rPr>
                <w:rFonts w:cs="Calibri"/>
                <w:b/>
                <w:i/>
                <w:snapToGrid w:val="0"/>
                <w:color w:val="auto"/>
                <w:sz w:val="22"/>
                <w:szCs w:val="22"/>
              </w:rPr>
            </w:pPr>
            <w:r w:rsidRPr="007301FE">
              <w:rPr>
                <w:rFonts w:cs="Calibri"/>
                <w:b/>
                <w:i/>
                <w:snapToGrid w:val="0"/>
                <w:color w:val="auto"/>
                <w:sz w:val="22"/>
                <w:szCs w:val="22"/>
              </w:rPr>
              <w:t>Ápolási díj (alapösszegű)</w:t>
            </w:r>
          </w:p>
        </w:tc>
        <w:tc>
          <w:tcPr>
            <w:tcW w:w="838" w:type="dxa"/>
            <w:tcBorders>
              <w:top w:val="single" w:sz="8" w:space="0" w:color="000000"/>
              <w:left w:val="single" w:sz="8" w:space="0" w:color="000000"/>
              <w:bottom w:val="single" w:sz="8" w:space="0" w:color="000000"/>
              <w:right w:val="single" w:sz="8" w:space="0" w:color="000000"/>
            </w:tcBorders>
            <w:vAlign w:val="center"/>
          </w:tcPr>
          <w:p w14:paraId="29F3C0EC" w14:textId="04CDF818"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073CF7BA" w14:textId="6CB35249"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48F853D1" w14:textId="3668A2BF"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79B44A12" w14:textId="67384656"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148A89E1" w14:textId="19769239"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68</w:t>
            </w:r>
          </w:p>
        </w:tc>
        <w:tc>
          <w:tcPr>
            <w:tcW w:w="1134" w:type="dxa"/>
            <w:tcBorders>
              <w:top w:val="single" w:sz="8" w:space="0" w:color="000000"/>
              <w:left w:val="single" w:sz="8" w:space="0" w:color="000000"/>
              <w:bottom w:val="single" w:sz="8" w:space="0" w:color="000000"/>
              <w:right w:val="single" w:sz="8" w:space="0" w:color="000000"/>
            </w:tcBorders>
          </w:tcPr>
          <w:p w14:paraId="21D84199" w14:textId="0EFEC375"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68</w:t>
            </w:r>
          </w:p>
        </w:tc>
      </w:tr>
      <w:tr w:rsidR="007301FE" w:rsidRPr="007301FE" w14:paraId="27109A17"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0003F9B2" w14:textId="2A7A8E52" w:rsidR="001664C2" w:rsidRPr="007301FE" w:rsidRDefault="001664C2" w:rsidP="001664C2">
            <w:pPr>
              <w:spacing w:after="0"/>
              <w:rPr>
                <w:rFonts w:cs="Calibri"/>
                <w:b/>
                <w:i/>
                <w:snapToGrid w:val="0"/>
                <w:color w:val="auto"/>
                <w:sz w:val="22"/>
                <w:szCs w:val="22"/>
              </w:rPr>
            </w:pPr>
            <w:r w:rsidRPr="007301FE">
              <w:rPr>
                <w:rFonts w:cs="Calibri"/>
                <w:b/>
                <w:i/>
                <w:snapToGrid w:val="0"/>
                <w:color w:val="auto"/>
                <w:sz w:val="22"/>
                <w:szCs w:val="22"/>
              </w:rPr>
              <w:t>Emelt összegű ápolási díj</w:t>
            </w:r>
          </w:p>
        </w:tc>
        <w:tc>
          <w:tcPr>
            <w:tcW w:w="838" w:type="dxa"/>
            <w:tcBorders>
              <w:top w:val="single" w:sz="8" w:space="0" w:color="000000"/>
              <w:left w:val="single" w:sz="8" w:space="0" w:color="000000"/>
              <w:bottom w:val="single" w:sz="8" w:space="0" w:color="000000"/>
              <w:right w:val="single" w:sz="8" w:space="0" w:color="000000"/>
            </w:tcBorders>
            <w:vAlign w:val="center"/>
          </w:tcPr>
          <w:p w14:paraId="338ED3B8" w14:textId="3AB29656"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095D0896" w14:textId="703E4412"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511F0C1D" w14:textId="1FC656C9"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2F209DC6" w14:textId="16FC1465"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11518003" w14:textId="29F9C5E8"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39</w:t>
            </w:r>
          </w:p>
        </w:tc>
        <w:tc>
          <w:tcPr>
            <w:tcW w:w="1134" w:type="dxa"/>
            <w:tcBorders>
              <w:top w:val="single" w:sz="8" w:space="0" w:color="000000"/>
              <w:left w:val="single" w:sz="8" w:space="0" w:color="000000"/>
              <w:bottom w:val="single" w:sz="8" w:space="0" w:color="000000"/>
              <w:right w:val="single" w:sz="8" w:space="0" w:color="000000"/>
            </w:tcBorders>
          </w:tcPr>
          <w:p w14:paraId="7EA8A6B6" w14:textId="5ECC9E91"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38</w:t>
            </w:r>
          </w:p>
        </w:tc>
      </w:tr>
      <w:tr w:rsidR="007301FE" w:rsidRPr="007301FE" w14:paraId="4F105A6D"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42F43581" w14:textId="6A04497F" w:rsidR="001664C2" w:rsidRPr="007301FE" w:rsidRDefault="001664C2" w:rsidP="001664C2">
            <w:pPr>
              <w:spacing w:after="0"/>
              <w:rPr>
                <w:rFonts w:cs="Calibri"/>
                <w:b/>
                <w:i/>
                <w:snapToGrid w:val="0"/>
                <w:color w:val="auto"/>
                <w:sz w:val="22"/>
                <w:szCs w:val="22"/>
              </w:rPr>
            </w:pPr>
            <w:r w:rsidRPr="007301FE">
              <w:rPr>
                <w:rFonts w:cs="Calibri"/>
                <w:b/>
                <w:i/>
                <w:snapToGrid w:val="0"/>
                <w:color w:val="auto"/>
                <w:sz w:val="22"/>
                <w:szCs w:val="22"/>
              </w:rPr>
              <w:t>Kiemelt ápolási díj</w:t>
            </w:r>
          </w:p>
        </w:tc>
        <w:tc>
          <w:tcPr>
            <w:tcW w:w="838" w:type="dxa"/>
            <w:tcBorders>
              <w:top w:val="single" w:sz="8" w:space="0" w:color="000000"/>
              <w:left w:val="single" w:sz="8" w:space="0" w:color="000000"/>
              <w:bottom w:val="single" w:sz="8" w:space="0" w:color="000000"/>
              <w:right w:val="single" w:sz="8" w:space="0" w:color="000000"/>
            </w:tcBorders>
            <w:vAlign w:val="center"/>
          </w:tcPr>
          <w:p w14:paraId="2DB564D7" w14:textId="418481BA"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22EA50D1" w14:textId="13718853"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122B2B0F" w14:textId="0587A422"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1D1F9CB8" w14:textId="3FB066DF"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60CBF025" w14:textId="2F16300D"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22</w:t>
            </w:r>
          </w:p>
        </w:tc>
        <w:tc>
          <w:tcPr>
            <w:tcW w:w="1134" w:type="dxa"/>
            <w:tcBorders>
              <w:top w:val="single" w:sz="8" w:space="0" w:color="000000"/>
              <w:left w:val="single" w:sz="8" w:space="0" w:color="000000"/>
              <w:bottom w:val="single" w:sz="8" w:space="0" w:color="000000"/>
              <w:right w:val="single" w:sz="8" w:space="0" w:color="000000"/>
            </w:tcBorders>
          </w:tcPr>
          <w:p w14:paraId="0AC8A937" w14:textId="4972CB55"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25</w:t>
            </w:r>
          </w:p>
        </w:tc>
      </w:tr>
      <w:tr w:rsidR="007301FE" w:rsidRPr="007301FE" w14:paraId="06A961E0"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hideMark/>
          </w:tcPr>
          <w:p w14:paraId="3D158DCD" w14:textId="77777777" w:rsidR="001664C2" w:rsidRPr="007301FE" w:rsidRDefault="001664C2" w:rsidP="001664C2">
            <w:pPr>
              <w:spacing w:after="0"/>
              <w:rPr>
                <w:rFonts w:cs="Calibri"/>
                <w:b/>
                <w:i/>
                <w:snapToGrid w:val="0"/>
                <w:color w:val="auto"/>
                <w:sz w:val="22"/>
                <w:szCs w:val="22"/>
              </w:rPr>
            </w:pPr>
            <w:r w:rsidRPr="007301FE">
              <w:rPr>
                <w:rFonts w:cs="Calibri"/>
                <w:b/>
                <w:i/>
                <w:snapToGrid w:val="0"/>
                <w:color w:val="auto"/>
                <w:sz w:val="22"/>
                <w:szCs w:val="22"/>
              </w:rPr>
              <w:t>Közgyógyellátásban részesültek száma (alanyi és normatív jogcímen)</w:t>
            </w:r>
          </w:p>
        </w:tc>
        <w:tc>
          <w:tcPr>
            <w:tcW w:w="838" w:type="dxa"/>
            <w:tcBorders>
              <w:top w:val="single" w:sz="8" w:space="0" w:color="000000"/>
              <w:left w:val="single" w:sz="8" w:space="0" w:color="000000"/>
              <w:bottom w:val="single" w:sz="8" w:space="0" w:color="000000"/>
              <w:right w:val="single" w:sz="8" w:space="0" w:color="000000"/>
            </w:tcBorders>
            <w:vAlign w:val="center"/>
            <w:hideMark/>
          </w:tcPr>
          <w:p w14:paraId="7EEDC983" w14:textId="77777777"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1 321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035890D8" w14:textId="77777777"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1 281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7B95175" w14:textId="77777777"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1 311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B76EF0A" w14:textId="77777777"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1 304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3CBD1E16" w14:textId="4FA4C322"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1318</w:t>
            </w:r>
          </w:p>
        </w:tc>
        <w:tc>
          <w:tcPr>
            <w:tcW w:w="1134" w:type="dxa"/>
            <w:tcBorders>
              <w:top w:val="single" w:sz="8" w:space="0" w:color="000000"/>
              <w:left w:val="single" w:sz="8" w:space="0" w:color="000000"/>
              <w:bottom w:val="single" w:sz="8" w:space="0" w:color="000000"/>
              <w:right w:val="single" w:sz="8" w:space="0" w:color="000000"/>
            </w:tcBorders>
            <w:vAlign w:val="center"/>
          </w:tcPr>
          <w:p w14:paraId="3E380876" w14:textId="05C5471B"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1317</w:t>
            </w:r>
          </w:p>
        </w:tc>
      </w:tr>
      <w:tr w:rsidR="007301FE" w:rsidRPr="007301FE" w14:paraId="341FBE36"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3B42B06A" w14:textId="5B57BEDB" w:rsidR="001664C2" w:rsidRPr="007301FE" w:rsidRDefault="001664C2" w:rsidP="001664C2">
            <w:pPr>
              <w:spacing w:after="0"/>
              <w:rPr>
                <w:rFonts w:cs="Calibri"/>
                <w:b/>
                <w:i/>
                <w:snapToGrid w:val="0"/>
                <w:color w:val="auto"/>
                <w:sz w:val="22"/>
                <w:szCs w:val="22"/>
              </w:rPr>
            </w:pPr>
            <w:r w:rsidRPr="007301FE">
              <w:rPr>
                <w:rFonts w:cs="Calibri"/>
                <w:b/>
                <w:i/>
                <w:snapToGrid w:val="0"/>
                <w:color w:val="auto"/>
                <w:sz w:val="22"/>
                <w:szCs w:val="22"/>
              </w:rPr>
              <w:t>Egészségügyi szolgáltatásra való jogosultság</w:t>
            </w:r>
          </w:p>
        </w:tc>
        <w:tc>
          <w:tcPr>
            <w:tcW w:w="838" w:type="dxa"/>
            <w:tcBorders>
              <w:top w:val="single" w:sz="8" w:space="0" w:color="000000"/>
              <w:left w:val="single" w:sz="8" w:space="0" w:color="000000"/>
              <w:bottom w:val="single" w:sz="8" w:space="0" w:color="000000"/>
              <w:right w:val="single" w:sz="8" w:space="0" w:color="000000"/>
            </w:tcBorders>
            <w:vAlign w:val="center"/>
          </w:tcPr>
          <w:p w14:paraId="087695A6" w14:textId="5041CDF2"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4857AB30" w14:textId="07869675"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664F3EE1" w14:textId="5146BC4D"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092C33E7" w14:textId="21B2BFD9"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7FCFE98C" w14:textId="0240360F"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377</w:t>
            </w:r>
          </w:p>
        </w:tc>
        <w:tc>
          <w:tcPr>
            <w:tcW w:w="1134" w:type="dxa"/>
            <w:tcBorders>
              <w:top w:val="single" w:sz="8" w:space="0" w:color="000000"/>
              <w:left w:val="single" w:sz="8" w:space="0" w:color="000000"/>
              <w:bottom w:val="single" w:sz="8" w:space="0" w:color="000000"/>
              <w:right w:val="single" w:sz="8" w:space="0" w:color="000000"/>
            </w:tcBorders>
            <w:vAlign w:val="center"/>
          </w:tcPr>
          <w:p w14:paraId="663FAEBF" w14:textId="1F87EBB1" w:rsidR="001664C2" w:rsidRPr="007301FE" w:rsidRDefault="001664C2" w:rsidP="001664C2">
            <w:pPr>
              <w:spacing w:after="0"/>
              <w:jc w:val="center"/>
              <w:rPr>
                <w:rFonts w:cs="Calibri"/>
                <w:snapToGrid w:val="0"/>
                <w:color w:val="auto"/>
                <w:sz w:val="22"/>
                <w:szCs w:val="22"/>
              </w:rPr>
            </w:pPr>
            <w:r w:rsidRPr="007301FE">
              <w:rPr>
                <w:rFonts w:cs="Calibri"/>
                <w:snapToGrid w:val="0"/>
                <w:color w:val="auto"/>
                <w:sz w:val="22"/>
                <w:szCs w:val="22"/>
              </w:rPr>
              <w:t>357</w:t>
            </w:r>
          </w:p>
        </w:tc>
      </w:tr>
      <w:tr w:rsidR="007301FE" w:rsidRPr="007301FE" w14:paraId="3B8C37C0"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tcPr>
          <w:p w14:paraId="7CDC9171" w14:textId="66C3495E" w:rsidR="00744785" w:rsidRPr="007301FE" w:rsidRDefault="00744785" w:rsidP="00744785">
            <w:pPr>
              <w:spacing w:after="0"/>
              <w:rPr>
                <w:rFonts w:cs="Calibri"/>
                <w:b/>
                <w:i/>
                <w:snapToGrid w:val="0"/>
                <w:color w:val="auto"/>
                <w:sz w:val="22"/>
                <w:szCs w:val="22"/>
              </w:rPr>
            </w:pPr>
            <w:r w:rsidRPr="007301FE">
              <w:rPr>
                <w:rFonts w:cs="Calibri"/>
                <w:b/>
                <w:i/>
                <w:snapToGrid w:val="0"/>
                <w:color w:val="auto"/>
                <w:sz w:val="22"/>
                <w:szCs w:val="22"/>
              </w:rPr>
              <w:t>Tartós ápolást végzők időskori támogatása</w:t>
            </w:r>
          </w:p>
        </w:tc>
        <w:tc>
          <w:tcPr>
            <w:tcW w:w="838" w:type="dxa"/>
            <w:tcBorders>
              <w:top w:val="single" w:sz="8" w:space="0" w:color="000000"/>
              <w:left w:val="single" w:sz="8" w:space="0" w:color="000000"/>
              <w:bottom w:val="single" w:sz="8" w:space="0" w:color="000000"/>
              <w:right w:val="single" w:sz="8" w:space="0" w:color="000000"/>
            </w:tcBorders>
            <w:vAlign w:val="center"/>
          </w:tcPr>
          <w:p w14:paraId="34C497FC" w14:textId="6CE28C23"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750762CE" w14:textId="4A27179F"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376664E2" w14:textId="58C200CF"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6E39093E" w14:textId="25A5DB12"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1D2472E1" w14:textId="66D1FB28"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1A57F62F" w14:textId="7E205028" w:rsidR="00744785" w:rsidRPr="007301FE" w:rsidRDefault="000C4E68" w:rsidP="00744785">
            <w:pPr>
              <w:spacing w:after="0"/>
              <w:jc w:val="center"/>
              <w:rPr>
                <w:rFonts w:cs="Calibri"/>
                <w:snapToGrid w:val="0"/>
                <w:color w:val="auto"/>
                <w:sz w:val="22"/>
                <w:szCs w:val="22"/>
              </w:rPr>
            </w:pPr>
            <w:r w:rsidRPr="007301FE">
              <w:rPr>
                <w:rFonts w:cs="Calibri"/>
                <w:snapToGrid w:val="0"/>
                <w:color w:val="auto"/>
                <w:sz w:val="22"/>
                <w:szCs w:val="22"/>
              </w:rPr>
              <w:t>0</w:t>
            </w:r>
          </w:p>
        </w:tc>
      </w:tr>
      <w:tr w:rsidR="007301FE" w:rsidRPr="007301FE" w14:paraId="57C7C129" w14:textId="77777777" w:rsidTr="00C3690E">
        <w:trPr>
          <w:trHeight w:val="340"/>
        </w:trPr>
        <w:tc>
          <w:tcPr>
            <w:tcW w:w="2413" w:type="dxa"/>
            <w:tcBorders>
              <w:top w:val="single" w:sz="8" w:space="0" w:color="000000"/>
              <w:left w:val="single" w:sz="8" w:space="0" w:color="000000"/>
              <w:bottom w:val="single" w:sz="8" w:space="0" w:color="000000"/>
              <w:right w:val="single" w:sz="8" w:space="0" w:color="000000"/>
            </w:tcBorders>
            <w:vAlign w:val="center"/>
            <w:hideMark/>
          </w:tcPr>
          <w:p w14:paraId="155D1E63" w14:textId="77777777" w:rsidR="00744785" w:rsidRPr="007301FE" w:rsidRDefault="00744785" w:rsidP="00744785">
            <w:pPr>
              <w:spacing w:after="0"/>
              <w:jc w:val="center"/>
              <w:rPr>
                <w:rFonts w:cs="Calibri"/>
                <w:b/>
                <w:i/>
                <w:snapToGrid w:val="0"/>
                <w:color w:val="auto"/>
                <w:sz w:val="22"/>
                <w:szCs w:val="22"/>
              </w:rPr>
            </w:pPr>
            <w:r w:rsidRPr="007301FE">
              <w:rPr>
                <w:rFonts w:cs="Calibri"/>
                <w:b/>
                <w:i/>
                <w:snapToGrid w:val="0"/>
                <w:color w:val="auto"/>
                <w:sz w:val="22"/>
                <w:szCs w:val="22"/>
              </w:rPr>
              <w:t>Összesen:</w:t>
            </w:r>
          </w:p>
        </w:tc>
        <w:tc>
          <w:tcPr>
            <w:tcW w:w="838" w:type="dxa"/>
            <w:tcBorders>
              <w:top w:val="single" w:sz="8" w:space="0" w:color="000000"/>
              <w:left w:val="single" w:sz="8" w:space="0" w:color="000000"/>
              <w:bottom w:val="single" w:sz="8" w:space="0" w:color="000000"/>
              <w:right w:val="single" w:sz="8" w:space="0" w:color="000000"/>
            </w:tcBorders>
            <w:vAlign w:val="center"/>
            <w:hideMark/>
          </w:tcPr>
          <w:p w14:paraId="306389F7" w14:textId="16608F31"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5209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75B0A5F0" w14:textId="684EAA4A"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5635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4DAE6E5" w14:textId="32FD0D2D"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4811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CD898AA" w14:textId="23AE3F20"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4721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0C657173" w14:textId="4238BCE8"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4371</w:t>
            </w:r>
          </w:p>
        </w:tc>
        <w:tc>
          <w:tcPr>
            <w:tcW w:w="1134" w:type="dxa"/>
            <w:tcBorders>
              <w:top w:val="single" w:sz="8" w:space="0" w:color="000000"/>
              <w:left w:val="single" w:sz="8" w:space="0" w:color="000000"/>
              <w:bottom w:val="single" w:sz="8" w:space="0" w:color="000000"/>
              <w:right w:val="single" w:sz="8" w:space="0" w:color="000000"/>
            </w:tcBorders>
          </w:tcPr>
          <w:p w14:paraId="2ABE0B64" w14:textId="32B78288" w:rsidR="00744785" w:rsidRPr="007301FE" w:rsidRDefault="00744785" w:rsidP="00744785">
            <w:pPr>
              <w:spacing w:after="0"/>
              <w:jc w:val="center"/>
              <w:rPr>
                <w:rFonts w:cs="Calibri"/>
                <w:snapToGrid w:val="0"/>
                <w:color w:val="auto"/>
                <w:sz w:val="22"/>
                <w:szCs w:val="22"/>
              </w:rPr>
            </w:pPr>
            <w:r w:rsidRPr="007301FE">
              <w:rPr>
                <w:rFonts w:cs="Calibri"/>
                <w:snapToGrid w:val="0"/>
                <w:color w:val="auto"/>
                <w:sz w:val="22"/>
                <w:szCs w:val="22"/>
              </w:rPr>
              <w:t>3827</w:t>
            </w:r>
          </w:p>
        </w:tc>
      </w:tr>
    </w:tbl>
    <w:p w14:paraId="254A26D3" w14:textId="4A8BF3B8" w:rsidR="00FF4574" w:rsidRPr="007301FE" w:rsidRDefault="00B123ED" w:rsidP="008972BE">
      <w:pPr>
        <w:spacing w:after="0"/>
        <w:jc w:val="both"/>
        <w:rPr>
          <w:rFonts w:cs="Calibri"/>
          <w:i/>
          <w:color w:val="auto"/>
          <w:sz w:val="18"/>
          <w:szCs w:val="18"/>
        </w:rPr>
      </w:pPr>
      <w:r w:rsidRPr="007301FE">
        <w:rPr>
          <w:rFonts w:cs="Calibri"/>
          <w:i/>
          <w:color w:val="auto"/>
          <w:sz w:val="18"/>
          <w:szCs w:val="18"/>
        </w:rPr>
        <w:t xml:space="preserve"> </w:t>
      </w:r>
      <w:r w:rsidR="006E4418" w:rsidRPr="007301FE">
        <w:rPr>
          <w:rFonts w:cs="Calibri"/>
          <w:i/>
          <w:color w:val="auto"/>
          <w:sz w:val="18"/>
          <w:szCs w:val="18"/>
        </w:rPr>
        <w:t xml:space="preserve">      </w:t>
      </w:r>
      <w:r w:rsidR="00FF4574" w:rsidRPr="007301FE">
        <w:rPr>
          <w:rFonts w:cs="Calibri"/>
          <w:i/>
          <w:color w:val="auto"/>
          <w:sz w:val="18"/>
          <w:szCs w:val="18"/>
        </w:rPr>
        <w:t>(Forrás: Gyöngyösi Polgármesteri Hivatal</w:t>
      </w:r>
      <w:r w:rsidRPr="007301FE">
        <w:rPr>
          <w:rFonts w:cs="Calibri"/>
          <w:i/>
          <w:color w:val="auto"/>
          <w:sz w:val="18"/>
          <w:szCs w:val="18"/>
        </w:rPr>
        <w:t xml:space="preserve"> Közig. és Int. Ig.</w:t>
      </w:r>
      <w:r w:rsidR="00FF4574" w:rsidRPr="007301FE">
        <w:rPr>
          <w:rFonts w:cs="Calibri"/>
          <w:i/>
          <w:color w:val="auto"/>
          <w:sz w:val="18"/>
          <w:szCs w:val="18"/>
        </w:rPr>
        <w:t>, Heves Megyei Kormányhivatal Gyöngyösi Járási Hivatal)</w:t>
      </w:r>
    </w:p>
    <w:p w14:paraId="4B6172B9" w14:textId="73384072" w:rsidR="00744785" w:rsidRPr="007301FE" w:rsidRDefault="00744785" w:rsidP="008972BE">
      <w:pPr>
        <w:spacing w:after="0"/>
        <w:jc w:val="both"/>
        <w:rPr>
          <w:rFonts w:cs="Calibri"/>
          <w:color w:val="auto"/>
          <w:sz w:val="22"/>
          <w:szCs w:val="22"/>
        </w:rPr>
      </w:pPr>
    </w:p>
    <w:p w14:paraId="500D5039" w14:textId="77777777" w:rsidR="001B6C61" w:rsidRPr="007301FE" w:rsidRDefault="001B6C61" w:rsidP="008972BE">
      <w:pPr>
        <w:spacing w:after="0"/>
        <w:jc w:val="both"/>
        <w:rPr>
          <w:rFonts w:cs="Calibri"/>
          <w:color w:val="auto"/>
          <w:sz w:val="22"/>
          <w:szCs w:val="22"/>
        </w:rPr>
      </w:pPr>
    </w:p>
    <w:p w14:paraId="641CD732" w14:textId="77777777" w:rsidR="008241EF" w:rsidRPr="007301FE" w:rsidRDefault="008241EF" w:rsidP="008241EF">
      <w:pPr>
        <w:spacing w:after="0"/>
        <w:jc w:val="both"/>
        <w:rPr>
          <w:rFonts w:cs="Calibri"/>
          <w:color w:val="auto"/>
          <w:sz w:val="22"/>
          <w:szCs w:val="22"/>
        </w:rPr>
      </w:pPr>
      <w:r w:rsidRPr="007301FE">
        <w:rPr>
          <w:rFonts w:cs="Calibri"/>
          <w:color w:val="auto"/>
          <w:sz w:val="22"/>
          <w:szCs w:val="22"/>
        </w:rPr>
        <w:t>A táblázatban szereplő ellátások elnevezése is változott: 2014. január 1-jétől az átmeneti segély, a temetési segély, a gyógyszersegély, tanszer- és tankönyvtámogatás, étkezési térítési díj támogatás, rendkívüli gyermekvédelmi támogatás önkormányzati segély keretében került megállapításra.</w:t>
      </w:r>
    </w:p>
    <w:p w14:paraId="47D79CE5" w14:textId="77777777" w:rsidR="008241EF" w:rsidRPr="007301FE" w:rsidRDefault="008241EF" w:rsidP="008241EF">
      <w:pPr>
        <w:spacing w:after="0"/>
        <w:jc w:val="both"/>
        <w:rPr>
          <w:rFonts w:cs="Calibri"/>
          <w:color w:val="auto"/>
          <w:sz w:val="22"/>
          <w:szCs w:val="22"/>
        </w:rPr>
      </w:pPr>
    </w:p>
    <w:p w14:paraId="7177574C" w14:textId="417886C9" w:rsidR="00FF4574" w:rsidRPr="007301FE" w:rsidRDefault="00FF4574" w:rsidP="008241EF">
      <w:pPr>
        <w:spacing w:after="0"/>
        <w:jc w:val="both"/>
        <w:rPr>
          <w:rFonts w:cs="Calibri"/>
          <w:color w:val="auto"/>
          <w:sz w:val="22"/>
          <w:szCs w:val="22"/>
        </w:rPr>
      </w:pPr>
      <w:r w:rsidRPr="007301FE">
        <w:rPr>
          <w:rFonts w:cs="Calibri"/>
          <w:color w:val="auto"/>
          <w:sz w:val="22"/>
          <w:szCs w:val="22"/>
        </w:rPr>
        <w:t xml:space="preserve">Az </w:t>
      </w:r>
      <w:r w:rsidRPr="007301FE">
        <w:rPr>
          <w:rFonts w:cs="Calibri"/>
          <w:i/>
          <w:color w:val="auto"/>
          <w:sz w:val="22"/>
          <w:szCs w:val="22"/>
        </w:rPr>
        <w:t>aktív korúak ellátása</w:t>
      </w:r>
      <w:r w:rsidRPr="007301FE">
        <w:rPr>
          <w:rFonts w:cs="Calibri"/>
          <w:color w:val="auto"/>
          <w:sz w:val="22"/>
          <w:szCs w:val="22"/>
        </w:rPr>
        <w:t xml:space="preserve"> körében a rendelkezésre állási támogatást 2011. évtől a bérpótló juttatás váltotta fel, majd 2011. szeptember 1-jétől a bérpótló juttatást, foglalkoztatást helyettesítő támogatásnak kell tekinteni.  </w:t>
      </w:r>
    </w:p>
    <w:p w14:paraId="0A5D0449" w14:textId="09E18132" w:rsidR="00FF4574" w:rsidRPr="007301FE" w:rsidRDefault="00FF4574" w:rsidP="008241EF">
      <w:pPr>
        <w:spacing w:after="0"/>
        <w:jc w:val="both"/>
        <w:rPr>
          <w:rFonts w:cs="Calibri"/>
          <w:color w:val="auto"/>
          <w:sz w:val="22"/>
          <w:szCs w:val="22"/>
        </w:rPr>
      </w:pPr>
    </w:p>
    <w:p w14:paraId="0FC58CD2" w14:textId="77777777" w:rsidR="008241EF" w:rsidRPr="007301FE" w:rsidRDefault="008241EF" w:rsidP="008241EF">
      <w:pPr>
        <w:suppressAutoHyphens/>
        <w:spacing w:after="0"/>
        <w:jc w:val="both"/>
        <w:rPr>
          <w:color w:val="auto"/>
          <w:sz w:val="22"/>
          <w:szCs w:val="22"/>
        </w:rPr>
      </w:pPr>
      <w:r w:rsidRPr="007301FE">
        <w:rPr>
          <w:color w:val="auto"/>
          <w:sz w:val="22"/>
          <w:szCs w:val="22"/>
        </w:rPr>
        <w:t xml:space="preserve">A pénzbeli és természetbeni szociális ellátások rendszere 2015. évben jelentős mértékben átalakult. Az állami felelősségi körben nyújtott szociális ellátásokon túl más ellátások nyújtásáról az önkormányzatok döntenek az </w:t>
      </w:r>
      <w:r w:rsidRPr="007301FE">
        <w:rPr>
          <w:b/>
          <w:color w:val="auto"/>
          <w:sz w:val="22"/>
          <w:szCs w:val="22"/>
        </w:rPr>
        <w:t xml:space="preserve">ún. települési, illetve rendkívüli települési támogatás </w:t>
      </w:r>
      <w:r w:rsidRPr="007301FE">
        <w:rPr>
          <w:color w:val="auto"/>
          <w:sz w:val="22"/>
          <w:szCs w:val="22"/>
        </w:rPr>
        <w:t xml:space="preserve">keretében, amelynek jogosultsági feltételeit, típusait a helyhatóságok határozzák meg. A települési támogatás keretében az önkormányzat a járási hivatal által biztosított, elsősorban jövedelempótló jellegű támogatásokat egészítheti ki. Az állam és a helyi önkormányzat segélyezéssel kapcsolatos feladatai élesen elválasztásra kerültek: egységesedtek a segélyezéssel kapcsolatos hatáskörök, módosultak az Sztv. alapján kötelezően biztosítandó ellátások köre, illetve bővült az önkormányzatok mozgástere az általuk nyújtott ellátások meghatározásában. A helyhatóságok felelőssége növekedett a helyi közösség szociális biztonságának erősítésében, a szociális segélyek biztosításában. A kötelezően nyújtandó ellátásokat – így: aktív korúak ellátása; időskorúak járadéka; alapösszegű, emelt összegű és kiemelt ápolási díj; alanyi és normatív közgyógyellátás; egészségügyi szolgáltatásra való jogosultság – a járási hivatalok állapítják meg saját hatáskörben. </w:t>
      </w:r>
    </w:p>
    <w:p w14:paraId="28B801D9" w14:textId="215A9494" w:rsidR="008241EF" w:rsidRPr="007301FE" w:rsidRDefault="008241EF" w:rsidP="008241EF">
      <w:pPr>
        <w:suppressAutoHyphens/>
        <w:spacing w:after="0"/>
        <w:jc w:val="both"/>
        <w:rPr>
          <w:color w:val="auto"/>
          <w:sz w:val="22"/>
          <w:szCs w:val="22"/>
        </w:rPr>
      </w:pPr>
    </w:p>
    <w:p w14:paraId="2B02BA99" w14:textId="1B8AE586" w:rsidR="003A3C72" w:rsidRPr="007301FE" w:rsidRDefault="003A3C72" w:rsidP="008241EF">
      <w:pPr>
        <w:suppressAutoHyphens/>
        <w:spacing w:after="0"/>
        <w:jc w:val="both"/>
        <w:rPr>
          <w:color w:val="auto"/>
          <w:sz w:val="22"/>
          <w:szCs w:val="22"/>
        </w:rPr>
      </w:pPr>
      <w:r w:rsidRPr="007301FE">
        <w:rPr>
          <w:color w:val="auto"/>
          <w:sz w:val="22"/>
          <w:szCs w:val="22"/>
        </w:rPr>
        <w:t>A tartós ápolást végzők időskori támogatása 2018. január 1-v</w:t>
      </w:r>
      <w:r w:rsidR="00744785" w:rsidRPr="007301FE">
        <w:rPr>
          <w:color w:val="auto"/>
          <w:sz w:val="22"/>
          <w:szCs w:val="22"/>
        </w:rPr>
        <w:t>e</w:t>
      </w:r>
      <w:r w:rsidRPr="007301FE">
        <w:rPr>
          <w:color w:val="auto"/>
          <w:sz w:val="22"/>
          <w:szCs w:val="22"/>
        </w:rPr>
        <w:t>l bevezetett támogatási forma.</w:t>
      </w:r>
      <w:r w:rsidR="00DA2C23" w:rsidRPr="007301FE">
        <w:rPr>
          <w:color w:val="auto"/>
          <w:sz w:val="22"/>
          <w:szCs w:val="22"/>
        </w:rPr>
        <w:t xml:space="preserve"> Az a személy jogosult rá, akinek az öregségi nyugdíjra való jogosultságát megállapították, és aki a tartósan </w:t>
      </w:r>
      <w:r w:rsidR="00DA2C23" w:rsidRPr="007301FE">
        <w:rPr>
          <w:color w:val="auto"/>
          <w:sz w:val="22"/>
          <w:szCs w:val="22"/>
        </w:rPr>
        <w:lastRenderedPageBreak/>
        <w:t>beteg vagy fogyatékos gyermekét az öregségi nyugdíjra való jogosultságot megelőzően legalább húsz évig saját háztartásában ápolta, gondozta.</w:t>
      </w:r>
    </w:p>
    <w:p w14:paraId="76E6983C" w14:textId="77777777" w:rsidR="00CD4B4C" w:rsidRPr="007301FE" w:rsidRDefault="00CD4B4C" w:rsidP="008241EF">
      <w:pPr>
        <w:suppressAutoHyphens/>
        <w:spacing w:after="0"/>
        <w:jc w:val="both"/>
        <w:rPr>
          <w:color w:val="auto"/>
          <w:sz w:val="22"/>
          <w:szCs w:val="22"/>
        </w:rPr>
      </w:pPr>
    </w:p>
    <w:p w14:paraId="23F6663B" w14:textId="4B5D32FA" w:rsidR="003A3C72" w:rsidRPr="007301FE" w:rsidRDefault="003A3C72" w:rsidP="008241EF">
      <w:pPr>
        <w:suppressAutoHyphens/>
        <w:spacing w:after="0"/>
        <w:jc w:val="both"/>
        <w:rPr>
          <w:color w:val="auto"/>
          <w:sz w:val="22"/>
          <w:szCs w:val="22"/>
        </w:rPr>
      </w:pPr>
      <w:r w:rsidRPr="007301FE">
        <w:rPr>
          <w:color w:val="auto"/>
          <w:sz w:val="22"/>
          <w:szCs w:val="22"/>
        </w:rPr>
        <w:t>2019. január 1-j</w:t>
      </w:r>
      <w:r w:rsidR="007C6284" w:rsidRPr="007301FE">
        <w:rPr>
          <w:color w:val="auto"/>
          <w:sz w:val="22"/>
          <w:szCs w:val="22"/>
        </w:rPr>
        <w:t xml:space="preserve">étől új lehetőség áll rendelkezésre a beteg gyermek tartós otthoni ápolása esetén. A </w:t>
      </w:r>
      <w:r w:rsidRPr="007301FE">
        <w:rPr>
          <w:color w:val="auto"/>
          <w:sz w:val="22"/>
          <w:szCs w:val="22"/>
        </w:rPr>
        <w:t>gyermekek otthongondozási díj</w:t>
      </w:r>
      <w:r w:rsidR="007C6284" w:rsidRPr="007301FE">
        <w:rPr>
          <w:color w:val="auto"/>
          <w:sz w:val="22"/>
          <w:szCs w:val="22"/>
        </w:rPr>
        <w:t xml:space="preserve"> megállapítására az a nagykorú hozzátartozó jogosult, aki állandó és tar</w:t>
      </w:r>
      <w:r w:rsidR="001B6C61" w:rsidRPr="007301FE">
        <w:rPr>
          <w:color w:val="auto"/>
          <w:sz w:val="22"/>
          <w:szCs w:val="22"/>
        </w:rPr>
        <w:t>t</w:t>
      </w:r>
      <w:r w:rsidR="007C6284" w:rsidRPr="007301FE">
        <w:rPr>
          <w:color w:val="auto"/>
          <w:sz w:val="22"/>
          <w:szCs w:val="22"/>
        </w:rPr>
        <w:t xml:space="preserve">ós gondozásra szoruló súlyosan fogyatékos vagy tartósan beteg tizennyolc év alatti személy gondozását, ápolását végzi.  </w:t>
      </w:r>
    </w:p>
    <w:p w14:paraId="21E95744" w14:textId="77777777" w:rsidR="008241EF" w:rsidRPr="007301FE" w:rsidRDefault="008241EF" w:rsidP="008241EF">
      <w:pPr>
        <w:spacing w:after="0"/>
        <w:jc w:val="both"/>
        <w:rPr>
          <w:rFonts w:cs="Calibri"/>
          <w:color w:val="auto"/>
          <w:sz w:val="22"/>
          <w:szCs w:val="22"/>
        </w:rPr>
      </w:pPr>
    </w:p>
    <w:p w14:paraId="19F34147" w14:textId="77777777" w:rsidR="008241EF" w:rsidRPr="007301FE" w:rsidRDefault="008241EF" w:rsidP="008241EF">
      <w:pPr>
        <w:spacing w:after="0"/>
        <w:jc w:val="both"/>
        <w:rPr>
          <w:rFonts w:cs="Calibri"/>
          <w:color w:val="auto"/>
          <w:sz w:val="22"/>
          <w:szCs w:val="22"/>
        </w:rPr>
      </w:pPr>
      <w:r w:rsidRPr="007301FE">
        <w:rPr>
          <w:rFonts w:cs="Calibri"/>
          <w:color w:val="auto"/>
          <w:sz w:val="22"/>
          <w:szCs w:val="22"/>
        </w:rPr>
        <w:t xml:space="preserve">A korábban jegyzői hatáskörben lévő aktív korúak ellátásának megállapítása a járási hivatal hatáskörébe került 2015. március 1. napjától. </w:t>
      </w:r>
    </w:p>
    <w:p w14:paraId="6BBF1CCC" w14:textId="77777777" w:rsidR="0003235F" w:rsidRPr="007301FE" w:rsidRDefault="0003235F" w:rsidP="008972BE">
      <w:pPr>
        <w:spacing w:after="0"/>
        <w:jc w:val="both"/>
        <w:rPr>
          <w:rFonts w:cs="Calibri"/>
          <w:color w:val="auto"/>
          <w:sz w:val="22"/>
          <w:szCs w:val="22"/>
        </w:rPr>
      </w:pPr>
    </w:p>
    <w:p w14:paraId="67439476" w14:textId="7CB989B1" w:rsidR="00FF4574" w:rsidRPr="007301FE" w:rsidRDefault="00FF4574" w:rsidP="008972BE">
      <w:pPr>
        <w:spacing w:after="0"/>
        <w:jc w:val="both"/>
        <w:rPr>
          <w:rFonts w:cs="Calibri"/>
          <w:color w:val="auto"/>
          <w:sz w:val="22"/>
          <w:szCs w:val="22"/>
        </w:rPr>
      </w:pPr>
      <w:r w:rsidRPr="007301FE">
        <w:rPr>
          <w:rFonts w:cs="Calibri"/>
          <w:color w:val="auto"/>
          <w:sz w:val="22"/>
          <w:szCs w:val="22"/>
        </w:rPr>
        <w:t>Az átmeneti segély 2011. június 30-ig csak rendkívül indokolt esetben került természetbeni ellátás formájában megállapításra, a támogatásban részesülő összes körülményeinek figyelembevétele mellett. 2011. július 1-jétől új elemként került bevezetésre az átmeneti segély utalvány formában történő alkalmazásának lehetősége. Az esetek száma változó, koncepcionálisan nem magyarázható. Indokolt esetben a polgármester utalvány helyett készpénzben is dönthet a támogatások folyósításáról.</w:t>
      </w:r>
    </w:p>
    <w:p w14:paraId="6681A9D4" w14:textId="77777777" w:rsidR="0003235F" w:rsidRPr="007301FE" w:rsidRDefault="0003235F" w:rsidP="008972BE">
      <w:pPr>
        <w:spacing w:after="0"/>
        <w:jc w:val="both"/>
        <w:rPr>
          <w:rFonts w:cs="Calibri"/>
          <w:strike/>
          <w:color w:val="auto"/>
          <w:sz w:val="22"/>
          <w:szCs w:val="22"/>
        </w:rPr>
      </w:pPr>
    </w:p>
    <w:p w14:paraId="671DAFBC"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lakásfenntartási támogatás</w:t>
      </w:r>
      <w:r w:rsidRPr="007301FE">
        <w:rPr>
          <w:rFonts w:cs="Calibri"/>
          <w:b/>
          <w:color w:val="auto"/>
          <w:sz w:val="22"/>
          <w:szCs w:val="22"/>
        </w:rPr>
        <w:t xml:space="preserve"> </w:t>
      </w:r>
      <w:r w:rsidRPr="007301FE">
        <w:rPr>
          <w:rFonts w:cs="Calibri"/>
          <w:color w:val="auto"/>
          <w:sz w:val="22"/>
          <w:szCs w:val="22"/>
        </w:rPr>
        <w:t xml:space="preserve">2011. szeptember 1-jétől kizárólag természetbeni ellátás formájában kerül megállapításra, mely közvetlenül a szolgáltatóhoz utalva segíti a rászorulókat. Az Szt. által szabályozott lakásfenntartási támogatás és adósságkezelési támogatás hatályon kívül helyezésre került 2015. március 1. napjával. Az önkormányzatok 2015. március 1-től a települési támogatás keretében biztosíthatnak támogatást a lakhatáshoz kapcsolódó rendszeres kiadások viseléséhez, illetve a hátralékot felhalmozó személyek számára. </w:t>
      </w:r>
    </w:p>
    <w:p w14:paraId="78EBB5D5" w14:textId="77777777" w:rsidR="00FF4574" w:rsidRPr="007301FE" w:rsidRDefault="00FF4574" w:rsidP="008972BE">
      <w:pPr>
        <w:spacing w:after="0"/>
        <w:rPr>
          <w:rFonts w:cs="Calibri"/>
          <w:color w:val="auto"/>
          <w:sz w:val="22"/>
          <w:szCs w:val="22"/>
        </w:rPr>
      </w:pPr>
    </w:p>
    <w:p w14:paraId="05AB93DC" w14:textId="3BD765DC" w:rsidR="00632868" w:rsidRPr="007301FE" w:rsidRDefault="00632868" w:rsidP="008972BE">
      <w:pPr>
        <w:spacing w:after="0"/>
        <w:jc w:val="both"/>
        <w:rPr>
          <w:rFonts w:cs="Calibri"/>
          <w:color w:val="auto"/>
          <w:sz w:val="22"/>
          <w:szCs w:val="22"/>
        </w:rPr>
      </w:pPr>
      <w:r w:rsidRPr="007301FE">
        <w:rPr>
          <w:rFonts w:cs="Calibri"/>
          <w:color w:val="auto"/>
          <w:sz w:val="22"/>
          <w:szCs w:val="22"/>
        </w:rPr>
        <w:t xml:space="preserve">Az időskorúak járadékának megállapítása, és az ápolási díj (súlyos fogyatékos ápolása címén, illetve 18. év feletti tartós beteg ápolása címén) megállapítása a járási hivatal hatáskörébe került 2013. január 1-től. A méltányossági ápolási díj megszüntetésére 2011. júniusában került sor, </w:t>
      </w:r>
      <w:r w:rsidR="005B6C3D" w:rsidRPr="007301FE">
        <w:rPr>
          <w:rFonts w:cs="Calibri"/>
          <w:color w:val="auto"/>
          <w:sz w:val="22"/>
          <w:szCs w:val="22"/>
        </w:rPr>
        <w:t>azonban a Képviselő-testület 2017</w:t>
      </w:r>
      <w:r w:rsidR="00744785" w:rsidRPr="007301FE">
        <w:rPr>
          <w:rFonts w:cs="Calibri"/>
          <w:color w:val="auto"/>
          <w:sz w:val="22"/>
          <w:szCs w:val="22"/>
        </w:rPr>
        <w:t>. január 1-jétől a települési támogatás keretében újra megteremtette a</w:t>
      </w:r>
      <w:r w:rsidR="005B6C3D" w:rsidRPr="007301FE">
        <w:rPr>
          <w:rFonts w:cs="Calibri"/>
          <w:color w:val="auto"/>
          <w:sz w:val="22"/>
          <w:szCs w:val="22"/>
        </w:rPr>
        <w:t xml:space="preserve"> méltányossági alapon megállapít</w:t>
      </w:r>
      <w:r w:rsidR="00744785" w:rsidRPr="007301FE">
        <w:rPr>
          <w:rFonts w:cs="Calibri"/>
          <w:color w:val="auto"/>
          <w:sz w:val="22"/>
          <w:szCs w:val="22"/>
        </w:rPr>
        <w:t>ható</w:t>
      </w:r>
      <w:r w:rsidR="005B6C3D" w:rsidRPr="007301FE">
        <w:rPr>
          <w:rFonts w:cs="Calibri"/>
          <w:color w:val="auto"/>
          <w:sz w:val="22"/>
          <w:szCs w:val="22"/>
        </w:rPr>
        <w:t xml:space="preserve"> ápolási díj</w:t>
      </w:r>
      <w:r w:rsidR="00744785" w:rsidRPr="007301FE">
        <w:rPr>
          <w:rFonts w:cs="Calibri"/>
          <w:color w:val="auto"/>
          <w:sz w:val="22"/>
          <w:szCs w:val="22"/>
        </w:rPr>
        <w:t xml:space="preserve"> szociális ellátási típust.</w:t>
      </w:r>
    </w:p>
    <w:p w14:paraId="7A12097C" w14:textId="77777777" w:rsidR="00632868" w:rsidRPr="007301FE" w:rsidRDefault="00632868" w:rsidP="008972BE">
      <w:pPr>
        <w:spacing w:after="0"/>
        <w:rPr>
          <w:rFonts w:cs="Calibri"/>
          <w:color w:val="auto"/>
          <w:sz w:val="22"/>
          <w:szCs w:val="22"/>
        </w:rPr>
      </w:pPr>
    </w:p>
    <w:p w14:paraId="2102D7C7"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méltányossági közgyógyellátás</w:t>
      </w:r>
      <w:r w:rsidRPr="007301FE">
        <w:rPr>
          <w:rFonts w:cs="Calibri"/>
          <w:b/>
          <w:color w:val="auto"/>
          <w:sz w:val="22"/>
          <w:szCs w:val="22"/>
        </w:rPr>
        <w:t xml:space="preserve"> </w:t>
      </w:r>
      <w:r w:rsidRPr="007301FE">
        <w:rPr>
          <w:rFonts w:cs="Calibri"/>
          <w:color w:val="auto"/>
          <w:sz w:val="22"/>
          <w:szCs w:val="22"/>
        </w:rPr>
        <w:t xml:space="preserve">biztosítása 2015. március 1-jétől nem kötelező, azzal, hogy a 2015. március 1-jét megelőzően megállapított méltányossági közgyógyellátás tekintetében, valamint a méltányossági közgyógyellátással összefüggésben 2015. február 28-án folyamatban lévő ügyekben – a jogosultság határozatban megállapított időtartamára, vagy annak megszüntetéséig – a 2015. február 28-án hatályos rendelkezéseket kellett alkalmazni. Az önkormányzatok a települési támogatás keretében biztosíthatnak támogatást a gyógyszerkiadások viseléséhez. </w:t>
      </w:r>
    </w:p>
    <w:p w14:paraId="051CBF58" w14:textId="77777777" w:rsidR="00FF4574" w:rsidRPr="007301FE" w:rsidRDefault="00FF4574" w:rsidP="008972BE">
      <w:pPr>
        <w:spacing w:after="0"/>
        <w:jc w:val="both"/>
        <w:rPr>
          <w:rFonts w:cs="Calibri"/>
          <w:color w:val="auto"/>
          <w:sz w:val="22"/>
          <w:szCs w:val="22"/>
        </w:rPr>
      </w:pPr>
    </w:p>
    <w:p w14:paraId="3AE54279"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Köztemetés keretében kell gondoskodni az elhunyt személy eltemettetéséről,</w:t>
      </w:r>
      <w:r w:rsidRPr="007301FE">
        <w:rPr>
          <w:rFonts w:cs="Calibri"/>
          <w:b/>
          <w:color w:val="auto"/>
          <w:sz w:val="22"/>
          <w:szCs w:val="22"/>
        </w:rPr>
        <w:t xml:space="preserve"> </w:t>
      </w:r>
      <w:r w:rsidRPr="007301FE">
        <w:rPr>
          <w:rFonts w:cs="Calibri"/>
          <w:color w:val="auto"/>
          <w:sz w:val="22"/>
          <w:szCs w:val="22"/>
        </w:rPr>
        <w:t>ha nincs vagy nem lelhető fel az eltemetésre köteles személy, vagy az eltemettetésre köteles személy az eltemettetésről nem gondoskodik. Számuk eltérő módon alakult a vizsgált időszakban.</w:t>
      </w:r>
    </w:p>
    <w:p w14:paraId="0833FBF2" w14:textId="52A885E7" w:rsidR="00FF4574" w:rsidRPr="007301FE" w:rsidRDefault="00FF4574" w:rsidP="008972BE">
      <w:pPr>
        <w:spacing w:after="0"/>
        <w:jc w:val="both"/>
        <w:rPr>
          <w:rFonts w:cs="Calibri"/>
          <w:color w:val="auto"/>
          <w:sz w:val="22"/>
          <w:szCs w:val="22"/>
        </w:rPr>
      </w:pPr>
    </w:p>
    <w:p w14:paraId="5D95529F" w14:textId="532BC56F" w:rsidR="008241EF" w:rsidRPr="007301FE" w:rsidRDefault="0003235F" w:rsidP="0003235F">
      <w:pPr>
        <w:spacing w:after="0"/>
        <w:jc w:val="both"/>
        <w:rPr>
          <w:rFonts w:cs="Calibri"/>
          <w:color w:val="auto"/>
          <w:sz w:val="22"/>
          <w:szCs w:val="22"/>
        </w:rPr>
      </w:pPr>
      <w:r w:rsidRPr="007301FE">
        <w:rPr>
          <w:rFonts w:cs="Calibri"/>
          <w:color w:val="auto"/>
          <w:sz w:val="22"/>
          <w:szCs w:val="22"/>
        </w:rPr>
        <w:t>A helyi rendelet módosítása alapján</w:t>
      </w:r>
      <w:r w:rsidR="001B6C61" w:rsidRPr="007301FE">
        <w:rPr>
          <w:rFonts w:cs="Calibri"/>
          <w:color w:val="auto"/>
          <w:sz w:val="22"/>
          <w:szCs w:val="22"/>
        </w:rPr>
        <w:t xml:space="preserve"> </w:t>
      </w:r>
      <w:r w:rsidRPr="007301FE">
        <w:rPr>
          <w:rFonts w:cs="Calibri"/>
          <w:color w:val="auto"/>
          <w:sz w:val="22"/>
          <w:szCs w:val="22"/>
        </w:rPr>
        <w:t>2019. június 1-jétől rendkívüli települési támogatás keretében</w:t>
      </w:r>
      <w:r w:rsidR="001B6C61" w:rsidRPr="007301FE">
        <w:rPr>
          <w:rFonts w:cs="Calibri"/>
          <w:color w:val="auto"/>
          <w:sz w:val="22"/>
          <w:szCs w:val="22"/>
        </w:rPr>
        <w:t xml:space="preserve"> </w:t>
      </w:r>
      <w:r w:rsidRPr="007301FE">
        <w:rPr>
          <w:rFonts w:cs="Calibri"/>
          <w:color w:val="auto"/>
          <w:sz w:val="22"/>
          <w:szCs w:val="22"/>
        </w:rPr>
        <w:t xml:space="preserve">eseti jelleggel biztosított méltányossági rendkívüli települési támogatás (krízissegély) igénylésére van lehetőség. </w:t>
      </w:r>
    </w:p>
    <w:p w14:paraId="6A6E6819" w14:textId="289C6CFC" w:rsidR="0023407D" w:rsidRPr="007301FE" w:rsidRDefault="0023407D" w:rsidP="0003235F">
      <w:pPr>
        <w:spacing w:after="0"/>
        <w:jc w:val="both"/>
        <w:rPr>
          <w:rFonts w:cs="Calibri"/>
          <w:color w:val="auto"/>
          <w:sz w:val="22"/>
          <w:szCs w:val="22"/>
        </w:rPr>
      </w:pPr>
    </w:p>
    <w:p w14:paraId="140DDA96" w14:textId="4584E161" w:rsidR="0023407D" w:rsidRPr="007301FE" w:rsidRDefault="0023407D" w:rsidP="0003235F">
      <w:pPr>
        <w:spacing w:after="0"/>
        <w:jc w:val="both"/>
        <w:rPr>
          <w:rFonts w:cs="Calibri"/>
          <w:color w:val="auto"/>
          <w:sz w:val="22"/>
          <w:szCs w:val="22"/>
        </w:rPr>
      </w:pPr>
      <w:r w:rsidRPr="007301FE">
        <w:rPr>
          <w:rFonts w:cs="Calibri"/>
          <w:color w:val="auto"/>
          <w:sz w:val="22"/>
          <w:szCs w:val="22"/>
        </w:rPr>
        <w:t>A helyi rendelet jelenleg is tartalmazza a gyógyszertámogatást a krónikus betegségben szenvedő, közgyógyellátásban nem részesülő személyek (egyedülálló; gyermekét/unokáját egyedül nevelő törvényes képviselő; idős vagy nyugdíjas ház</w:t>
      </w:r>
      <w:r w:rsidR="00CD72EA" w:rsidRPr="007301FE">
        <w:rPr>
          <w:rFonts w:cs="Calibri"/>
          <w:color w:val="auto"/>
          <w:sz w:val="22"/>
          <w:szCs w:val="22"/>
        </w:rPr>
        <w:t>a</w:t>
      </w:r>
      <w:r w:rsidRPr="007301FE">
        <w:rPr>
          <w:rFonts w:cs="Calibri"/>
          <w:color w:val="auto"/>
          <w:sz w:val="22"/>
          <w:szCs w:val="22"/>
        </w:rPr>
        <w:t>spár, élettárs; idős vagy nyugdíjas egyedülálló</w:t>
      </w:r>
      <w:r w:rsidR="00CD72EA" w:rsidRPr="007301FE">
        <w:rPr>
          <w:rFonts w:cs="Calibri"/>
          <w:color w:val="auto"/>
          <w:sz w:val="22"/>
          <w:szCs w:val="22"/>
        </w:rPr>
        <w:t>)</w:t>
      </w:r>
      <w:r w:rsidRPr="007301FE">
        <w:rPr>
          <w:rFonts w:cs="Calibri"/>
          <w:color w:val="auto"/>
          <w:sz w:val="22"/>
          <w:szCs w:val="22"/>
        </w:rPr>
        <w:t xml:space="preserve"> részére</w:t>
      </w:r>
      <w:r w:rsidR="00CD72EA" w:rsidRPr="007301FE">
        <w:rPr>
          <w:rFonts w:cs="Calibri"/>
          <w:color w:val="auto"/>
          <w:sz w:val="22"/>
          <w:szCs w:val="22"/>
        </w:rPr>
        <w:t xml:space="preserve">. </w:t>
      </w:r>
      <w:r w:rsidR="0084223B" w:rsidRPr="007301FE">
        <w:rPr>
          <w:rFonts w:cs="Calibri"/>
          <w:color w:val="auto"/>
          <w:sz w:val="22"/>
          <w:szCs w:val="22"/>
        </w:rPr>
        <w:t xml:space="preserve">Azonban szükséges a gyógyszertámogatást érintően a pénzbeli és természetbeni szociális ellátásokról szóló önkormányzati rendelet módosítása egyes súlyos betegségben (pl. szív-, érrendszeri-, cukorbetegségben) szenvedő személyek jövedelmi és vagyoni helyzetre tekintet nélküli pénzbeli támogatása érdekében. </w:t>
      </w:r>
    </w:p>
    <w:p w14:paraId="2625BECB" w14:textId="77777777" w:rsidR="0003235F" w:rsidRPr="007301FE" w:rsidRDefault="0003235F" w:rsidP="008972BE">
      <w:pPr>
        <w:spacing w:after="0"/>
        <w:jc w:val="both"/>
        <w:rPr>
          <w:rFonts w:cs="Calibri"/>
          <w:color w:val="auto"/>
          <w:sz w:val="22"/>
          <w:szCs w:val="22"/>
        </w:rPr>
      </w:pPr>
    </w:p>
    <w:p w14:paraId="4CCE1936" w14:textId="17AF216D" w:rsidR="00FF4574" w:rsidRPr="007301FE" w:rsidRDefault="008241EF" w:rsidP="008241EF">
      <w:pPr>
        <w:pStyle w:val="Szvegtrzsbehzssal"/>
        <w:spacing w:after="0"/>
        <w:ind w:left="0"/>
        <w:jc w:val="both"/>
        <w:rPr>
          <w:color w:val="auto"/>
          <w:sz w:val="22"/>
          <w:szCs w:val="22"/>
        </w:rPr>
      </w:pPr>
      <w:r w:rsidRPr="007301FE">
        <w:rPr>
          <w:color w:val="auto"/>
          <w:sz w:val="22"/>
          <w:szCs w:val="22"/>
        </w:rPr>
        <w:lastRenderedPageBreak/>
        <w:t xml:space="preserve">A települési támogatás és rendkívüli települési támogatás feltételeit, összegét az önkormányzat rendeletében szabályozza. Szociális rászorultság esetén a jogosultak számára – szociális rászorultságtól függő pénzbeli ellátásként – különböző ellátások nyújthatók. </w:t>
      </w:r>
      <w:r w:rsidR="00FF4574" w:rsidRPr="007301FE">
        <w:rPr>
          <w:rFonts w:cs="Calibri"/>
          <w:color w:val="auto"/>
          <w:sz w:val="22"/>
          <w:szCs w:val="22"/>
        </w:rPr>
        <w:t>Gyöngyös Város</w:t>
      </w:r>
      <w:r w:rsidR="00353B99" w:rsidRPr="007301FE">
        <w:rPr>
          <w:rFonts w:cs="Calibri"/>
          <w:color w:val="auto"/>
          <w:sz w:val="22"/>
          <w:szCs w:val="22"/>
        </w:rPr>
        <w:t>i</w:t>
      </w:r>
      <w:r w:rsidR="00FF4574" w:rsidRPr="007301FE">
        <w:rPr>
          <w:rFonts w:cs="Calibri"/>
          <w:color w:val="auto"/>
          <w:sz w:val="22"/>
          <w:szCs w:val="22"/>
        </w:rPr>
        <w:t xml:space="preserve"> Önkormányz</w:t>
      </w:r>
      <w:r w:rsidR="00632868" w:rsidRPr="007301FE">
        <w:rPr>
          <w:rFonts w:cs="Calibri"/>
          <w:color w:val="auto"/>
          <w:sz w:val="22"/>
          <w:szCs w:val="22"/>
        </w:rPr>
        <w:t xml:space="preserve">at Képviselő-testületének </w:t>
      </w:r>
      <w:r w:rsidR="00FF4574" w:rsidRPr="007301FE">
        <w:rPr>
          <w:rFonts w:cs="Calibri"/>
          <w:color w:val="auto"/>
          <w:sz w:val="22"/>
          <w:szCs w:val="22"/>
        </w:rPr>
        <w:t>a pénzbeli és természetbeni szociális ellátásokról szóló 9/2015.</w:t>
      </w:r>
      <w:r w:rsidR="00632868" w:rsidRPr="007301FE">
        <w:rPr>
          <w:rFonts w:cs="Calibri"/>
          <w:color w:val="auto"/>
          <w:sz w:val="22"/>
          <w:szCs w:val="22"/>
        </w:rPr>
        <w:t xml:space="preserve"> </w:t>
      </w:r>
      <w:r w:rsidR="00FF4574" w:rsidRPr="007301FE">
        <w:rPr>
          <w:rFonts w:cs="Calibri"/>
          <w:color w:val="auto"/>
          <w:sz w:val="22"/>
          <w:szCs w:val="22"/>
        </w:rPr>
        <w:t xml:space="preserve">(II.27.) önkormányzati rendeletének értelmében </w:t>
      </w:r>
      <w:r w:rsidR="00632868" w:rsidRPr="007301FE">
        <w:rPr>
          <w:rFonts w:cs="Calibri"/>
          <w:color w:val="auto"/>
          <w:sz w:val="22"/>
          <w:szCs w:val="22"/>
        </w:rPr>
        <w:t>az Önkormányzatt</w:t>
      </w:r>
      <w:r w:rsidR="00FF4574" w:rsidRPr="007301FE">
        <w:rPr>
          <w:rFonts w:cs="Calibri"/>
          <w:color w:val="auto"/>
          <w:sz w:val="22"/>
          <w:szCs w:val="22"/>
        </w:rPr>
        <w:t>ól igényelhető támogatások az alábbiak:</w:t>
      </w:r>
    </w:p>
    <w:p w14:paraId="19AA0A81" w14:textId="77777777" w:rsidR="00FF4574" w:rsidRPr="007301FE" w:rsidRDefault="00FF4574" w:rsidP="008972BE">
      <w:pPr>
        <w:pStyle w:val="Listaszerbekezds"/>
        <w:numPr>
          <w:ilvl w:val="0"/>
          <w:numId w:val="31"/>
        </w:numPr>
        <w:suppressAutoHyphens/>
        <w:spacing w:after="0"/>
        <w:jc w:val="both"/>
        <w:rPr>
          <w:rFonts w:cs="Calibri"/>
          <w:i/>
          <w:color w:val="auto"/>
          <w:sz w:val="22"/>
          <w:szCs w:val="22"/>
        </w:rPr>
      </w:pPr>
      <w:r w:rsidRPr="007301FE">
        <w:rPr>
          <w:rFonts w:cs="Calibri"/>
          <w:i/>
          <w:color w:val="auto"/>
          <w:sz w:val="22"/>
          <w:szCs w:val="22"/>
        </w:rPr>
        <w:t>Települési támogatás keretében:</w:t>
      </w:r>
    </w:p>
    <w:p w14:paraId="2B61C132" w14:textId="77777777" w:rsidR="00FF4574" w:rsidRPr="007301FE" w:rsidRDefault="00FF4574"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lakásfenntartási támogatás</w:t>
      </w:r>
      <w:r w:rsidR="00632868" w:rsidRPr="007301FE">
        <w:rPr>
          <w:rFonts w:cs="Calibri"/>
          <w:color w:val="auto"/>
          <w:sz w:val="22"/>
          <w:szCs w:val="22"/>
        </w:rPr>
        <w:t>,</w:t>
      </w:r>
    </w:p>
    <w:p w14:paraId="603D55D5" w14:textId="77777777" w:rsidR="00FF4574" w:rsidRPr="007301FE" w:rsidRDefault="00FF4574"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gyógyszertámogatás</w:t>
      </w:r>
      <w:r w:rsidR="00632868" w:rsidRPr="007301FE">
        <w:rPr>
          <w:rFonts w:cs="Calibri"/>
          <w:color w:val="auto"/>
          <w:sz w:val="22"/>
          <w:szCs w:val="22"/>
        </w:rPr>
        <w:t>,</w:t>
      </w:r>
    </w:p>
    <w:p w14:paraId="2C12AED6" w14:textId="77777777" w:rsidR="00FF4574" w:rsidRPr="007301FE" w:rsidRDefault="00632868"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méltányossági ápolási díj</w:t>
      </w:r>
      <w:r w:rsidR="008F5912" w:rsidRPr="007301FE">
        <w:rPr>
          <w:rFonts w:cs="Calibri"/>
          <w:color w:val="auto"/>
          <w:sz w:val="22"/>
          <w:szCs w:val="22"/>
        </w:rPr>
        <w:t>.</w:t>
      </w:r>
    </w:p>
    <w:p w14:paraId="63CA1524" w14:textId="77777777" w:rsidR="00FF4574" w:rsidRPr="007301FE" w:rsidRDefault="00FF4574" w:rsidP="008972BE">
      <w:pPr>
        <w:pStyle w:val="Listaszerbekezds"/>
        <w:numPr>
          <w:ilvl w:val="0"/>
          <w:numId w:val="31"/>
        </w:numPr>
        <w:suppressAutoHyphens/>
        <w:spacing w:after="0"/>
        <w:jc w:val="both"/>
        <w:rPr>
          <w:rFonts w:cs="Calibri"/>
          <w:i/>
          <w:color w:val="auto"/>
          <w:sz w:val="22"/>
          <w:szCs w:val="22"/>
        </w:rPr>
      </w:pPr>
      <w:r w:rsidRPr="007301FE">
        <w:rPr>
          <w:rFonts w:cs="Calibri"/>
          <w:i/>
          <w:color w:val="auto"/>
          <w:sz w:val="22"/>
          <w:szCs w:val="22"/>
        </w:rPr>
        <w:t>Rendkívüli települési támogatás keretében:</w:t>
      </w:r>
    </w:p>
    <w:p w14:paraId="5A99F844" w14:textId="77777777" w:rsidR="00632868" w:rsidRPr="007301FE" w:rsidRDefault="00FF4574"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létfenntartási gondok enyhítése, többletkiadások rendezése céljából</w:t>
      </w:r>
      <w:r w:rsidR="00632868" w:rsidRPr="007301FE">
        <w:rPr>
          <w:rFonts w:cs="Calibri"/>
          <w:color w:val="auto"/>
          <w:sz w:val="22"/>
          <w:szCs w:val="22"/>
        </w:rPr>
        <w:t>,</w:t>
      </w:r>
    </w:p>
    <w:p w14:paraId="5FD64203" w14:textId="77777777" w:rsidR="00FF4574" w:rsidRPr="007301FE" w:rsidRDefault="00FF4574"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várandós anyaként gyermekem megtartása érdekében, a gyermek fogadása elősegítésére,</w:t>
      </w:r>
    </w:p>
    <w:p w14:paraId="39AF49DA" w14:textId="77777777" w:rsidR="00FF4574" w:rsidRPr="007301FE" w:rsidRDefault="00FF4574"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az ideiglenes hatállyal elhelyezett, a nevelésbe vett gyermek családjával való kapcsolattartásának elősegítésére,</w:t>
      </w:r>
    </w:p>
    <w:p w14:paraId="14B10518" w14:textId="77777777" w:rsidR="00FF4574" w:rsidRPr="007301FE" w:rsidRDefault="00FF4574"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a gyermek nevelésbe vételének megszüntetését követő családjához való visszahelyezés esetén a gyermek lakhatási körülményeinek javítása érdekében</w:t>
      </w:r>
      <w:r w:rsidR="00632868" w:rsidRPr="007301FE">
        <w:rPr>
          <w:rFonts w:cs="Calibri"/>
          <w:color w:val="auto"/>
          <w:sz w:val="22"/>
          <w:szCs w:val="22"/>
        </w:rPr>
        <w:t>,</w:t>
      </w:r>
    </w:p>
    <w:p w14:paraId="661D157A" w14:textId="77777777" w:rsidR="00FF4574" w:rsidRPr="007301FE" w:rsidRDefault="00FF4574"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elemi kár enyhítésére</w:t>
      </w:r>
      <w:r w:rsidR="00632868" w:rsidRPr="007301FE">
        <w:rPr>
          <w:rFonts w:cs="Calibri"/>
          <w:color w:val="auto"/>
          <w:sz w:val="22"/>
          <w:szCs w:val="22"/>
        </w:rPr>
        <w:t>,</w:t>
      </w:r>
    </w:p>
    <w:p w14:paraId="04CDC629" w14:textId="77777777" w:rsidR="00FF4574" w:rsidRPr="007301FE" w:rsidRDefault="00FF4574"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elhunyt személy eltemettetésének költségeihez való hozzájárulásként</w:t>
      </w:r>
      <w:r w:rsidR="00632868" w:rsidRPr="007301FE">
        <w:rPr>
          <w:rFonts w:cs="Calibri"/>
          <w:color w:val="auto"/>
          <w:sz w:val="22"/>
          <w:szCs w:val="22"/>
        </w:rPr>
        <w:t>,</w:t>
      </w:r>
    </w:p>
    <w:p w14:paraId="6537C864" w14:textId="77777777" w:rsidR="00FF4574" w:rsidRPr="007301FE" w:rsidRDefault="00FF4574"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általános és középiskolás gyermekek és fiat</w:t>
      </w:r>
      <w:r w:rsidR="00632868" w:rsidRPr="007301FE">
        <w:rPr>
          <w:rFonts w:cs="Calibri"/>
          <w:color w:val="auto"/>
          <w:sz w:val="22"/>
          <w:szCs w:val="22"/>
        </w:rPr>
        <w:t>al felnőttek tankönyv-</w:t>
      </w:r>
      <w:r w:rsidRPr="007301FE">
        <w:rPr>
          <w:rFonts w:cs="Calibri"/>
          <w:color w:val="auto"/>
          <w:sz w:val="22"/>
          <w:szCs w:val="22"/>
        </w:rPr>
        <w:t>és tanszerellátásához</w:t>
      </w:r>
      <w:r w:rsidR="00632868" w:rsidRPr="007301FE">
        <w:rPr>
          <w:rFonts w:cs="Calibri"/>
          <w:color w:val="auto"/>
          <w:sz w:val="22"/>
          <w:szCs w:val="22"/>
        </w:rPr>
        <w:t>,</w:t>
      </w:r>
    </w:p>
    <w:p w14:paraId="280F98B2" w14:textId="77777777" w:rsidR="00FF4574" w:rsidRPr="007301FE" w:rsidRDefault="00FF4574"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óvodai, alsó- és középfokú oktatási, valamint a személyes gondoskodás keretébe tartozó szociális alap- és szakosított ellátást nyújtó intézményben ellátásban részesülő gyermek, fiatal felnőtt étkezési térítési díj támogatásaként</w:t>
      </w:r>
      <w:r w:rsidR="008F5912" w:rsidRPr="007301FE">
        <w:rPr>
          <w:rFonts w:cs="Calibri"/>
          <w:color w:val="auto"/>
          <w:sz w:val="22"/>
          <w:szCs w:val="22"/>
        </w:rPr>
        <w:t>,</w:t>
      </w:r>
    </w:p>
    <w:p w14:paraId="3097C8EE" w14:textId="602E417D" w:rsidR="009B2A31" w:rsidRPr="007301FE" w:rsidRDefault="008F5912" w:rsidP="008972BE">
      <w:pPr>
        <w:pStyle w:val="Listaszerbekezds"/>
        <w:numPr>
          <w:ilvl w:val="0"/>
          <w:numId w:val="32"/>
        </w:numPr>
        <w:suppressAutoHyphens/>
        <w:spacing w:after="0"/>
        <w:ind w:left="993" w:hanging="284"/>
        <w:jc w:val="both"/>
        <w:rPr>
          <w:rFonts w:cs="Calibri"/>
          <w:color w:val="auto"/>
          <w:sz w:val="22"/>
          <w:szCs w:val="22"/>
        </w:rPr>
      </w:pPr>
      <w:r w:rsidRPr="007301FE">
        <w:rPr>
          <w:rFonts w:cs="Calibri"/>
          <w:color w:val="auto"/>
          <w:sz w:val="22"/>
          <w:szCs w:val="22"/>
        </w:rPr>
        <w:t xml:space="preserve">eseti jelleggel biztosított méltányossági rendkívüli települési támogatás. </w:t>
      </w:r>
    </w:p>
    <w:p w14:paraId="4A04324B" w14:textId="77777777" w:rsidR="009B2A31" w:rsidRPr="007301FE" w:rsidRDefault="00FF4574" w:rsidP="008972BE">
      <w:pPr>
        <w:pStyle w:val="Listaszerbekezds"/>
        <w:numPr>
          <w:ilvl w:val="0"/>
          <w:numId w:val="31"/>
        </w:numPr>
        <w:suppressAutoHyphens/>
        <w:spacing w:after="0"/>
        <w:jc w:val="both"/>
        <w:rPr>
          <w:rFonts w:cs="Calibri"/>
          <w:i/>
          <w:color w:val="auto"/>
          <w:sz w:val="22"/>
          <w:szCs w:val="22"/>
        </w:rPr>
      </w:pPr>
      <w:r w:rsidRPr="007301FE">
        <w:rPr>
          <w:rFonts w:cs="Calibri"/>
          <w:i/>
          <w:color w:val="auto"/>
          <w:sz w:val="22"/>
          <w:szCs w:val="22"/>
        </w:rPr>
        <w:t>Tüzelőanyag támogatás</w:t>
      </w:r>
      <w:r w:rsidR="009B2A31" w:rsidRPr="007301FE">
        <w:rPr>
          <w:rFonts w:cs="Calibri"/>
          <w:i/>
          <w:color w:val="auto"/>
          <w:sz w:val="22"/>
          <w:szCs w:val="22"/>
        </w:rPr>
        <w:t>.</w:t>
      </w:r>
    </w:p>
    <w:p w14:paraId="1E3AE3E2" w14:textId="54451D42" w:rsidR="00DC32D4" w:rsidRPr="007301FE" w:rsidRDefault="00DC32D4" w:rsidP="008972BE">
      <w:pPr>
        <w:suppressAutoHyphens/>
        <w:spacing w:after="0"/>
        <w:ind w:left="360"/>
        <w:jc w:val="both"/>
        <w:rPr>
          <w:rFonts w:cs="Calibri"/>
          <w:iCs/>
          <w:color w:val="auto"/>
          <w:sz w:val="22"/>
          <w:szCs w:val="22"/>
        </w:rPr>
      </w:pPr>
    </w:p>
    <w:p w14:paraId="02C6D3D9" w14:textId="77777777" w:rsidR="00DC32D4" w:rsidRPr="007301FE" w:rsidRDefault="00DC32D4" w:rsidP="00AB1092">
      <w:pPr>
        <w:suppressAutoHyphens/>
        <w:spacing w:after="0"/>
        <w:jc w:val="both"/>
        <w:rPr>
          <w:rFonts w:cs="Calibri"/>
          <w:iCs/>
          <w:color w:val="auto"/>
          <w:sz w:val="22"/>
          <w:szCs w:val="22"/>
        </w:rPr>
      </w:pPr>
    </w:p>
    <w:p w14:paraId="4734944E" w14:textId="77777777" w:rsidR="00E6673C" w:rsidRPr="007301FE" w:rsidRDefault="00E6673C" w:rsidP="008972BE">
      <w:pPr>
        <w:pStyle w:val="Cmsor2"/>
        <w:spacing w:before="0" w:after="0"/>
        <w:rPr>
          <w:rFonts w:cs="Calibri"/>
          <w:szCs w:val="22"/>
          <w:u w:val="single"/>
        </w:rPr>
      </w:pPr>
      <w:bookmarkStart w:id="25" w:name="_Toc27597758"/>
      <w:r w:rsidRPr="007301FE">
        <w:rPr>
          <w:rFonts w:cs="Calibri"/>
          <w:szCs w:val="22"/>
        </w:rPr>
        <w:t xml:space="preserve">2. </w:t>
      </w:r>
      <w:r w:rsidRPr="007301FE">
        <w:rPr>
          <w:rFonts w:cs="Calibri"/>
          <w:szCs w:val="22"/>
          <w:u w:val="single"/>
        </w:rPr>
        <w:t>Kötelezően ellátandó személyes gondoskodást nyújtó szociális szolgáltatások:</w:t>
      </w:r>
      <w:bookmarkEnd w:id="25"/>
    </w:p>
    <w:p w14:paraId="472A5DE9" w14:textId="77777777" w:rsidR="00FF4574" w:rsidRPr="007301FE" w:rsidRDefault="00FF4574" w:rsidP="008972BE">
      <w:pPr>
        <w:spacing w:after="0"/>
        <w:rPr>
          <w:rFonts w:cs="Calibri"/>
          <w:color w:val="auto"/>
          <w:sz w:val="22"/>
          <w:szCs w:val="22"/>
        </w:rPr>
      </w:pPr>
    </w:p>
    <w:p w14:paraId="3F618ADD" w14:textId="77777777" w:rsidR="00FF4574" w:rsidRPr="007301FE" w:rsidRDefault="00FF4574" w:rsidP="008972BE">
      <w:pPr>
        <w:pStyle w:val="lfej"/>
        <w:tabs>
          <w:tab w:val="clear" w:pos="4536"/>
          <w:tab w:val="clear" w:pos="9072"/>
        </w:tabs>
        <w:jc w:val="both"/>
        <w:rPr>
          <w:rFonts w:cs="Calibri"/>
          <w:color w:val="auto"/>
          <w:sz w:val="22"/>
          <w:szCs w:val="22"/>
        </w:rPr>
      </w:pPr>
      <w:r w:rsidRPr="007301FE">
        <w:rPr>
          <w:rFonts w:cs="Calibri"/>
          <w:color w:val="auto"/>
          <w:sz w:val="22"/>
          <w:szCs w:val="22"/>
        </w:rPr>
        <w:t>A települési önkormányzatok vonatkozásában az alábbi feladatok megszervezése kötelező:</w:t>
      </w:r>
      <w:r w:rsidR="00E6673C" w:rsidRPr="007301FE">
        <w:rPr>
          <w:rFonts w:cs="Calibri"/>
          <w:color w:val="auto"/>
          <w:sz w:val="22"/>
          <w:szCs w:val="22"/>
        </w:rPr>
        <w:t xml:space="preserve"> </w:t>
      </w:r>
      <w:r w:rsidRPr="007301FE">
        <w:rPr>
          <w:rFonts w:cs="Calibri"/>
          <w:color w:val="auto"/>
          <w:sz w:val="22"/>
          <w:szCs w:val="22"/>
        </w:rPr>
        <w:t>Szt. 86. §-</w:t>
      </w:r>
      <w:proofErr w:type="spellStart"/>
      <w:r w:rsidRPr="007301FE">
        <w:rPr>
          <w:rFonts w:cs="Calibri"/>
          <w:color w:val="auto"/>
          <w:sz w:val="22"/>
          <w:szCs w:val="22"/>
        </w:rPr>
        <w:t>ában</w:t>
      </w:r>
      <w:proofErr w:type="spellEnd"/>
      <w:r w:rsidRPr="007301FE">
        <w:rPr>
          <w:rFonts w:cs="Calibri"/>
          <w:color w:val="auto"/>
          <w:sz w:val="22"/>
          <w:szCs w:val="22"/>
        </w:rPr>
        <w:t xml:space="preserve"> foglaltak szerint a települési önkormányzat, a fővárosban a fővárosi önkormányzat az alapellátások (szociális információs szolgáltatás, étkeztetés, házi segítség</w:t>
      </w:r>
      <w:r w:rsidR="00E6673C" w:rsidRPr="007301FE">
        <w:rPr>
          <w:rFonts w:cs="Calibri"/>
          <w:color w:val="auto"/>
          <w:sz w:val="22"/>
          <w:szCs w:val="22"/>
        </w:rPr>
        <w:t>nyújtás,) megszervezéséről, illetve</w:t>
      </w:r>
      <w:r w:rsidRPr="007301FE">
        <w:rPr>
          <w:rFonts w:cs="Calibri"/>
          <w:color w:val="auto"/>
          <w:sz w:val="22"/>
          <w:szCs w:val="22"/>
        </w:rPr>
        <w:t xml:space="preserve"> állandó lakosainak számától függően a jogszabály szerint további szociális szolgáltatásokat.</w:t>
      </w:r>
      <w:r w:rsidR="00E6673C" w:rsidRPr="007301FE">
        <w:rPr>
          <w:rFonts w:cs="Calibri"/>
          <w:color w:val="auto"/>
          <w:sz w:val="22"/>
          <w:szCs w:val="22"/>
        </w:rPr>
        <w:t xml:space="preserve"> </w:t>
      </w:r>
      <w:r w:rsidRPr="007301FE">
        <w:rPr>
          <w:rFonts w:cs="Calibri"/>
          <w:color w:val="auto"/>
          <w:sz w:val="22"/>
          <w:szCs w:val="22"/>
        </w:rPr>
        <w:t xml:space="preserve">Szt. 86. § (1) bekezdése értelmében a települési önkormányzat lakosai számától függetlenül köteles biztosítani az étkeztetést és a házi segítségnyújtást. </w:t>
      </w:r>
    </w:p>
    <w:p w14:paraId="1C19043F" w14:textId="77777777" w:rsidR="00FF4574" w:rsidRPr="007301FE" w:rsidRDefault="00FF4574" w:rsidP="008972BE">
      <w:pPr>
        <w:pStyle w:val="lfej"/>
        <w:tabs>
          <w:tab w:val="clear" w:pos="4536"/>
          <w:tab w:val="clear" w:pos="9072"/>
        </w:tabs>
        <w:jc w:val="both"/>
        <w:rPr>
          <w:rFonts w:cs="Calibri"/>
          <w:color w:val="auto"/>
          <w:sz w:val="22"/>
          <w:szCs w:val="22"/>
        </w:rPr>
      </w:pPr>
    </w:p>
    <w:p w14:paraId="06C4B510" w14:textId="77777777" w:rsidR="00FF4574" w:rsidRPr="007301FE" w:rsidRDefault="00FF4574" w:rsidP="008972BE">
      <w:pPr>
        <w:pStyle w:val="lfej"/>
        <w:tabs>
          <w:tab w:val="clear" w:pos="4536"/>
          <w:tab w:val="clear" w:pos="9072"/>
        </w:tabs>
        <w:jc w:val="both"/>
        <w:rPr>
          <w:rFonts w:cs="Calibri"/>
          <w:color w:val="auto"/>
          <w:sz w:val="22"/>
          <w:szCs w:val="22"/>
        </w:rPr>
      </w:pPr>
      <w:r w:rsidRPr="007301FE">
        <w:rPr>
          <w:rFonts w:cs="Calibri"/>
          <w:color w:val="auto"/>
          <w:sz w:val="22"/>
          <w:szCs w:val="22"/>
        </w:rPr>
        <w:t>Szt. 86. § (2) bekezdése értelmében az az önkormányzat, amelynek területén:</w:t>
      </w:r>
    </w:p>
    <w:p w14:paraId="4362E7ED" w14:textId="77777777" w:rsidR="00FF4574" w:rsidRPr="007301FE" w:rsidRDefault="00E6673C" w:rsidP="008972BE">
      <w:pPr>
        <w:pStyle w:val="lfej"/>
        <w:tabs>
          <w:tab w:val="clear" w:pos="4536"/>
          <w:tab w:val="clear" w:pos="9072"/>
        </w:tabs>
        <w:jc w:val="both"/>
        <w:rPr>
          <w:rFonts w:cs="Calibri"/>
          <w:color w:val="auto"/>
          <w:sz w:val="22"/>
          <w:szCs w:val="22"/>
        </w:rPr>
      </w:pPr>
      <w:r w:rsidRPr="007301FE">
        <w:rPr>
          <w:rFonts w:cs="Calibri"/>
          <w:color w:val="auto"/>
          <w:sz w:val="22"/>
          <w:szCs w:val="22"/>
        </w:rPr>
        <w:t xml:space="preserve">a) </w:t>
      </w:r>
      <w:r w:rsidR="004336A5" w:rsidRPr="007301FE">
        <w:rPr>
          <w:rFonts w:cs="Calibri"/>
          <w:color w:val="auto"/>
          <w:sz w:val="22"/>
          <w:szCs w:val="22"/>
        </w:rPr>
        <w:t>lakosságszámtól függetlenül</w:t>
      </w:r>
      <w:r w:rsidR="00FF4574" w:rsidRPr="007301FE">
        <w:rPr>
          <w:rFonts w:cs="Calibri"/>
          <w:color w:val="auto"/>
          <w:sz w:val="22"/>
          <w:szCs w:val="22"/>
        </w:rPr>
        <w:t>:</w:t>
      </w:r>
    </w:p>
    <w:p w14:paraId="44684304" w14:textId="77777777" w:rsidR="00FF4574" w:rsidRPr="007301FE" w:rsidRDefault="00E6673C" w:rsidP="008972BE">
      <w:pPr>
        <w:pStyle w:val="lfej"/>
        <w:tabs>
          <w:tab w:val="clear" w:pos="4536"/>
          <w:tab w:val="clear" w:pos="9072"/>
        </w:tabs>
        <w:ind w:left="360"/>
        <w:jc w:val="both"/>
        <w:rPr>
          <w:rFonts w:cs="Calibri"/>
          <w:color w:val="auto"/>
          <w:sz w:val="22"/>
          <w:szCs w:val="22"/>
        </w:rPr>
      </w:pPr>
      <w:r w:rsidRPr="007301FE">
        <w:rPr>
          <w:rFonts w:cs="Calibri"/>
          <w:color w:val="auto"/>
          <w:sz w:val="22"/>
          <w:szCs w:val="22"/>
        </w:rPr>
        <w:t xml:space="preserve">- </w:t>
      </w:r>
      <w:r w:rsidR="00FF4574" w:rsidRPr="007301FE">
        <w:rPr>
          <w:rFonts w:cs="Calibri"/>
          <w:color w:val="auto"/>
          <w:sz w:val="22"/>
          <w:szCs w:val="22"/>
        </w:rPr>
        <w:t>Család</w:t>
      </w:r>
      <w:r w:rsidR="004336A5" w:rsidRPr="007301FE">
        <w:rPr>
          <w:rFonts w:cs="Calibri"/>
          <w:color w:val="auto"/>
          <w:sz w:val="22"/>
          <w:szCs w:val="22"/>
        </w:rPr>
        <w:t xml:space="preserve"> és gyermekjóléti szolgáltatást</w:t>
      </w:r>
    </w:p>
    <w:p w14:paraId="6EDFDB13" w14:textId="77777777" w:rsidR="00FF4574" w:rsidRPr="007301FE" w:rsidRDefault="00E6673C" w:rsidP="008972BE">
      <w:pPr>
        <w:pStyle w:val="lfej"/>
        <w:tabs>
          <w:tab w:val="clear" w:pos="4536"/>
          <w:tab w:val="clear" w:pos="9072"/>
        </w:tabs>
        <w:jc w:val="both"/>
        <w:rPr>
          <w:rFonts w:cs="Calibri"/>
          <w:color w:val="auto"/>
          <w:sz w:val="22"/>
          <w:szCs w:val="22"/>
        </w:rPr>
      </w:pPr>
      <w:r w:rsidRPr="007301FE">
        <w:rPr>
          <w:rFonts w:cs="Calibri"/>
          <w:color w:val="auto"/>
          <w:sz w:val="22"/>
          <w:szCs w:val="22"/>
        </w:rPr>
        <w:t xml:space="preserve">b) </w:t>
      </w:r>
      <w:r w:rsidR="00FF4574" w:rsidRPr="007301FE">
        <w:rPr>
          <w:rFonts w:cs="Calibri"/>
          <w:color w:val="auto"/>
          <w:sz w:val="22"/>
          <w:szCs w:val="22"/>
        </w:rPr>
        <w:t>3</w:t>
      </w:r>
      <w:r w:rsidRPr="007301FE">
        <w:rPr>
          <w:rFonts w:cs="Calibri"/>
          <w:color w:val="auto"/>
          <w:sz w:val="22"/>
          <w:szCs w:val="22"/>
        </w:rPr>
        <w:t xml:space="preserve"> </w:t>
      </w:r>
      <w:r w:rsidR="00FF4574" w:rsidRPr="007301FE">
        <w:rPr>
          <w:rFonts w:cs="Calibri"/>
          <w:color w:val="auto"/>
          <w:sz w:val="22"/>
          <w:szCs w:val="22"/>
        </w:rPr>
        <w:t>000-nél több állandó lakos esetén:</w:t>
      </w:r>
    </w:p>
    <w:p w14:paraId="1CE453F4" w14:textId="77777777" w:rsidR="00FF4574" w:rsidRPr="007301FE" w:rsidRDefault="00E6673C" w:rsidP="008972BE">
      <w:pPr>
        <w:pStyle w:val="lfej"/>
        <w:tabs>
          <w:tab w:val="clear" w:pos="4536"/>
          <w:tab w:val="clear" w:pos="9072"/>
        </w:tabs>
        <w:ind w:left="360"/>
        <w:jc w:val="both"/>
        <w:rPr>
          <w:rFonts w:cs="Calibri"/>
          <w:color w:val="auto"/>
          <w:sz w:val="22"/>
          <w:szCs w:val="22"/>
        </w:rPr>
      </w:pPr>
      <w:r w:rsidRPr="007301FE">
        <w:rPr>
          <w:rFonts w:cs="Calibri"/>
          <w:color w:val="auto"/>
          <w:sz w:val="22"/>
          <w:szCs w:val="22"/>
        </w:rPr>
        <w:t xml:space="preserve">- </w:t>
      </w:r>
      <w:r w:rsidR="00FF4574" w:rsidRPr="007301FE">
        <w:rPr>
          <w:rFonts w:cs="Calibri"/>
          <w:color w:val="auto"/>
          <w:sz w:val="22"/>
          <w:szCs w:val="22"/>
        </w:rPr>
        <w:t>az előzőekben felsorolt szolgáltatásokat és idősek nappali ellátását</w:t>
      </w:r>
      <w:r w:rsidRPr="007301FE">
        <w:rPr>
          <w:rFonts w:cs="Calibri"/>
          <w:color w:val="auto"/>
          <w:sz w:val="22"/>
          <w:szCs w:val="22"/>
        </w:rPr>
        <w:t>,</w:t>
      </w:r>
    </w:p>
    <w:p w14:paraId="7E75686A" w14:textId="77777777" w:rsidR="00FF4574" w:rsidRPr="007301FE" w:rsidRDefault="00E6673C" w:rsidP="008972BE">
      <w:pPr>
        <w:pStyle w:val="lfej"/>
        <w:tabs>
          <w:tab w:val="clear" w:pos="4536"/>
          <w:tab w:val="clear" w:pos="9072"/>
        </w:tabs>
        <w:jc w:val="both"/>
        <w:rPr>
          <w:rFonts w:cs="Calibri"/>
          <w:color w:val="auto"/>
          <w:sz w:val="22"/>
          <w:szCs w:val="22"/>
        </w:rPr>
      </w:pPr>
      <w:r w:rsidRPr="007301FE">
        <w:rPr>
          <w:rFonts w:cs="Calibri"/>
          <w:color w:val="auto"/>
          <w:sz w:val="22"/>
          <w:szCs w:val="22"/>
        </w:rPr>
        <w:t xml:space="preserve">c) 10 </w:t>
      </w:r>
      <w:r w:rsidR="00FF4574" w:rsidRPr="007301FE">
        <w:rPr>
          <w:rFonts w:cs="Calibri"/>
          <w:color w:val="auto"/>
          <w:sz w:val="22"/>
          <w:szCs w:val="22"/>
        </w:rPr>
        <w:t>000-nél több állandó lakos esetén az előzőekben felsorolt szolgáltatásokat és:</w:t>
      </w:r>
    </w:p>
    <w:p w14:paraId="7933B439" w14:textId="77777777" w:rsidR="00FF4574" w:rsidRPr="007301FE" w:rsidRDefault="00E6673C" w:rsidP="008972BE">
      <w:pPr>
        <w:pStyle w:val="lfej"/>
        <w:tabs>
          <w:tab w:val="clear" w:pos="4536"/>
          <w:tab w:val="clear" w:pos="9072"/>
        </w:tabs>
        <w:ind w:left="360"/>
        <w:jc w:val="both"/>
        <w:rPr>
          <w:rFonts w:cs="Calibri"/>
          <w:color w:val="auto"/>
          <w:sz w:val="22"/>
          <w:szCs w:val="22"/>
        </w:rPr>
      </w:pPr>
      <w:r w:rsidRPr="007301FE">
        <w:rPr>
          <w:rFonts w:cs="Calibri"/>
          <w:color w:val="auto"/>
          <w:sz w:val="22"/>
          <w:szCs w:val="22"/>
        </w:rPr>
        <w:t xml:space="preserve">- </w:t>
      </w:r>
      <w:r w:rsidR="00FF4574" w:rsidRPr="007301FE">
        <w:rPr>
          <w:rFonts w:cs="Calibri"/>
          <w:color w:val="auto"/>
          <w:sz w:val="22"/>
          <w:szCs w:val="22"/>
        </w:rPr>
        <w:t>a b) pontban nem említett nappali ellátásokat</w:t>
      </w:r>
      <w:r w:rsidRPr="007301FE">
        <w:rPr>
          <w:rFonts w:cs="Calibri"/>
          <w:color w:val="auto"/>
          <w:sz w:val="22"/>
          <w:szCs w:val="22"/>
        </w:rPr>
        <w:t>,</w:t>
      </w:r>
    </w:p>
    <w:p w14:paraId="4F95E984" w14:textId="77777777" w:rsidR="00FF4574" w:rsidRPr="007301FE" w:rsidRDefault="00E6673C" w:rsidP="008972BE">
      <w:pPr>
        <w:pStyle w:val="lfej"/>
        <w:tabs>
          <w:tab w:val="clear" w:pos="4536"/>
          <w:tab w:val="clear" w:pos="9072"/>
        </w:tabs>
        <w:jc w:val="both"/>
        <w:rPr>
          <w:rFonts w:cs="Calibri"/>
          <w:color w:val="auto"/>
          <w:sz w:val="22"/>
          <w:szCs w:val="22"/>
        </w:rPr>
      </w:pPr>
      <w:r w:rsidRPr="007301FE">
        <w:rPr>
          <w:rFonts w:cs="Calibri"/>
          <w:color w:val="auto"/>
          <w:sz w:val="22"/>
          <w:szCs w:val="22"/>
        </w:rPr>
        <w:t xml:space="preserve">d) 30 </w:t>
      </w:r>
      <w:r w:rsidR="00FF4574" w:rsidRPr="007301FE">
        <w:rPr>
          <w:rFonts w:cs="Calibri"/>
          <w:color w:val="auto"/>
          <w:sz w:val="22"/>
          <w:szCs w:val="22"/>
        </w:rPr>
        <w:t>000-nél több állandó lakos esetén:</w:t>
      </w:r>
    </w:p>
    <w:p w14:paraId="452C3BB4" w14:textId="77777777" w:rsidR="00FF4574" w:rsidRPr="007301FE" w:rsidRDefault="00E6673C" w:rsidP="008972BE">
      <w:pPr>
        <w:pStyle w:val="lfej"/>
        <w:tabs>
          <w:tab w:val="clear" w:pos="4536"/>
          <w:tab w:val="clear" w:pos="9072"/>
        </w:tabs>
        <w:ind w:left="360"/>
        <w:jc w:val="both"/>
        <w:rPr>
          <w:rFonts w:cs="Calibri"/>
          <w:color w:val="auto"/>
          <w:sz w:val="22"/>
          <w:szCs w:val="22"/>
        </w:rPr>
      </w:pPr>
      <w:r w:rsidRPr="007301FE">
        <w:rPr>
          <w:rFonts w:cs="Calibri"/>
          <w:color w:val="auto"/>
          <w:sz w:val="22"/>
          <w:szCs w:val="22"/>
        </w:rPr>
        <w:t xml:space="preserve">- mint a 10 </w:t>
      </w:r>
      <w:r w:rsidR="00FF4574" w:rsidRPr="007301FE">
        <w:rPr>
          <w:rFonts w:cs="Calibri"/>
          <w:color w:val="auto"/>
          <w:sz w:val="22"/>
          <w:szCs w:val="22"/>
        </w:rPr>
        <w:t>000 lakosú és átmeneti elhelyezési formákat</w:t>
      </w:r>
      <w:r w:rsidRPr="007301FE">
        <w:rPr>
          <w:rFonts w:cs="Calibri"/>
          <w:color w:val="auto"/>
          <w:sz w:val="22"/>
          <w:szCs w:val="22"/>
        </w:rPr>
        <w:t>,</w:t>
      </w:r>
    </w:p>
    <w:p w14:paraId="4CFB3E8F" w14:textId="77777777" w:rsidR="00FF4574" w:rsidRPr="007301FE" w:rsidRDefault="00E6673C" w:rsidP="008972BE">
      <w:pPr>
        <w:pStyle w:val="lfej"/>
        <w:tabs>
          <w:tab w:val="clear" w:pos="4536"/>
          <w:tab w:val="clear" w:pos="9072"/>
        </w:tabs>
        <w:jc w:val="both"/>
        <w:rPr>
          <w:rFonts w:cs="Calibri"/>
          <w:color w:val="auto"/>
          <w:sz w:val="22"/>
          <w:szCs w:val="22"/>
        </w:rPr>
      </w:pPr>
      <w:r w:rsidRPr="007301FE">
        <w:rPr>
          <w:rFonts w:cs="Calibri"/>
          <w:color w:val="auto"/>
          <w:sz w:val="22"/>
          <w:szCs w:val="22"/>
        </w:rPr>
        <w:t xml:space="preserve">e) 50 </w:t>
      </w:r>
      <w:r w:rsidR="00FF4574" w:rsidRPr="007301FE">
        <w:rPr>
          <w:rFonts w:cs="Calibri"/>
          <w:color w:val="auto"/>
          <w:sz w:val="22"/>
          <w:szCs w:val="22"/>
        </w:rPr>
        <w:t>000-nél több állandó lakos esetén:</w:t>
      </w:r>
    </w:p>
    <w:p w14:paraId="5D9BC971" w14:textId="77777777" w:rsidR="00FF4574" w:rsidRPr="007301FE" w:rsidRDefault="00E6673C" w:rsidP="008972BE">
      <w:pPr>
        <w:pStyle w:val="lfej"/>
        <w:tabs>
          <w:tab w:val="clear" w:pos="4536"/>
          <w:tab w:val="clear" w:pos="9072"/>
        </w:tabs>
        <w:ind w:left="360"/>
        <w:jc w:val="both"/>
        <w:rPr>
          <w:rFonts w:cs="Calibri"/>
          <w:color w:val="auto"/>
          <w:sz w:val="22"/>
          <w:szCs w:val="22"/>
        </w:rPr>
      </w:pPr>
      <w:r w:rsidRPr="007301FE">
        <w:rPr>
          <w:rFonts w:cs="Calibri"/>
          <w:color w:val="auto"/>
          <w:sz w:val="22"/>
          <w:szCs w:val="22"/>
        </w:rPr>
        <w:t xml:space="preserve">- mint a 30 </w:t>
      </w:r>
      <w:r w:rsidR="00FF4574" w:rsidRPr="007301FE">
        <w:rPr>
          <w:rFonts w:cs="Calibri"/>
          <w:color w:val="auto"/>
          <w:sz w:val="22"/>
          <w:szCs w:val="22"/>
        </w:rPr>
        <w:t>000 lakosú és utca</w:t>
      </w:r>
      <w:r w:rsidRPr="007301FE">
        <w:rPr>
          <w:rFonts w:cs="Calibri"/>
          <w:color w:val="auto"/>
          <w:sz w:val="22"/>
          <w:szCs w:val="22"/>
        </w:rPr>
        <w:t>i szociális munkát biztosít.</w:t>
      </w:r>
    </w:p>
    <w:p w14:paraId="3C8BD78E" w14:textId="77777777" w:rsidR="00FF4574" w:rsidRPr="007301FE" w:rsidRDefault="00FF4574" w:rsidP="008972BE">
      <w:pPr>
        <w:pStyle w:val="lfej"/>
        <w:tabs>
          <w:tab w:val="clear" w:pos="4536"/>
          <w:tab w:val="clear" w:pos="9072"/>
        </w:tabs>
        <w:jc w:val="both"/>
        <w:rPr>
          <w:rFonts w:cs="Calibri"/>
          <w:color w:val="auto"/>
          <w:sz w:val="22"/>
          <w:szCs w:val="22"/>
        </w:rPr>
      </w:pPr>
    </w:p>
    <w:p w14:paraId="5BD944D1" w14:textId="77777777" w:rsidR="00FF4574" w:rsidRPr="007301FE" w:rsidRDefault="00FF4574" w:rsidP="008972BE">
      <w:pPr>
        <w:pStyle w:val="lfej"/>
        <w:tabs>
          <w:tab w:val="clear" w:pos="4536"/>
          <w:tab w:val="clear" w:pos="9072"/>
        </w:tabs>
        <w:jc w:val="both"/>
        <w:rPr>
          <w:rFonts w:cs="Calibri"/>
          <w:color w:val="auto"/>
          <w:sz w:val="22"/>
          <w:szCs w:val="22"/>
        </w:rPr>
      </w:pPr>
      <w:r w:rsidRPr="007301FE">
        <w:rPr>
          <w:rFonts w:cs="Calibri"/>
          <w:color w:val="auto"/>
          <w:sz w:val="22"/>
          <w:szCs w:val="22"/>
        </w:rPr>
        <w:t xml:space="preserve">Szt. 88. § (1) bekezdése </w:t>
      </w:r>
      <w:r w:rsidR="00E6673C" w:rsidRPr="007301FE">
        <w:rPr>
          <w:rFonts w:cs="Calibri"/>
          <w:color w:val="auto"/>
          <w:sz w:val="22"/>
          <w:szCs w:val="22"/>
        </w:rPr>
        <w:t>alapján</w:t>
      </w:r>
      <w:r w:rsidRPr="007301FE">
        <w:rPr>
          <w:rFonts w:cs="Calibri"/>
          <w:color w:val="auto"/>
          <w:sz w:val="22"/>
          <w:szCs w:val="22"/>
        </w:rPr>
        <w:t xml:space="preserve"> a megyei és a fővárosi önkormányzat gondoskodik azoknak a szakosított ellátásoknak a megszervezéséről, amelyek biztosítására az Sztv. alapján a települési önkormányzatok nem kötelesek.</w:t>
      </w:r>
    </w:p>
    <w:p w14:paraId="3931E4C9" w14:textId="77777777" w:rsidR="00E6673C" w:rsidRPr="007301FE" w:rsidRDefault="00E6673C" w:rsidP="008972BE">
      <w:pPr>
        <w:pStyle w:val="lfej"/>
        <w:tabs>
          <w:tab w:val="clear" w:pos="4536"/>
          <w:tab w:val="clear" w:pos="9072"/>
        </w:tabs>
        <w:jc w:val="both"/>
        <w:rPr>
          <w:rFonts w:cs="Calibri"/>
          <w:color w:val="auto"/>
          <w:sz w:val="22"/>
          <w:szCs w:val="22"/>
        </w:rPr>
      </w:pPr>
    </w:p>
    <w:p w14:paraId="4A22CB36" w14:textId="77777777" w:rsidR="00FF4574" w:rsidRPr="007301FE" w:rsidRDefault="00FF4574" w:rsidP="008972BE">
      <w:pPr>
        <w:pStyle w:val="lfej"/>
        <w:tabs>
          <w:tab w:val="clear" w:pos="4536"/>
          <w:tab w:val="clear" w:pos="9072"/>
        </w:tabs>
        <w:jc w:val="both"/>
        <w:rPr>
          <w:rFonts w:cs="Calibri"/>
          <w:color w:val="auto"/>
          <w:sz w:val="22"/>
          <w:szCs w:val="22"/>
        </w:rPr>
      </w:pPr>
      <w:r w:rsidRPr="007301FE">
        <w:rPr>
          <w:rFonts w:cs="Calibri"/>
          <w:color w:val="auto"/>
          <w:sz w:val="22"/>
          <w:szCs w:val="22"/>
        </w:rPr>
        <w:lastRenderedPageBreak/>
        <w:t>A települési önkormányzat tekintet nélkül hatáskörére és illetékességére köteles az arra rászorulóknak, rendkívüli települési támogatást, étkeztetést</w:t>
      </w:r>
      <w:r w:rsidR="008F5912" w:rsidRPr="007301FE">
        <w:rPr>
          <w:rFonts w:cs="Calibri"/>
          <w:color w:val="auto"/>
          <w:sz w:val="22"/>
          <w:szCs w:val="22"/>
        </w:rPr>
        <w:t>,</w:t>
      </w:r>
      <w:r w:rsidRPr="007301FE">
        <w:rPr>
          <w:rFonts w:cs="Calibri"/>
          <w:color w:val="auto"/>
          <w:sz w:val="22"/>
          <w:szCs w:val="22"/>
        </w:rPr>
        <w:t xml:space="preserve"> illetve szállást biztosítani, ha ennek hiánya a rászorulóknak az életét testi épségét veszélyezteti.</w:t>
      </w:r>
    </w:p>
    <w:p w14:paraId="33DAA871" w14:textId="77777777" w:rsidR="00FF4574" w:rsidRPr="007301FE" w:rsidRDefault="00FF4574" w:rsidP="008972BE">
      <w:pPr>
        <w:spacing w:after="0"/>
        <w:jc w:val="both"/>
        <w:rPr>
          <w:rFonts w:cs="Calibri"/>
          <w:color w:val="auto"/>
          <w:sz w:val="22"/>
          <w:szCs w:val="22"/>
        </w:rPr>
      </w:pPr>
    </w:p>
    <w:tbl>
      <w:tblPr>
        <w:tblW w:w="9206" w:type="dxa"/>
        <w:tblLayout w:type="fixed"/>
        <w:tblCellMar>
          <w:left w:w="30" w:type="dxa"/>
          <w:right w:w="30" w:type="dxa"/>
        </w:tblCellMar>
        <w:tblLook w:val="0000" w:firstRow="0" w:lastRow="0" w:firstColumn="0" w:lastColumn="0" w:noHBand="0" w:noVBand="0"/>
      </w:tblPr>
      <w:tblGrid>
        <w:gridCol w:w="843"/>
        <w:gridCol w:w="1178"/>
        <w:gridCol w:w="561"/>
        <w:gridCol w:w="449"/>
        <w:gridCol w:w="1011"/>
        <w:gridCol w:w="912"/>
        <w:gridCol w:w="1275"/>
        <w:gridCol w:w="1276"/>
        <w:gridCol w:w="1269"/>
        <w:gridCol w:w="432"/>
      </w:tblGrid>
      <w:tr w:rsidR="007301FE" w:rsidRPr="007301FE" w14:paraId="5A2F4655" w14:textId="77777777" w:rsidTr="00BF7AAC">
        <w:trPr>
          <w:trHeight w:val="247"/>
        </w:trPr>
        <w:tc>
          <w:tcPr>
            <w:tcW w:w="843" w:type="dxa"/>
            <w:tcBorders>
              <w:top w:val="single" w:sz="6" w:space="0" w:color="auto"/>
              <w:left w:val="single" w:sz="6" w:space="0" w:color="auto"/>
              <w:right w:val="single" w:sz="6" w:space="0" w:color="auto"/>
            </w:tcBorders>
            <w:vAlign w:val="center"/>
          </w:tcPr>
          <w:p w14:paraId="667CB803"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Fsz.</w:t>
            </w:r>
          </w:p>
        </w:tc>
        <w:tc>
          <w:tcPr>
            <w:tcW w:w="4111" w:type="dxa"/>
            <w:gridSpan w:val="5"/>
            <w:tcBorders>
              <w:top w:val="single" w:sz="6" w:space="0" w:color="auto"/>
              <w:left w:val="single" w:sz="6" w:space="0" w:color="auto"/>
              <w:right w:val="single" w:sz="6" w:space="0" w:color="auto"/>
            </w:tcBorders>
            <w:vAlign w:val="center"/>
          </w:tcPr>
          <w:p w14:paraId="59AC376F"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Szolgáltatás (ellátás) megnevezése</w:t>
            </w:r>
          </w:p>
        </w:tc>
        <w:tc>
          <w:tcPr>
            <w:tcW w:w="2551" w:type="dxa"/>
            <w:gridSpan w:val="2"/>
            <w:tcBorders>
              <w:top w:val="single" w:sz="6" w:space="0" w:color="auto"/>
              <w:left w:val="single" w:sz="6" w:space="0" w:color="auto"/>
              <w:right w:val="single" w:sz="6" w:space="0" w:color="auto"/>
            </w:tcBorders>
            <w:vAlign w:val="center"/>
          </w:tcPr>
          <w:p w14:paraId="3ED79031"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Önkormányzat számára</w:t>
            </w:r>
          </w:p>
        </w:tc>
        <w:tc>
          <w:tcPr>
            <w:tcW w:w="1701" w:type="dxa"/>
            <w:gridSpan w:val="2"/>
            <w:tcBorders>
              <w:top w:val="single" w:sz="6" w:space="0" w:color="auto"/>
              <w:left w:val="single" w:sz="6" w:space="0" w:color="auto"/>
              <w:right w:val="single" w:sz="6" w:space="0" w:color="auto"/>
            </w:tcBorders>
            <w:vAlign w:val="center"/>
          </w:tcPr>
          <w:p w14:paraId="6EC36CBB"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Fenntartó</w:t>
            </w:r>
          </w:p>
        </w:tc>
      </w:tr>
      <w:tr w:rsidR="007301FE" w:rsidRPr="007301FE" w14:paraId="36ABE903" w14:textId="77777777" w:rsidTr="00BF7AAC">
        <w:trPr>
          <w:trHeight w:val="247"/>
        </w:trPr>
        <w:tc>
          <w:tcPr>
            <w:tcW w:w="843" w:type="dxa"/>
            <w:tcBorders>
              <w:left w:val="single" w:sz="6" w:space="0" w:color="auto"/>
              <w:right w:val="single" w:sz="6" w:space="0" w:color="auto"/>
            </w:tcBorders>
            <w:vAlign w:val="center"/>
          </w:tcPr>
          <w:p w14:paraId="62AA0338" w14:textId="77777777" w:rsidR="00FF4574" w:rsidRPr="007301FE" w:rsidRDefault="00FF4574" w:rsidP="008972BE">
            <w:pPr>
              <w:spacing w:after="0"/>
              <w:jc w:val="center"/>
              <w:rPr>
                <w:rFonts w:cs="Calibri"/>
                <w:b/>
                <w:snapToGrid w:val="0"/>
                <w:color w:val="auto"/>
                <w:sz w:val="22"/>
                <w:szCs w:val="22"/>
              </w:rPr>
            </w:pPr>
          </w:p>
        </w:tc>
        <w:tc>
          <w:tcPr>
            <w:tcW w:w="1178" w:type="dxa"/>
            <w:tcBorders>
              <w:left w:val="single" w:sz="6" w:space="0" w:color="auto"/>
            </w:tcBorders>
            <w:vAlign w:val="center"/>
          </w:tcPr>
          <w:p w14:paraId="2F4A5B1A" w14:textId="77777777" w:rsidR="00FF4574" w:rsidRPr="007301FE" w:rsidRDefault="00FF4574" w:rsidP="008972BE">
            <w:pPr>
              <w:spacing w:after="0"/>
              <w:jc w:val="center"/>
              <w:rPr>
                <w:rFonts w:cs="Calibri"/>
                <w:b/>
                <w:snapToGrid w:val="0"/>
                <w:color w:val="auto"/>
                <w:sz w:val="22"/>
                <w:szCs w:val="22"/>
              </w:rPr>
            </w:pPr>
          </w:p>
        </w:tc>
        <w:tc>
          <w:tcPr>
            <w:tcW w:w="1010" w:type="dxa"/>
            <w:gridSpan w:val="2"/>
            <w:vAlign w:val="center"/>
          </w:tcPr>
          <w:p w14:paraId="5295D387" w14:textId="77777777" w:rsidR="00FF4574" w:rsidRPr="007301FE" w:rsidRDefault="00FF4574" w:rsidP="008972BE">
            <w:pPr>
              <w:spacing w:after="0"/>
              <w:jc w:val="center"/>
              <w:rPr>
                <w:rFonts w:cs="Calibri"/>
                <w:b/>
                <w:snapToGrid w:val="0"/>
                <w:color w:val="auto"/>
                <w:sz w:val="22"/>
                <w:szCs w:val="22"/>
              </w:rPr>
            </w:pPr>
          </w:p>
        </w:tc>
        <w:tc>
          <w:tcPr>
            <w:tcW w:w="1011" w:type="dxa"/>
            <w:vAlign w:val="center"/>
          </w:tcPr>
          <w:p w14:paraId="58E0CF23" w14:textId="77777777" w:rsidR="00FF4574" w:rsidRPr="007301FE" w:rsidRDefault="00FF4574" w:rsidP="008972BE">
            <w:pPr>
              <w:spacing w:after="0"/>
              <w:jc w:val="center"/>
              <w:rPr>
                <w:rFonts w:cs="Calibri"/>
                <w:b/>
                <w:snapToGrid w:val="0"/>
                <w:color w:val="auto"/>
                <w:sz w:val="22"/>
                <w:szCs w:val="22"/>
              </w:rPr>
            </w:pPr>
          </w:p>
        </w:tc>
        <w:tc>
          <w:tcPr>
            <w:tcW w:w="912" w:type="dxa"/>
            <w:tcBorders>
              <w:right w:val="single" w:sz="6" w:space="0" w:color="auto"/>
            </w:tcBorders>
            <w:vAlign w:val="center"/>
          </w:tcPr>
          <w:p w14:paraId="43775D89" w14:textId="77777777" w:rsidR="00FF4574" w:rsidRPr="007301FE" w:rsidRDefault="00FF4574" w:rsidP="008972BE">
            <w:pPr>
              <w:spacing w:after="0"/>
              <w:jc w:val="center"/>
              <w:rPr>
                <w:rFonts w:cs="Calibri"/>
                <w:b/>
                <w:snapToGrid w:val="0"/>
                <w:color w:val="auto"/>
                <w:sz w:val="22"/>
                <w:szCs w:val="22"/>
              </w:rPr>
            </w:pPr>
          </w:p>
        </w:tc>
        <w:tc>
          <w:tcPr>
            <w:tcW w:w="1275" w:type="dxa"/>
            <w:tcBorders>
              <w:left w:val="single" w:sz="6" w:space="0" w:color="auto"/>
              <w:bottom w:val="single" w:sz="6" w:space="0" w:color="auto"/>
            </w:tcBorders>
            <w:vAlign w:val="center"/>
          </w:tcPr>
          <w:p w14:paraId="554C3938" w14:textId="77777777" w:rsidR="00FF4574" w:rsidRPr="007301FE" w:rsidRDefault="00FF4574" w:rsidP="008972BE">
            <w:pPr>
              <w:spacing w:after="0"/>
              <w:jc w:val="center"/>
              <w:rPr>
                <w:rFonts w:cs="Calibri"/>
                <w:b/>
                <w:snapToGrid w:val="0"/>
                <w:color w:val="auto"/>
                <w:sz w:val="22"/>
                <w:szCs w:val="22"/>
              </w:rPr>
            </w:pPr>
          </w:p>
        </w:tc>
        <w:tc>
          <w:tcPr>
            <w:tcW w:w="1276" w:type="dxa"/>
            <w:tcBorders>
              <w:bottom w:val="single" w:sz="6" w:space="0" w:color="auto"/>
              <w:right w:val="single" w:sz="6" w:space="0" w:color="auto"/>
            </w:tcBorders>
            <w:vAlign w:val="center"/>
          </w:tcPr>
          <w:p w14:paraId="683BFB1F" w14:textId="77777777" w:rsidR="00FF4574" w:rsidRPr="007301FE" w:rsidRDefault="00FF4574" w:rsidP="008972BE">
            <w:pPr>
              <w:spacing w:after="0"/>
              <w:jc w:val="center"/>
              <w:rPr>
                <w:rFonts w:cs="Calibri"/>
                <w:b/>
                <w:snapToGrid w:val="0"/>
                <w:color w:val="auto"/>
                <w:sz w:val="22"/>
                <w:szCs w:val="22"/>
              </w:rPr>
            </w:pPr>
          </w:p>
        </w:tc>
        <w:tc>
          <w:tcPr>
            <w:tcW w:w="1269" w:type="dxa"/>
            <w:tcBorders>
              <w:left w:val="single" w:sz="6" w:space="0" w:color="auto"/>
            </w:tcBorders>
            <w:vAlign w:val="center"/>
          </w:tcPr>
          <w:p w14:paraId="601DD609" w14:textId="77777777" w:rsidR="00FF4574" w:rsidRPr="007301FE" w:rsidRDefault="00FF4574" w:rsidP="008972BE">
            <w:pPr>
              <w:spacing w:after="0"/>
              <w:jc w:val="center"/>
              <w:rPr>
                <w:rFonts w:cs="Calibri"/>
                <w:b/>
                <w:snapToGrid w:val="0"/>
                <w:color w:val="auto"/>
                <w:sz w:val="22"/>
                <w:szCs w:val="22"/>
              </w:rPr>
            </w:pPr>
          </w:p>
        </w:tc>
        <w:tc>
          <w:tcPr>
            <w:tcW w:w="432" w:type="dxa"/>
            <w:tcBorders>
              <w:right w:val="single" w:sz="6" w:space="0" w:color="auto"/>
            </w:tcBorders>
            <w:vAlign w:val="center"/>
          </w:tcPr>
          <w:p w14:paraId="73A9082F" w14:textId="77777777" w:rsidR="00FF4574" w:rsidRPr="007301FE" w:rsidRDefault="00FF4574" w:rsidP="008972BE">
            <w:pPr>
              <w:spacing w:after="0"/>
              <w:jc w:val="center"/>
              <w:rPr>
                <w:rFonts w:cs="Calibri"/>
                <w:b/>
                <w:snapToGrid w:val="0"/>
                <w:color w:val="auto"/>
                <w:sz w:val="22"/>
                <w:szCs w:val="22"/>
              </w:rPr>
            </w:pPr>
          </w:p>
        </w:tc>
      </w:tr>
      <w:tr w:rsidR="007301FE" w:rsidRPr="007301FE" w14:paraId="179AC8EB" w14:textId="77777777" w:rsidTr="00BF7AAC">
        <w:trPr>
          <w:trHeight w:val="247"/>
        </w:trPr>
        <w:tc>
          <w:tcPr>
            <w:tcW w:w="843" w:type="dxa"/>
            <w:tcBorders>
              <w:left w:val="single" w:sz="6" w:space="0" w:color="auto"/>
              <w:bottom w:val="single" w:sz="6" w:space="0" w:color="auto"/>
              <w:right w:val="single" w:sz="6" w:space="0" w:color="auto"/>
            </w:tcBorders>
            <w:vAlign w:val="center"/>
          </w:tcPr>
          <w:p w14:paraId="7C16EE54" w14:textId="77777777" w:rsidR="00FF4574" w:rsidRPr="007301FE" w:rsidRDefault="00FF4574" w:rsidP="008972BE">
            <w:pPr>
              <w:spacing w:after="0"/>
              <w:jc w:val="center"/>
              <w:rPr>
                <w:rFonts w:cs="Calibri"/>
                <w:b/>
                <w:snapToGrid w:val="0"/>
                <w:color w:val="auto"/>
                <w:sz w:val="22"/>
                <w:szCs w:val="22"/>
              </w:rPr>
            </w:pPr>
          </w:p>
        </w:tc>
        <w:tc>
          <w:tcPr>
            <w:tcW w:w="1178" w:type="dxa"/>
            <w:tcBorders>
              <w:left w:val="single" w:sz="6" w:space="0" w:color="auto"/>
              <w:bottom w:val="single" w:sz="6" w:space="0" w:color="auto"/>
            </w:tcBorders>
            <w:vAlign w:val="center"/>
          </w:tcPr>
          <w:p w14:paraId="16C20F58" w14:textId="77777777" w:rsidR="00FF4574" w:rsidRPr="007301FE" w:rsidRDefault="00FF4574" w:rsidP="008972BE">
            <w:pPr>
              <w:spacing w:after="0"/>
              <w:jc w:val="center"/>
              <w:rPr>
                <w:rFonts w:cs="Calibri"/>
                <w:b/>
                <w:snapToGrid w:val="0"/>
                <w:color w:val="auto"/>
                <w:sz w:val="22"/>
                <w:szCs w:val="22"/>
              </w:rPr>
            </w:pPr>
          </w:p>
        </w:tc>
        <w:tc>
          <w:tcPr>
            <w:tcW w:w="1010" w:type="dxa"/>
            <w:gridSpan w:val="2"/>
            <w:tcBorders>
              <w:bottom w:val="single" w:sz="6" w:space="0" w:color="auto"/>
            </w:tcBorders>
            <w:vAlign w:val="center"/>
          </w:tcPr>
          <w:p w14:paraId="2DD35C24" w14:textId="77777777" w:rsidR="00FF4574" w:rsidRPr="007301FE" w:rsidRDefault="00FF4574" w:rsidP="008972BE">
            <w:pPr>
              <w:spacing w:after="0"/>
              <w:jc w:val="center"/>
              <w:rPr>
                <w:rFonts w:cs="Calibri"/>
                <w:b/>
                <w:snapToGrid w:val="0"/>
                <w:color w:val="auto"/>
                <w:sz w:val="22"/>
                <w:szCs w:val="22"/>
              </w:rPr>
            </w:pPr>
          </w:p>
        </w:tc>
        <w:tc>
          <w:tcPr>
            <w:tcW w:w="1011" w:type="dxa"/>
            <w:tcBorders>
              <w:bottom w:val="single" w:sz="6" w:space="0" w:color="auto"/>
            </w:tcBorders>
            <w:vAlign w:val="center"/>
          </w:tcPr>
          <w:p w14:paraId="20829B42" w14:textId="77777777" w:rsidR="00FF4574" w:rsidRPr="007301FE" w:rsidRDefault="00FF4574" w:rsidP="008972BE">
            <w:pPr>
              <w:spacing w:after="0"/>
              <w:jc w:val="center"/>
              <w:rPr>
                <w:rFonts w:cs="Calibri"/>
                <w:b/>
                <w:snapToGrid w:val="0"/>
                <w:color w:val="auto"/>
                <w:sz w:val="22"/>
                <w:szCs w:val="22"/>
              </w:rPr>
            </w:pPr>
          </w:p>
        </w:tc>
        <w:tc>
          <w:tcPr>
            <w:tcW w:w="912" w:type="dxa"/>
            <w:tcBorders>
              <w:bottom w:val="single" w:sz="6" w:space="0" w:color="auto"/>
              <w:right w:val="single" w:sz="6" w:space="0" w:color="auto"/>
            </w:tcBorders>
            <w:vAlign w:val="center"/>
          </w:tcPr>
          <w:p w14:paraId="4D8B0612" w14:textId="77777777" w:rsidR="00FF4574" w:rsidRPr="007301FE" w:rsidRDefault="00FF4574" w:rsidP="008972BE">
            <w:pPr>
              <w:spacing w:after="0"/>
              <w:jc w:val="center"/>
              <w:rPr>
                <w:rFonts w:cs="Calibri"/>
                <w:b/>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6974CB3C"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kötelező</w:t>
            </w:r>
          </w:p>
        </w:tc>
        <w:tc>
          <w:tcPr>
            <w:tcW w:w="1276" w:type="dxa"/>
            <w:tcBorders>
              <w:top w:val="single" w:sz="6" w:space="0" w:color="auto"/>
              <w:left w:val="single" w:sz="6" w:space="0" w:color="auto"/>
              <w:bottom w:val="single" w:sz="6" w:space="0" w:color="auto"/>
              <w:right w:val="single" w:sz="6" w:space="0" w:color="auto"/>
            </w:tcBorders>
            <w:vAlign w:val="center"/>
          </w:tcPr>
          <w:p w14:paraId="40A5AFD0"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biztosított</w:t>
            </w:r>
          </w:p>
        </w:tc>
        <w:tc>
          <w:tcPr>
            <w:tcW w:w="1269" w:type="dxa"/>
            <w:tcBorders>
              <w:left w:val="single" w:sz="6" w:space="0" w:color="auto"/>
              <w:bottom w:val="single" w:sz="6" w:space="0" w:color="auto"/>
            </w:tcBorders>
            <w:vAlign w:val="center"/>
          </w:tcPr>
          <w:p w14:paraId="2F56916F" w14:textId="77777777" w:rsidR="00FF4574" w:rsidRPr="007301FE" w:rsidRDefault="00FF4574" w:rsidP="008972BE">
            <w:pPr>
              <w:spacing w:after="0"/>
              <w:jc w:val="center"/>
              <w:rPr>
                <w:rFonts w:cs="Calibri"/>
                <w:b/>
                <w:snapToGrid w:val="0"/>
                <w:color w:val="auto"/>
                <w:sz w:val="22"/>
                <w:szCs w:val="22"/>
              </w:rPr>
            </w:pPr>
          </w:p>
        </w:tc>
        <w:tc>
          <w:tcPr>
            <w:tcW w:w="432" w:type="dxa"/>
            <w:tcBorders>
              <w:bottom w:val="single" w:sz="6" w:space="0" w:color="auto"/>
              <w:right w:val="single" w:sz="6" w:space="0" w:color="auto"/>
            </w:tcBorders>
            <w:vAlign w:val="center"/>
          </w:tcPr>
          <w:p w14:paraId="2716251E" w14:textId="77777777" w:rsidR="00FF4574" w:rsidRPr="007301FE" w:rsidRDefault="00FF4574" w:rsidP="008972BE">
            <w:pPr>
              <w:spacing w:after="0"/>
              <w:jc w:val="center"/>
              <w:rPr>
                <w:rFonts w:cs="Calibri"/>
                <w:b/>
                <w:snapToGrid w:val="0"/>
                <w:color w:val="auto"/>
                <w:sz w:val="22"/>
                <w:szCs w:val="22"/>
              </w:rPr>
            </w:pPr>
          </w:p>
        </w:tc>
      </w:tr>
      <w:tr w:rsidR="007301FE" w:rsidRPr="007301FE" w14:paraId="5A523C83"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281A8AC2" w14:textId="77777777" w:rsidR="00FF4574" w:rsidRPr="007301FE" w:rsidRDefault="00E6673C" w:rsidP="008972BE">
            <w:pPr>
              <w:spacing w:after="0"/>
              <w:jc w:val="center"/>
              <w:rPr>
                <w:rFonts w:cs="Calibri"/>
                <w:b/>
                <w:snapToGrid w:val="0"/>
                <w:color w:val="auto"/>
                <w:sz w:val="22"/>
                <w:szCs w:val="22"/>
              </w:rPr>
            </w:pPr>
            <w:r w:rsidRPr="007301FE">
              <w:rPr>
                <w:rFonts w:cs="Calibri"/>
                <w:b/>
                <w:snapToGrid w:val="0"/>
                <w:color w:val="auto"/>
                <w:sz w:val="22"/>
                <w:szCs w:val="22"/>
              </w:rPr>
              <w:t xml:space="preserve">I. </w:t>
            </w:r>
          </w:p>
        </w:tc>
        <w:tc>
          <w:tcPr>
            <w:tcW w:w="2188" w:type="dxa"/>
            <w:gridSpan w:val="3"/>
            <w:tcBorders>
              <w:top w:val="single" w:sz="6" w:space="0" w:color="auto"/>
              <w:left w:val="single" w:sz="6" w:space="0" w:color="auto"/>
              <w:bottom w:val="single" w:sz="6" w:space="0" w:color="auto"/>
            </w:tcBorders>
            <w:vAlign w:val="center"/>
          </w:tcPr>
          <w:p w14:paraId="1D49EE79" w14:textId="77777777" w:rsidR="00FF4574" w:rsidRPr="007301FE" w:rsidRDefault="00FF4574" w:rsidP="008972BE">
            <w:pPr>
              <w:spacing w:after="0"/>
              <w:rPr>
                <w:rFonts w:cs="Calibri"/>
                <w:b/>
                <w:snapToGrid w:val="0"/>
                <w:color w:val="auto"/>
                <w:sz w:val="22"/>
                <w:szCs w:val="22"/>
              </w:rPr>
            </w:pPr>
            <w:r w:rsidRPr="007301FE">
              <w:rPr>
                <w:rFonts w:cs="Calibri"/>
                <w:b/>
                <w:snapToGrid w:val="0"/>
                <w:color w:val="auto"/>
                <w:sz w:val="22"/>
                <w:szCs w:val="22"/>
              </w:rPr>
              <w:t>Alapszolgáltatások</w:t>
            </w:r>
          </w:p>
        </w:tc>
        <w:tc>
          <w:tcPr>
            <w:tcW w:w="1011" w:type="dxa"/>
            <w:tcBorders>
              <w:top w:val="single" w:sz="6" w:space="0" w:color="auto"/>
              <w:bottom w:val="single" w:sz="6" w:space="0" w:color="auto"/>
            </w:tcBorders>
            <w:vAlign w:val="center"/>
          </w:tcPr>
          <w:p w14:paraId="384E6210" w14:textId="77777777" w:rsidR="00FF4574" w:rsidRPr="007301FE" w:rsidRDefault="00FF4574" w:rsidP="008972BE">
            <w:pPr>
              <w:spacing w:after="0"/>
              <w:jc w:val="center"/>
              <w:rPr>
                <w:rFonts w:cs="Calibri"/>
                <w:b/>
                <w:snapToGrid w:val="0"/>
                <w:color w:val="auto"/>
                <w:sz w:val="22"/>
                <w:szCs w:val="22"/>
              </w:rPr>
            </w:pPr>
          </w:p>
        </w:tc>
        <w:tc>
          <w:tcPr>
            <w:tcW w:w="912" w:type="dxa"/>
            <w:tcBorders>
              <w:top w:val="single" w:sz="6" w:space="0" w:color="auto"/>
              <w:bottom w:val="single" w:sz="6" w:space="0" w:color="auto"/>
              <w:right w:val="single" w:sz="6" w:space="0" w:color="auto"/>
            </w:tcBorders>
            <w:vAlign w:val="center"/>
          </w:tcPr>
          <w:p w14:paraId="3214CBF1" w14:textId="77777777" w:rsidR="00FF4574" w:rsidRPr="007301FE" w:rsidRDefault="00FF4574" w:rsidP="008972BE">
            <w:pPr>
              <w:spacing w:after="0"/>
              <w:jc w:val="center"/>
              <w:rPr>
                <w:rFonts w:cs="Calibri"/>
                <w:b/>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62E0A501"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5F270A01" w14:textId="77777777" w:rsidR="00FF4574" w:rsidRPr="007301FE" w:rsidRDefault="00FF4574" w:rsidP="008972BE">
            <w:pPr>
              <w:spacing w:after="0"/>
              <w:jc w:val="center"/>
              <w:rPr>
                <w:rFonts w:cs="Calibri"/>
                <w:snapToGrid w:val="0"/>
                <w:color w:val="auto"/>
                <w:sz w:val="22"/>
                <w:szCs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7B79EC1" w14:textId="77777777" w:rsidR="00FF4574" w:rsidRPr="007301FE" w:rsidRDefault="00FF4574" w:rsidP="008972BE">
            <w:pPr>
              <w:spacing w:after="0"/>
              <w:jc w:val="center"/>
              <w:rPr>
                <w:rFonts w:cs="Calibri"/>
                <w:snapToGrid w:val="0"/>
                <w:color w:val="auto"/>
                <w:sz w:val="22"/>
                <w:szCs w:val="22"/>
              </w:rPr>
            </w:pPr>
          </w:p>
        </w:tc>
      </w:tr>
      <w:tr w:rsidR="007301FE" w:rsidRPr="007301FE" w14:paraId="38DE8029"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1FE844BC"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1.</w:t>
            </w:r>
          </w:p>
        </w:tc>
        <w:tc>
          <w:tcPr>
            <w:tcW w:w="1739" w:type="dxa"/>
            <w:gridSpan w:val="2"/>
            <w:tcBorders>
              <w:top w:val="single" w:sz="6" w:space="0" w:color="auto"/>
              <w:left w:val="single" w:sz="6" w:space="0" w:color="auto"/>
              <w:bottom w:val="single" w:sz="6" w:space="0" w:color="auto"/>
            </w:tcBorders>
            <w:vAlign w:val="center"/>
          </w:tcPr>
          <w:p w14:paraId="2CA19D4A" w14:textId="77777777" w:rsidR="00FF4574" w:rsidRPr="007301FE" w:rsidRDefault="00FF4574" w:rsidP="008972BE">
            <w:pPr>
              <w:spacing w:after="0"/>
              <w:jc w:val="both"/>
              <w:rPr>
                <w:rFonts w:cs="Calibri"/>
                <w:b/>
                <w:i/>
                <w:snapToGrid w:val="0"/>
                <w:color w:val="auto"/>
                <w:sz w:val="22"/>
                <w:szCs w:val="22"/>
              </w:rPr>
            </w:pPr>
            <w:r w:rsidRPr="007301FE">
              <w:rPr>
                <w:rFonts w:cs="Calibri"/>
                <w:b/>
                <w:i/>
                <w:snapToGrid w:val="0"/>
                <w:color w:val="auto"/>
                <w:sz w:val="22"/>
                <w:szCs w:val="22"/>
              </w:rPr>
              <w:t>Szociális étkeztetés</w:t>
            </w:r>
          </w:p>
        </w:tc>
        <w:tc>
          <w:tcPr>
            <w:tcW w:w="449" w:type="dxa"/>
            <w:tcBorders>
              <w:top w:val="single" w:sz="6" w:space="0" w:color="auto"/>
              <w:bottom w:val="single" w:sz="6" w:space="0" w:color="auto"/>
            </w:tcBorders>
            <w:vAlign w:val="center"/>
          </w:tcPr>
          <w:p w14:paraId="4F1BF42D" w14:textId="77777777" w:rsidR="00FF4574" w:rsidRPr="007301FE" w:rsidRDefault="00FF4574" w:rsidP="008972BE">
            <w:pPr>
              <w:spacing w:after="0"/>
              <w:rPr>
                <w:rFonts w:cs="Calibri"/>
                <w:b/>
                <w:i/>
                <w:snapToGrid w:val="0"/>
                <w:color w:val="auto"/>
                <w:sz w:val="22"/>
                <w:szCs w:val="22"/>
              </w:rPr>
            </w:pPr>
          </w:p>
        </w:tc>
        <w:tc>
          <w:tcPr>
            <w:tcW w:w="1011" w:type="dxa"/>
            <w:tcBorders>
              <w:top w:val="single" w:sz="6" w:space="0" w:color="auto"/>
              <w:bottom w:val="single" w:sz="6" w:space="0" w:color="auto"/>
            </w:tcBorders>
            <w:vAlign w:val="center"/>
          </w:tcPr>
          <w:p w14:paraId="7E734972" w14:textId="77777777" w:rsidR="00FF4574" w:rsidRPr="007301FE" w:rsidRDefault="00FF4574" w:rsidP="008972BE">
            <w:pPr>
              <w:spacing w:after="0"/>
              <w:jc w:val="center"/>
              <w:rPr>
                <w:rFonts w:cs="Calibri"/>
                <w:b/>
                <w:i/>
                <w:snapToGrid w:val="0"/>
                <w:color w:val="auto"/>
                <w:sz w:val="22"/>
                <w:szCs w:val="22"/>
              </w:rPr>
            </w:pPr>
          </w:p>
        </w:tc>
        <w:tc>
          <w:tcPr>
            <w:tcW w:w="912" w:type="dxa"/>
            <w:tcBorders>
              <w:top w:val="single" w:sz="6" w:space="0" w:color="auto"/>
              <w:bottom w:val="single" w:sz="6" w:space="0" w:color="auto"/>
              <w:right w:val="single" w:sz="6" w:space="0" w:color="auto"/>
            </w:tcBorders>
            <w:vAlign w:val="center"/>
          </w:tcPr>
          <w:p w14:paraId="27D59838" w14:textId="77777777" w:rsidR="00FF4574" w:rsidRPr="007301FE" w:rsidRDefault="00FF4574" w:rsidP="008972BE">
            <w:pPr>
              <w:spacing w:after="0"/>
              <w:jc w:val="center"/>
              <w:rPr>
                <w:rFonts w:cs="Calibri"/>
                <w:b/>
                <w: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483D7549"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78C93C4B"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B1B1416"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 xml:space="preserve">Többcélú Társulás </w:t>
            </w:r>
          </w:p>
        </w:tc>
      </w:tr>
      <w:tr w:rsidR="007301FE" w:rsidRPr="007301FE" w14:paraId="4D678B49"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4AE77B83"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w:t>
            </w:r>
          </w:p>
        </w:tc>
        <w:tc>
          <w:tcPr>
            <w:tcW w:w="2188" w:type="dxa"/>
            <w:gridSpan w:val="3"/>
            <w:tcBorders>
              <w:top w:val="single" w:sz="6" w:space="0" w:color="auto"/>
              <w:left w:val="single" w:sz="6" w:space="0" w:color="auto"/>
              <w:bottom w:val="single" w:sz="6" w:space="0" w:color="auto"/>
            </w:tcBorders>
            <w:vAlign w:val="center"/>
          </w:tcPr>
          <w:p w14:paraId="2D7A2988"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Házi segítségnyújtás</w:t>
            </w:r>
          </w:p>
        </w:tc>
        <w:tc>
          <w:tcPr>
            <w:tcW w:w="1011" w:type="dxa"/>
            <w:tcBorders>
              <w:top w:val="single" w:sz="6" w:space="0" w:color="auto"/>
              <w:bottom w:val="single" w:sz="6" w:space="0" w:color="auto"/>
            </w:tcBorders>
            <w:vAlign w:val="center"/>
          </w:tcPr>
          <w:p w14:paraId="4298112F" w14:textId="77777777" w:rsidR="00FF4574" w:rsidRPr="007301FE" w:rsidRDefault="00FF4574" w:rsidP="008972BE">
            <w:pPr>
              <w:spacing w:after="0"/>
              <w:jc w:val="center"/>
              <w:rPr>
                <w:rFonts w:cs="Calibri"/>
                <w:b/>
                <w:i/>
                <w:snapToGrid w:val="0"/>
                <w:color w:val="auto"/>
                <w:sz w:val="22"/>
                <w:szCs w:val="22"/>
              </w:rPr>
            </w:pPr>
          </w:p>
        </w:tc>
        <w:tc>
          <w:tcPr>
            <w:tcW w:w="912" w:type="dxa"/>
            <w:tcBorders>
              <w:top w:val="single" w:sz="6" w:space="0" w:color="auto"/>
              <w:bottom w:val="single" w:sz="6" w:space="0" w:color="auto"/>
              <w:right w:val="single" w:sz="6" w:space="0" w:color="auto"/>
            </w:tcBorders>
            <w:vAlign w:val="center"/>
          </w:tcPr>
          <w:p w14:paraId="5ED81C8D" w14:textId="77777777" w:rsidR="00FF4574" w:rsidRPr="007301FE" w:rsidRDefault="00FF4574" w:rsidP="008972BE">
            <w:pPr>
              <w:spacing w:after="0"/>
              <w:jc w:val="center"/>
              <w:rPr>
                <w:rFonts w:cs="Calibri"/>
                <w:b/>
                <w: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23CC3D51"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6D591C12"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0E96E1F7"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 xml:space="preserve">Társulás </w:t>
            </w:r>
          </w:p>
        </w:tc>
      </w:tr>
      <w:tr w:rsidR="007301FE" w:rsidRPr="007301FE" w14:paraId="79D8A0FE"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18573F19"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3.</w:t>
            </w:r>
          </w:p>
        </w:tc>
        <w:tc>
          <w:tcPr>
            <w:tcW w:w="4111" w:type="dxa"/>
            <w:gridSpan w:val="5"/>
            <w:tcBorders>
              <w:top w:val="single" w:sz="6" w:space="0" w:color="auto"/>
              <w:left w:val="single" w:sz="6" w:space="0" w:color="auto"/>
              <w:bottom w:val="single" w:sz="6" w:space="0" w:color="auto"/>
            </w:tcBorders>
            <w:vAlign w:val="center"/>
          </w:tcPr>
          <w:p w14:paraId="661C51CF"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jelzőrendszeres házi segítségnyújtás</w:t>
            </w:r>
          </w:p>
        </w:tc>
        <w:tc>
          <w:tcPr>
            <w:tcW w:w="1275" w:type="dxa"/>
            <w:tcBorders>
              <w:top w:val="single" w:sz="6" w:space="0" w:color="auto"/>
              <w:left w:val="single" w:sz="6" w:space="0" w:color="auto"/>
              <w:bottom w:val="single" w:sz="6" w:space="0" w:color="auto"/>
              <w:right w:val="single" w:sz="6" w:space="0" w:color="auto"/>
            </w:tcBorders>
            <w:vAlign w:val="center"/>
          </w:tcPr>
          <w:p w14:paraId="677B6716"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042E9E9F"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0B87F542"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 xml:space="preserve">Társulás </w:t>
            </w:r>
          </w:p>
        </w:tc>
      </w:tr>
      <w:tr w:rsidR="007301FE" w:rsidRPr="007301FE" w14:paraId="38E32A89"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06A51D13"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4.</w:t>
            </w:r>
          </w:p>
        </w:tc>
        <w:tc>
          <w:tcPr>
            <w:tcW w:w="2188" w:type="dxa"/>
            <w:gridSpan w:val="3"/>
            <w:tcBorders>
              <w:top w:val="single" w:sz="6" w:space="0" w:color="auto"/>
              <w:left w:val="single" w:sz="6" w:space="0" w:color="auto"/>
              <w:bottom w:val="single" w:sz="6" w:space="0" w:color="auto"/>
            </w:tcBorders>
            <w:vAlign w:val="center"/>
          </w:tcPr>
          <w:p w14:paraId="07590B7E"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családsegítés</w:t>
            </w:r>
          </w:p>
        </w:tc>
        <w:tc>
          <w:tcPr>
            <w:tcW w:w="1011" w:type="dxa"/>
            <w:tcBorders>
              <w:top w:val="single" w:sz="6" w:space="0" w:color="auto"/>
              <w:bottom w:val="single" w:sz="6" w:space="0" w:color="auto"/>
            </w:tcBorders>
            <w:vAlign w:val="center"/>
          </w:tcPr>
          <w:p w14:paraId="7E1A8CFA" w14:textId="77777777" w:rsidR="00FF4574" w:rsidRPr="007301FE" w:rsidRDefault="00FF4574" w:rsidP="008972BE">
            <w:pPr>
              <w:spacing w:after="0"/>
              <w:jc w:val="center"/>
              <w:rPr>
                <w:rFonts w:cs="Calibri"/>
                <w:b/>
                <w:i/>
                <w:snapToGrid w:val="0"/>
                <w:color w:val="auto"/>
                <w:sz w:val="22"/>
                <w:szCs w:val="22"/>
              </w:rPr>
            </w:pPr>
          </w:p>
        </w:tc>
        <w:tc>
          <w:tcPr>
            <w:tcW w:w="912" w:type="dxa"/>
            <w:tcBorders>
              <w:top w:val="single" w:sz="6" w:space="0" w:color="auto"/>
              <w:bottom w:val="single" w:sz="6" w:space="0" w:color="auto"/>
              <w:right w:val="single" w:sz="6" w:space="0" w:color="auto"/>
            </w:tcBorders>
            <w:vAlign w:val="center"/>
          </w:tcPr>
          <w:p w14:paraId="5B9F5977" w14:textId="77777777" w:rsidR="00FF4574" w:rsidRPr="007301FE" w:rsidRDefault="00FF4574" w:rsidP="008972BE">
            <w:pPr>
              <w:spacing w:after="0"/>
              <w:jc w:val="center"/>
              <w:rPr>
                <w:rFonts w:cs="Calibri"/>
                <w:b/>
                <w: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0B3813CF"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015C9D0E"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901E60B"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 xml:space="preserve">Társulás </w:t>
            </w:r>
          </w:p>
        </w:tc>
      </w:tr>
      <w:tr w:rsidR="007301FE" w:rsidRPr="007301FE" w14:paraId="2950BE83"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7DE39658" w14:textId="77777777" w:rsidR="00FF4574" w:rsidRPr="007301FE" w:rsidRDefault="00E6673C" w:rsidP="008972BE">
            <w:pPr>
              <w:spacing w:after="0"/>
              <w:jc w:val="center"/>
              <w:rPr>
                <w:rFonts w:cs="Calibri"/>
                <w:b/>
                <w:i/>
                <w:snapToGrid w:val="0"/>
                <w:color w:val="auto"/>
                <w:sz w:val="22"/>
                <w:szCs w:val="22"/>
              </w:rPr>
            </w:pPr>
            <w:r w:rsidRPr="007301FE">
              <w:rPr>
                <w:rFonts w:cs="Calibri"/>
                <w:b/>
                <w:i/>
                <w:snapToGrid w:val="0"/>
                <w:color w:val="auto"/>
                <w:sz w:val="22"/>
                <w:szCs w:val="22"/>
              </w:rPr>
              <w:t>5</w:t>
            </w:r>
            <w:r w:rsidR="00FF4574" w:rsidRPr="007301FE">
              <w:rPr>
                <w:rFonts w:cs="Calibri"/>
                <w:b/>
                <w:i/>
                <w:snapToGrid w:val="0"/>
                <w:color w:val="auto"/>
                <w:sz w:val="22"/>
                <w:szCs w:val="22"/>
              </w:rPr>
              <w:t>.</w:t>
            </w:r>
          </w:p>
        </w:tc>
        <w:tc>
          <w:tcPr>
            <w:tcW w:w="3199" w:type="dxa"/>
            <w:gridSpan w:val="4"/>
            <w:tcBorders>
              <w:top w:val="single" w:sz="6" w:space="0" w:color="auto"/>
              <w:left w:val="single" w:sz="6" w:space="0" w:color="auto"/>
              <w:bottom w:val="single" w:sz="6" w:space="0" w:color="auto"/>
            </w:tcBorders>
            <w:vAlign w:val="center"/>
          </w:tcPr>
          <w:p w14:paraId="1F0BA03D"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Közösségi ellátások (pszichiátriai és szenvedélybetegek)</w:t>
            </w:r>
          </w:p>
        </w:tc>
        <w:tc>
          <w:tcPr>
            <w:tcW w:w="912" w:type="dxa"/>
            <w:tcBorders>
              <w:top w:val="single" w:sz="6" w:space="0" w:color="auto"/>
              <w:bottom w:val="single" w:sz="6" w:space="0" w:color="auto"/>
              <w:right w:val="single" w:sz="6" w:space="0" w:color="auto"/>
            </w:tcBorders>
            <w:vAlign w:val="center"/>
          </w:tcPr>
          <w:p w14:paraId="1C0EF7CA" w14:textId="77777777" w:rsidR="00FF4574" w:rsidRPr="007301FE" w:rsidRDefault="00FF4574" w:rsidP="008972BE">
            <w:pPr>
              <w:spacing w:after="0"/>
              <w:jc w:val="center"/>
              <w:rPr>
                <w:rFonts w:cs="Calibri"/>
                <w:b/>
                <w: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0544B9A2"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89226A3"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9E10A30"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 xml:space="preserve">Társulás </w:t>
            </w:r>
          </w:p>
        </w:tc>
      </w:tr>
      <w:tr w:rsidR="007301FE" w:rsidRPr="007301FE" w14:paraId="36211BBA"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19A970B9" w14:textId="77777777" w:rsidR="00FF4574" w:rsidRPr="007301FE" w:rsidRDefault="00E6673C" w:rsidP="008972BE">
            <w:pPr>
              <w:spacing w:after="0"/>
              <w:jc w:val="center"/>
              <w:rPr>
                <w:rFonts w:cs="Calibri"/>
                <w:b/>
                <w:i/>
                <w:snapToGrid w:val="0"/>
                <w:color w:val="auto"/>
                <w:sz w:val="22"/>
                <w:szCs w:val="22"/>
              </w:rPr>
            </w:pPr>
            <w:r w:rsidRPr="007301FE">
              <w:rPr>
                <w:rFonts w:cs="Calibri"/>
                <w:b/>
                <w:i/>
                <w:snapToGrid w:val="0"/>
                <w:color w:val="auto"/>
                <w:sz w:val="22"/>
                <w:szCs w:val="22"/>
              </w:rPr>
              <w:t>6</w:t>
            </w:r>
            <w:r w:rsidR="00FF4574" w:rsidRPr="007301FE">
              <w:rPr>
                <w:rFonts w:cs="Calibri"/>
                <w:b/>
                <w:i/>
                <w:snapToGrid w:val="0"/>
                <w:color w:val="auto"/>
                <w:sz w:val="22"/>
                <w:szCs w:val="22"/>
              </w:rPr>
              <w:t>.</w:t>
            </w:r>
          </w:p>
        </w:tc>
        <w:tc>
          <w:tcPr>
            <w:tcW w:w="2188" w:type="dxa"/>
            <w:gridSpan w:val="3"/>
            <w:tcBorders>
              <w:top w:val="single" w:sz="6" w:space="0" w:color="auto"/>
              <w:left w:val="single" w:sz="6" w:space="0" w:color="auto"/>
              <w:bottom w:val="single" w:sz="6" w:space="0" w:color="auto"/>
            </w:tcBorders>
            <w:vAlign w:val="center"/>
          </w:tcPr>
          <w:p w14:paraId="1456277A"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Támogató Szolgálat</w:t>
            </w:r>
          </w:p>
        </w:tc>
        <w:tc>
          <w:tcPr>
            <w:tcW w:w="1011" w:type="dxa"/>
            <w:tcBorders>
              <w:top w:val="single" w:sz="6" w:space="0" w:color="auto"/>
              <w:bottom w:val="single" w:sz="6" w:space="0" w:color="auto"/>
            </w:tcBorders>
            <w:vAlign w:val="center"/>
          </w:tcPr>
          <w:p w14:paraId="4835249F" w14:textId="77777777" w:rsidR="00FF4574" w:rsidRPr="007301FE" w:rsidRDefault="00FF4574" w:rsidP="008972BE">
            <w:pPr>
              <w:spacing w:after="0"/>
              <w:jc w:val="center"/>
              <w:rPr>
                <w:rFonts w:cs="Calibri"/>
                <w:b/>
                <w:i/>
                <w:snapToGrid w:val="0"/>
                <w:color w:val="auto"/>
                <w:sz w:val="22"/>
                <w:szCs w:val="22"/>
              </w:rPr>
            </w:pPr>
          </w:p>
        </w:tc>
        <w:tc>
          <w:tcPr>
            <w:tcW w:w="912" w:type="dxa"/>
            <w:tcBorders>
              <w:top w:val="single" w:sz="6" w:space="0" w:color="auto"/>
              <w:bottom w:val="single" w:sz="6" w:space="0" w:color="auto"/>
              <w:right w:val="single" w:sz="6" w:space="0" w:color="auto"/>
            </w:tcBorders>
            <w:vAlign w:val="center"/>
          </w:tcPr>
          <w:p w14:paraId="39CAD588" w14:textId="77777777" w:rsidR="00FF4574" w:rsidRPr="007301FE" w:rsidRDefault="00FF4574" w:rsidP="008972BE">
            <w:pPr>
              <w:spacing w:after="0"/>
              <w:jc w:val="center"/>
              <w:rPr>
                <w:rFonts w:cs="Calibri"/>
                <w:b/>
                <w: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356EA038"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00547B4"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159CA98C"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 xml:space="preserve">Társulás </w:t>
            </w:r>
          </w:p>
        </w:tc>
      </w:tr>
      <w:tr w:rsidR="007301FE" w:rsidRPr="007301FE" w14:paraId="2CB5E6BD"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2F318D6E" w14:textId="77777777" w:rsidR="00FF4574" w:rsidRPr="007301FE" w:rsidRDefault="00E6673C" w:rsidP="008972BE">
            <w:pPr>
              <w:spacing w:after="0"/>
              <w:jc w:val="center"/>
              <w:rPr>
                <w:rFonts w:cs="Calibri"/>
                <w:b/>
                <w:i/>
                <w:snapToGrid w:val="0"/>
                <w:color w:val="auto"/>
                <w:sz w:val="22"/>
                <w:szCs w:val="22"/>
              </w:rPr>
            </w:pPr>
            <w:r w:rsidRPr="007301FE">
              <w:rPr>
                <w:rFonts w:cs="Calibri"/>
                <w:b/>
                <w:i/>
                <w:snapToGrid w:val="0"/>
                <w:color w:val="auto"/>
                <w:sz w:val="22"/>
                <w:szCs w:val="22"/>
              </w:rPr>
              <w:t>7</w:t>
            </w:r>
            <w:r w:rsidR="00FF4574" w:rsidRPr="007301FE">
              <w:rPr>
                <w:rFonts w:cs="Calibri"/>
                <w:b/>
                <w:i/>
                <w:snapToGrid w:val="0"/>
                <w:color w:val="auto"/>
                <w:sz w:val="22"/>
                <w:szCs w:val="22"/>
              </w:rPr>
              <w:t>.</w:t>
            </w:r>
          </w:p>
        </w:tc>
        <w:tc>
          <w:tcPr>
            <w:tcW w:w="2188" w:type="dxa"/>
            <w:gridSpan w:val="3"/>
            <w:tcBorders>
              <w:top w:val="single" w:sz="6" w:space="0" w:color="auto"/>
              <w:left w:val="single" w:sz="6" w:space="0" w:color="auto"/>
              <w:bottom w:val="single" w:sz="6" w:space="0" w:color="auto"/>
            </w:tcBorders>
            <w:vAlign w:val="center"/>
          </w:tcPr>
          <w:p w14:paraId="1B0B8D27"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Nappali ellátások</w:t>
            </w:r>
          </w:p>
        </w:tc>
        <w:tc>
          <w:tcPr>
            <w:tcW w:w="1011" w:type="dxa"/>
            <w:tcBorders>
              <w:top w:val="single" w:sz="6" w:space="0" w:color="auto"/>
              <w:bottom w:val="single" w:sz="6" w:space="0" w:color="auto"/>
            </w:tcBorders>
            <w:vAlign w:val="center"/>
          </w:tcPr>
          <w:p w14:paraId="2532E2FE" w14:textId="77777777" w:rsidR="00FF4574" w:rsidRPr="007301FE" w:rsidRDefault="00FF4574" w:rsidP="008972BE">
            <w:pPr>
              <w:spacing w:after="0"/>
              <w:jc w:val="center"/>
              <w:rPr>
                <w:rFonts w:cs="Calibri"/>
                <w:b/>
                <w:i/>
                <w:snapToGrid w:val="0"/>
                <w:color w:val="auto"/>
                <w:sz w:val="22"/>
                <w:szCs w:val="22"/>
              </w:rPr>
            </w:pPr>
          </w:p>
        </w:tc>
        <w:tc>
          <w:tcPr>
            <w:tcW w:w="912" w:type="dxa"/>
            <w:tcBorders>
              <w:top w:val="single" w:sz="6" w:space="0" w:color="auto"/>
              <w:bottom w:val="single" w:sz="6" w:space="0" w:color="auto"/>
              <w:right w:val="single" w:sz="6" w:space="0" w:color="auto"/>
            </w:tcBorders>
            <w:vAlign w:val="center"/>
          </w:tcPr>
          <w:p w14:paraId="2C3AEB3D" w14:textId="77777777" w:rsidR="00FF4574" w:rsidRPr="007301FE" w:rsidRDefault="00FF4574" w:rsidP="008972BE">
            <w:pPr>
              <w:spacing w:after="0"/>
              <w:jc w:val="center"/>
              <w:rPr>
                <w:rFonts w:cs="Calibri"/>
                <w:b/>
                <w: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6B5F4924"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4185DCF2" w14:textId="77777777" w:rsidR="00FF4574" w:rsidRPr="007301FE" w:rsidRDefault="00FF4574" w:rsidP="008972BE">
            <w:pPr>
              <w:spacing w:after="0"/>
              <w:jc w:val="center"/>
              <w:rPr>
                <w:rFonts w:cs="Calibri"/>
                <w:snapToGrid w:val="0"/>
                <w:color w:val="auto"/>
                <w:sz w:val="22"/>
                <w:szCs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4779F4EC" w14:textId="77777777" w:rsidR="00FF4574" w:rsidRPr="007301FE" w:rsidRDefault="00FF4574" w:rsidP="008972BE">
            <w:pPr>
              <w:spacing w:after="0"/>
              <w:jc w:val="center"/>
              <w:rPr>
                <w:rFonts w:cs="Calibri"/>
                <w:snapToGrid w:val="0"/>
                <w:color w:val="auto"/>
                <w:sz w:val="22"/>
                <w:szCs w:val="22"/>
              </w:rPr>
            </w:pPr>
          </w:p>
        </w:tc>
      </w:tr>
      <w:tr w:rsidR="007301FE" w:rsidRPr="007301FE" w14:paraId="283D3302"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5961B4CE" w14:textId="77777777" w:rsidR="00FF4574" w:rsidRPr="007301FE" w:rsidRDefault="00E6673C" w:rsidP="008972BE">
            <w:pPr>
              <w:spacing w:after="0"/>
              <w:jc w:val="center"/>
              <w:rPr>
                <w:rFonts w:cs="Calibri"/>
                <w:b/>
                <w:i/>
                <w:snapToGrid w:val="0"/>
                <w:color w:val="auto"/>
                <w:sz w:val="22"/>
                <w:szCs w:val="22"/>
              </w:rPr>
            </w:pPr>
            <w:r w:rsidRPr="007301FE">
              <w:rPr>
                <w:rFonts w:cs="Calibri"/>
                <w:b/>
                <w:i/>
                <w:snapToGrid w:val="0"/>
                <w:color w:val="auto"/>
                <w:sz w:val="22"/>
                <w:szCs w:val="22"/>
              </w:rPr>
              <w:t>8.</w:t>
            </w:r>
          </w:p>
        </w:tc>
        <w:tc>
          <w:tcPr>
            <w:tcW w:w="3199" w:type="dxa"/>
            <w:gridSpan w:val="4"/>
            <w:tcBorders>
              <w:top w:val="single" w:sz="6" w:space="0" w:color="auto"/>
              <w:left w:val="single" w:sz="6" w:space="0" w:color="auto"/>
              <w:bottom w:val="single" w:sz="6" w:space="0" w:color="auto"/>
            </w:tcBorders>
            <w:vAlign w:val="center"/>
          </w:tcPr>
          <w:p w14:paraId="14621C01"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Idősek nappali ellátása</w:t>
            </w:r>
          </w:p>
        </w:tc>
        <w:tc>
          <w:tcPr>
            <w:tcW w:w="912" w:type="dxa"/>
            <w:tcBorders>
              <w:top w:val="single" w:sz="6" w:space="0" w:color="auto"/>
              <w:bottom w:val="single" w:sz="6" w:space="0" w:color="auto"/>
              <w:right w:val="single" w:sz="6" w:space="0" w:color="auto"/>
            </w:tcBorders>
            <w:vAlign w:val="center"/>
          </w:tcPr>
          <w:p w14:paraId="12D90BB0" w14:textId="77777777" w:rsidR="00FF4574" w:rsidRPr="007301FE" w:rsidRDefault="00FF4574" w:rsidP="008972BE">
            <w:pPr>
              <w:spacing w:after="0"/>
              <w:jc w:val="center"/>
              <w:rPr>
                <w:rFonts w:cs="Calibri"/>
                <w:b/>
                <w: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2BA210B1"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03672128"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66FC09E"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 xml:space="preserve">Társulás </w:t>
            </w:r>
          </w:p>
        </w:tc>
      </w:tr>
      <w:tr w:rsidR="007301FE" w:rsidRPr="007301FE" w14:paraId="327EE380"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4EDAA3C0" w14:textId="77777777" w:rsidR="00FF4574" w:rsidRPr="007301FE" w:rsidRDefault="00E6673C" w:rsidP="008972BE">
            <w:pPr>
              <w:spacing w:after="0"/>
              <w:jc w:val="center"/>
              <w:rPr>
                <w:rFonts w:cs="Calibri"/>
                <w:b/>
                <w:i/>
                <w:snapToGrid w:val="0"/>
                <w:color w:val="auto"/>
                <w:sz w:val="22"/>
                <w:szCs w:val="22"/>
              </w:rPr>
            </w:pPr>
            <w:r w:rsidRPr="007301FE">
              <w:rPr>
                <w:rFonts w:cs="Calibri"/>
                <w:b/>
                <w:i/>
                <w:snapToGrid w:val="0"/>
                <w:color w:val="auto"/>
                <w:sz w:val="22"/>
                <w:szCs w:val="22"/>
              </w:rPr>
              <w:t>9.</w:t>
            </w:r>
          </w:p>
        </w:tc>
        <w:tc>
          <w:tcPr>
            <w:tcW w:w="4111" w:type="dxa"/>
            <w:gridSpan w:val="5"/>
            <w:tcBorders>
              <w:top w:val="single" w:sz="6" w:space="0" w:color="auto"/>
              <w:left w:val="single" w:sz="6" w:space="0" w:color="auto"/>
              <w:bottom w:val="single" w:sz="6" w:space="0" w:color="auto"/>
            </w:tcBorders>
            <w:vAlign w:val="center"/>
          </w:tcPr>
          <w:p w14:paraId="34C8D64A"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Hajléktalanok nappali ellátása</w:t>
            </w:r>
          </w:p>
        </w:tc>
        <w:tc>
          <w:tcPr>
            <w:tcW w:w="1275" w:type="dxa"/>
            <w:tcBorders>
              <w:top w:val="single" w:sz="6" w:space="0" w:color="auto"/>
              <w:left w:val="single" w:sz="6" w:space="0" w:color="auto"/>
              <w:bottom w:val="single" w:sz="6" w:space="0" w:color="auto"/>
              <w:right w:val="single" w:sz="6" w:space="0" w:color="auto"/>
            </w:tcBorders>
            <w:vAlign w:val="center"/>
          </w:tcPr>
          <w:p w14:paraId="17D1B10C"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6281DCDE"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B0323BD"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Társulás</w:t>
            </w:r>
          </w:p>
        </w:tc>
      </w:tr>
      <w:tr w:rsidR="007301FE" w:rsidRPr="007301FE" w14:paraId="5A9DE7DE"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48EA772C" w14:textId="77777777" w:rsidR="00FF4574" w:rsidRPr="007301FE" w:rsidRDefault="00E6673C" w:rsidP="008972BE">
            <w:pPr>
              <w:spacing w:after="0"/>
              <w:jc w:val="center"/>
              <w:rPr>
                <w:rFonts w:cs="Calibri"/>
                <w:b/>
                <w:i/>
                <w:snapToGrid w:val="0"/>
                <w:color w:val="auto"/>
                <w:sz w:val="22"/>
                <w:szCs w:val="22"/>
              </w:rPr>
            </w:pPr>
            <w:r w:rsidRPr="007301FE">
              <w:rPr>
                <w:rFonts w:cs="Calibri"/>
                <w:b/>
                <w:i/>
                <w:snapToGrid w:val="0"/>
                <w:color w:val="auto"/>
                <w:sz w:val="22"/>
                <w:szCs w:val="22"/>
              </w:rPr>
              <w:t>10.</w:t>
            </w:r>
          </w:p>
        </w:tc>
        <w:tc>
          <w:tcPr>
            <w:tcW w:w="2188" w:type="dxa"/>
            <w:gridSpan w:val="3"/>
            <w:tcBorders>
              <w:top w:val="single" w:sz="6" w:space="0" w:color="auto"/>
              <w:left w:val="single" w:sz="6" w:space="0" w:color="auto"/>
              <w:bottom w:val="single" w:sz="6" w:space="0" w:color="auto"/>
            </w:tcBorders>
            <w:vAlign w:val="center"/>
          </w:tcPr>
          <w:p w14:paraId="65EAAC5F"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Pszichiátriai és szenvedélybetegek nappali ellátása</w:t>
            </w:r>
          </w:p>
        </w:tc>
        <w:tc>
          <w:tcPr>
            <w:tcW w:w="1011" w:type="dxa"/>
            <w:tcBorders>
              <w:top w:val="single" w:sz="6" w:space="0" w:color="auto"/>
              <w:bottom w:val="single" w:sz="6" w:space="0" w:color="auto"/>
            </w:tcBorders>
            <w:vAlign w:val="center"/>
          </w:tcPr>
          <w:p w14:paraId="76E3AD19" w14:textId="77777777" w:rsidR="00FF4574" w:rsidRPr="007301FE" w:rsidRDefault="00FF4574" w:rsidP="008972BE">
            <w:pPr>
              <w:spacing w:after="0"/>
              <w:rPr>
                <w:rFonts w:cs="Calibri"/>
                <w:b/>
                <w:i/>
                <w:snapToGrid w:val="0"/>
                <w:color w:val="auto"/>
                <w:sz w:val="22"/>
                <w:szCs w:val="22"/>
              </w:rPr>
            </w:pPr>
          </w:p>
        </w:tc>
        <w:tc>
          <w:tcPr>
            <w:tcW w:w="912" w:type="dxa"/>
            <w:tcBorders>
              <w:top w:val="single" w:sz="6" w:space="0" w:color="auto"/>
              <w:bottom w:val="single" w:sz="6" w:space="0" w:color="auto"/>
              <w:right w:val="single" w:sz="6" w:space="0" w:color="auto"/>
            </w:tcBorders>
            <w:vAlign w:val="center"/>
          </w:tcPr>
          <w:p w14:paraId="17748A33" w14:textId="77777777" w:rsidR="00FF4574" w:rsidRPr="007301FE" w:rsidRDefault="00FF4574" w:rsidP="008972BE">
            <w:pPr>
              <w:spacing w:after="0"/>
              <w:rPr>
                <w:rFonts w:cs="Calibri"/>
                <w:b/>
                <w: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6CE69294"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64921F9D"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4D3C0F2"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Társulás</w:t>
            </w:r>
          </w:p>
        </w:tc>
      </w:tr>
      <w:tr w:rsidR="007301FE" w:rsidRPr="007301FE" w14:paraId="32A694B0"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76D51553" w14:textId="77777777" w:rsidR="00FF4574" w:rsidRPr="007301FE" w:rsidRDefault="00E6673C" w:rsidP="008972BE">
            <w:pPr>
              <w:spacing w:after="0"/>
              <w:jc w:val="center"/>
              <w:rPr>
                <w:rFonts w:cs="Calibri"/>
                <w:b/>
                <w:i/>
                <w:snapToGrid w:val="0"/>
                <w:color w:val="auto"/>
                <w:sz w:val="22"/>
                <w:szCs w:val="22"/>
              </w:rPr>
            </w:pPr>
            <w:r w:rsidRPr="007301FE">
              <w:rPr>
                <w:rFonts w:cs="Calibri"/>
                <w:b/>
                <w:i/>
                <w:snapToGrid w:val="0"/>
                <w:color w:val="auto"/>
                <w:sz w:val="22"/>
                <w:szCs w:val="22"/>
              </w:rPr>
              <w:t>11.</w:t>
            </w:r>
          </w:p>
        </w:tc>
        <w:tc>
          <w:tcPr>
            <w:tcW w:w="4111" w:type="dxa"/>
            <w:gridSpan w:val="5"/>
            <w:tcBorders>
              <w:top w:val="single" w:sz="6" w:space="0" w:color="auto"/>
              <w:left w:val="single" w:sz="6" w:space="0" w:color="auto"/>
              <w:bottom w:val="single" w:sz="6" w:space="0" w:color="auto"/>
            </w:tcBorders>
            <w:vAlign w:val="center"/>
          </w:tcPr>
          <w:p w14:paraId="679FFDA5"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 xml:space="preserve">Fogyatékos személyek nappali ellátása </w:t>
            </w:r>
          </w:p>
        </w:tc>
        <w:tc>
          <w:tcPr>
            <w:tcW w:w="1275" w:type="dxa"/>
            <w:tcBorders>
              <w:top w:val="single" w:sz="6" w:space="0" w:color="auto"/>
              <w:left w:val="single" w:sz="6" w:space="0" w:color="auto"/>
              <w:bottom w:val="single" w:sz="6" w:space="0" w:color="auto"/>
              <w:right w:val="single" w:sz="6" w:space="0" w:color="auto"/>
            </w:tcBorders>
            <w:vAlign w:val="center"/>
          </w:tcPr>
          <w:p w14:paraId="7FD2A3BD"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4EE09314"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18774534"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Társulás</w:t>
            </w:r>
          </w:p>
        </w:tc>
      </w:tr>
      <w:tr w:rsidR="007301FE" w:rsidRPr="007301FE" w14:paraId="6773FD27"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3BA2F1A4" w14:textId="77777777" w:rsidR="00FF4574" w:rsidRPr="007301FE" w:rsidRDefault="00E6673C" w:rsidP="008972BE">
            <w:pPr>
              <w:spacing w:after="0"/>
              <w:jc w:val="center"/>
              <w:rPr>
                <w:rFonts w:cs="Calibri"/>
                <w:b/>
                <w:i/>
                <w:snapToGrid w:val="0"/>
                <w:color w:val="auto"/>
                <w:sz w:val="22"/>
                <w:szCs w:val="22"/>
              </w:rPr>
            </w:pPr>
            <w:r w:rsidRPr="007301FE">
              <w:rPr>
                <w:rFonts w:cs="Calibri"/>
                <w:b/>
                <w:i/>
                <w:snapToGrid w:val="0"/>
                <w:color w:val="auto"/>
                <w:sz w:val="22"/>
                <w:szCs w:val="22"/>
              </w:rPr>
              <w:t>12.</w:t>
            </w:r>
          </w:p>
        </w:tc>
        <w:tc>
          <w:tcPr>
            <w:tcW w:w="4111" w:type="dxa"/>
            <w:gridSpan w:val="5"/>
            <w:tcBorders>
              <w:top w:val="single" w:sz="6" w:space="0" w:color="auto"/>
              <w:left w:val="single" w:sz="6" w:space="0" w:color="auto"/>
              <w:bottom w:val="single" w:sz="6" w:space="0" w:color="auto"/>
            </w:tcBorders>
            <w:vAlign w:val="center"/>
          </w:tcPr>
          <w:p w14:paraId="751CE1EA"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Támogatott lakhatás</w:t>
            </w:r>
          </w:p>
        </w:tc>
        <w:tc>
          <w:tcPr>
            <w:tcW w:w="1275" w:type="dxa"/>
            <w:tcBorders>
              <w:top w:val="single" w:sz="6" w:space="0" w:color="auto"/>
              <w:left w:val="single" w:sz="6" w:space="0" w:color="auto"/>
              <w:bottom w:val="single" w:sz="6" w:space="0" w:color="auto"/>
              <w:right w:val="single" w:sz="6" w:space="0" w:color="auto"/>
            </w:tcBorders>
            <w:vAlign w:val="center"/>
          </w:tcPr>
          <w:p w14:paraId="7013B6D4"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F59E7B7"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71B2554"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Legyen mindig otthonuk Alapítvány</w:t>
            </w:r>
          </w:p>
        </w:tc>
      </w:tr>
      <w:tr w:rsidR="007301FE" w:rsidRPr="007301FE" w14:paraId="06796751"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67C3A1E6" w14:textId="77777777" w:rsidR="00FF4574" w:rsidRPr="007301FE" w:rsidRDefault="00FF4574" w:rsidP="008972BE">
            <w:pPr>
              <w:spacing w:after="0"/>
              <w:jc w:val="center"/>
              <w:rPr>
                <w:rFonts w:cs="Calibri"/>
                <w:b/>
                <w:i/>
                <w:snapToGrid w:val="0"/>
                <w:color w:val="auto"/>
                <w:sz w:val="22"/>
                <w:szCs w:val="22"/>
              </w:rPr>
            </w:pPr>
          </w:p>
        </w:tc>
        <w:tc>
          <w:tcPr>
            <w:tcW w:w="2188" w:type="dxa"/>
            <w:gridSpan w:val="3"/>
            <w:tcBorders>
              <w:top w:val="single" w:sz="6" w:space="0" w:color="auto"/>
              <w:left w:val="single" w:sz="6" w:space="0" w:color="auto"/>
              <w:bottom w:val="single" w:sz="6" w:space="0" w:color="auto"/>
            </w:tcBorders>
            <w:vAlign w:val="center"/>
          </w:tcPr>
          <w:p w14:paraId="5726E180" w14:textId="77777777" w:rsidR="00FF4574" w:rsidRPr="007301FE" w:rsidRDefault="00FF4574" w:rsidP="008972BE">
            <w:pPr>
              <w:spacing w:after="0"/>
              <w:rPr>
                <w:rFonts w:cs="Calibri"/>
                <w:b/>
                <w:snapToGrid w:val="0"/>
                <w:color w:val="auto"/>
                <w:sz w:val="22"/>
                <w:szCs w:val="22"/>
              </w:rPr>
            </w:pPr>
            <w:r w:rsidRPr="007301FE">
              <w:rPr>
                <w:rFonts w:cs="Calibri"/>
                <w:b/>
                <w:snapToGrid w:val="0"/>
                <w:color w:val="auto"/>
                <w:sz w:val="22"/>
                <w:szCs w:val="22"/>
              </w:rPr>
              <w:t>II.  Szakosított ellátási formák</w:t>
            </w:r>
          </w:p>
        </w:tc>
        <w:tc>
          <w:tcPr>
            <w:tcW w:w="1011" w:type="dxa"/>
            <w:tcBorders>
              <w:top w:val="single" w:sz="6" w:space="0" w:color="auto"/>
              <w:bottom w:val="single" w:sz="6" w:space="0" w:color="auto"/>
            </w:tcBorders>
            <w:vAlign w:val="center"/>
          </w:tcPr>
          <w:p w14:paraId="09A5C964" w14:textId="77777777" w:rsidR="00FF4574" w:rsidRPr="007301FE" w:rsidRDefault="00FF4574" w:rsidP="008972BE">
            <w:pPr>
              <w:spacing w:after="0"/>
              <w:rPr>
                <w:rFonts w:cs="Calibri"/>
                <w:snapToGrid w:val="0"/>
                <w:color w:val="auto"/>
                <w:sz w:val="22"/>
                <w:szCs w:val="22"/>
              </w:rPr>
            </w:pPr>
          </w:p>
        </w:tc>
        <w:tc>
          <w:tcPr>
            <w:tcW w:w="912" w:type="dxa"/>
            <w:tcBorders>
              <w:top w:val="single" w:sz="6" w:space="0" w:color="auto"/>
              <w:bottom w:val="single" w:sz="6" w:space="0" w:color="auto"/>
              <w:right w:val="single" w:sz="6" w:space="0" w:color="auto"/>
            </w:tcBorders>
            <w:vAlign w:val="center"/>
          </w:tcPr>
          <w:p w14:paraId="382BA54B" w14:textId="77777777" w:rsidR="00FF4574" w:rsidRPr="007301FE" w:rsidRDefault="00FF4574" w:rsidP="008972BE">
            <w:pPr>
              <w:spacing w:after="0"/>
              <w:rPr>
                <w:rFonts w:cs="Calibr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7D710F46"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563F93F" w14:textId="77777777" w:rsidR="00FF4574" w:rsidRPr="007301FE" w:rsidRDefault="00FF4574" w:rsidP="008972BE">
            <w:pPr>
              <w:spacing w:after="0"/>
              <w:jc w:val="center"/>
              <w:rPr>
                <w:rFonts w:cs="Calibri"/>
                <w:snapToGrid w:val="0"/>
                <w:color w:val="auto"/>
                <w:sz w:val="22"/>
                <w:szCs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175DD9CE" w14:textId="77777777" w:rsidR="00FF4574" w:rsidRPr="007301FE" w:rsidRDefault="00FF4574" w:rsidP="008972BE">
            <w:pPr>
              <w:spacing w:after="0"/>
              <w:jc w:val="center"/>
              <w:rPr>
                <w:rFonts w:cs="Calibri"/>
                <w:snapToGrid w:val="0"/>
                <w:color w:val="auto"/>
                <w:sz w:val="22"/>
                <w:szCs w:val="22"/>
              </w:rPr>
            </w:pPr>
          </w:p>
        </w:tc>
      </w:tr>
      <w:tr w:rsidR="007301FE" w:rsidRPr="007301FE" w14:paraId="617B6F42"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7A7D39BB" w14:textId="77777777" w:rsidR="00FF4574" w:rsidRPr="007301FE" w:rsidRDefault="00E6673C" w:rsidP="008972BE">
            <w:pPr>
              <w:spacing w:after="0"/>
              <w:jc w:val="center"/>
              <w:rPr>
                <w:rFonts w:cs="Calibri"/>
                <w:b/>
                <w:snapToGrid w:val="0"/>
                <w:color w:val="auto"/>
                <w:sz w:val="22"/>
                <w:szCs w:val="22"/>
              </w:rPr>
            </w:pPr>
            <w:r w:rsidRPr="007301FE">
              <w:rPr>
                <w:rFonts w:cs="Calibri"/>
                <w:b/>
                <w:snapToGrid w:val="0"/>
                <w:color w:val="auto"/>
                <w:sz w:val="22"/>
                <w:szCs w:val="22"/>
              </w:rPr>
              <w:t>II.</w:t>
            </w:r>
          </w:p>
        </w:tc>
        <w:tc>
          <w:tcPr>
            <w:tcW w:w="4111" w:type="dxa"/>
            <w:gridSpan w:val="5"/>
            <w:tcBorders>
              <w:top w:val="single" w:sz="6" w:space="0" w:color="auto"/>
              <w:left w:val="single" w:sz="6" w:space="0" w:color="auto"/>
              <w:bottom w:val="single" w:sz="6" w:space="0" w:color="auto"/>
            </w:tcBorders>
            <w:vAlign w:val="center"/>
          </w:tcPr>
          <w:p w14:paraId="311CBAB0" w14:textId="77777777" w:rsidR="00FF4574" w:rsidRPr="007301FE" w:rsidRDefault="00FF4574" w:rsidP="008972BE">
            <w:pPr>
              <w:spacing w:after="0"/>
              <w:rPr>
                <w:rFonts w:cs="Calibri"/>
                <w:b/>
                <w:snapToGrid w:val="0"/>
                <w:color w:val="auto"/>
                <w:sz w:val="22"/>
                <w:szCs w:val="22"/>
              </w:rPr>
            </w:pPr>
            <w:r w:rsidRPr="007301FE">
              <w:rPr>
                <w:rFonts w:cs="Calibri"/>
                <w:b/>
                <w:snapToGrid w:val="0"/>
                <w:color w:val="auto"/>
                <w:sz w:val="22"/>
                <w:szCs w:val="22"/>
              </w:rPr>
              <w:t>Átmeneti elhelyezést nyújtó Intézmények</w:t>
            </w:r>
          </w:p>
        </w:tc>
        <w:tc>
          <w:tcPr>
            <w:tcW w:w="1275" w:type="dxa"/>
            <w:tcBorders>
              <w:top w:val="single" w:sz="6" w:space="0" w:color="auto"/>
              <w:left w:val="single" w:sz="6" w:space="0" w:color="auto"/>
              <w:bottom w:val="single" w:sz="6" w:space="0" w:color="auto"/>
              <w:right w:val="single" w:sz="6" w:space="0" w:color="auto"/>
            </w:tcBorders>
            <w:vAlign w:val="center"/>
          </w:tcPr>
          <w:p w14:paraId="3632C03D"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5405B6E1" w14:textId="77777777" w:rsidR="00FF4574" w:rsidRPr="007301FE" w:rsidRDefault="00FF4574" w:rsidP="008972BE">
            <w:pPr>
              <w:spacing w:after="0"/>
              <w:jc w:val="center"/>
              <w:rPr>
                <w:rFonts w:cs="Calibri"/>
                <w:snapToGrid w:val="0"/>
                <w:color w:val="auto"/>
                <w:sz w:val="22"/>
                <w:szCs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A45C3F4" w14:textId="77777777" w:rsidR="00FF4574" w:rsidRPr="007301FE" w:rsidRDefault="00FF4574" w:rsidP="008972BE">
            <w:pPr>
              <w:spacing w:after="0"/>
              <w:jc w:val="center"/>
              <w:rPr>
                <w:rFonts w:cs="Calibri"/>
                <w:snapToGrid w:val="0"/>
                <w:color w:val="auto"/>
                <w:sz w:val="22"/>
                <w:szCs w:val="22"/>
              </w:rPr>
            </w:pPr>
          </w:p>
        </w:tc>
      </w:tr>
      <w:tr w:rsidR="007301FE" w:rsidRPr="007301FE" w14:paraId="710DF5EE"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57682E7C"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1.</w:t>
            </w:r>
          </w:p>
        </w:tc>
        <w:tc>
          <w:tcPr>
            <w:tcW w:w="3199" w:type="dxa"/>
            <w:gridSpan w:val="4"/>
            <w:tcBorders>
              <w:top w:val="single" w:sz="6" w:space="0" w:color="auto"/>
              <w:left w:val="single" w:sz="6" w:space="0" w:color="auto"/>
              <w:bottom w:val="single" w:sz="6" w:space="0" w:color="auto"/>
            </w:tcBorders>
            <w:vAlign w:val="center"/>
          </w:tcPr>
          <w:p w14:paraId="52CC4062"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Időskorúak gondozóháza</w:t>
            </w:r>
          </w:p>
        </w:tc>
        <w:tc>
          <w:tcPr>
            <w:tcW w:w="912" w:type="dxa"/>
            <w:tcBorders>
              <w:top w:val="single" w:sz="6" w:space="0" w:color="auto"/>
              <w:bottom w:val="single" w:sz="6" w:space="0" w:color="auto"/>
              <w:right w:val="single" w:sz="6" w:space="0" w:color="auto"/>
            </w:tcBorders>
            <w:vAlign w:val="center"/>
          </w:tcPr>
          <w:p w14:paraId="00CEDAAE" w14:textId="77777777" w:rsidR="00FF4574" w:rsidRPr="007301FE" w:rsidRDefault="00FF4574" w:rsidP="008972BE">
            <w:pPr>
              <w:spacing w:after="0"/>
              <w:rPr>
                <w:rFonts w:cs="Calibr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1AA7E7FB"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67B4673"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324A8CF2"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 xml:space="preserve">Magyar Máltai Sz. </w:t>
            </w:r>
            <w:proofErr w:type="spellStart"/>
            <w:r w:rsidRPr="007301FE">
              <w:rPr>
                <w:rFonts w:cs="Calibri"/>
                <w:snapToGrid w:val="0"/>
                <w:color w:val="auto"/>
                <w:sz w:val="22"/>
                <w:szCs w:val="22"/>
              </w:rPr>
              <w:t>Szolg</w:t>
            </w:r>
            <w:proofErr w:type="spellEnd"/>
            <w:r w:rsidRPr="007301FE">
              <w:rPr>
                <w:rFonts w:cs="Calibri"/>
                <w:snapToGrid w:val="0"/>
                <w:color w:val="auto"/>
                <w:sz w:val="22"/>
                <w:szCs w:val="22"/>
              </w:rPr>
              <w:t>. Által biztosított ellátási szerződés keretében</w:t>
            </w:r>
          </w:p>
        </w:tc>
      </w:tr>
      <w:tr w:rsidR="007301FE" w:rsidRPr="007301FE" w14:paraId="1FE0CB96"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3FA09962"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2.</w:t>
            </w:r>
          </w:p>
        </w:tc>
        <w:tc>
          <w:tcPr>
            <w:tcW w:w="4111" w:type="dxa"/>
            <w:gridSpan w:val="5"/>
            <w:tcBorders>
              <w:top w:val="single" w:sz="6" w:space="0" w:color="auto"/>
              <w:left w:val="single" w:sz="6" w:space="0" w:color="auto"/>
              <w:bottom w:val="single" w:sz="6" w:space="0" w:color="auto"/>
            </w:tcBorders>
            <w:vAlign w:val="center"/>
          </w:tcPr>
          <w:p w14:paraId="0F290A10"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Fogyatékos személyek gondozóháza</w:t>
            </w:r>
          </w:p>
        </w:tc>
        <w:tc>
          <w:tcPr>
            <w:tcW w:w="1275" w:type="dxa"/>
            <w:tcBorders>
              <w:top w:val="single" w:sz="6" w:space="0" w:color="auto"/>
              <w:left w:val="single" w:sz="6" w:space="0" w:color="auto"/>
              <w:bottom w:val="single" w:sz="6" w:space="0" w:color="auto"/>
              <w:right w:val="single" w:sz="6" w:space="0" w:color="auto"/>
            </w:tcBorders>
            <w:vAlign w:val="center"/>
          </w:tcPr>
          <w:p w14:paraId="3473C9E6"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59155E56" w14:textId="77777777" w:rsidR="00FF4574" w:rsidRPr="007301FE" w:rsidRDefault="00FF4574" w:rsidP="008972BE">
            <w:pPr>
              <w:spacing w:after="0"/>
              <w:jc w:val="center"/>
              <w:rPr>
                <w:rFonts w:cs="Calibri"/>
                <w:snapToGrid w:val="0"/>
                <w:color w:val="auto"/>
                <w:sz w:val="22"/>
                <w:szCs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3D0E4A8" w14:textId="77777777" w:rsidR="00FF4574" w:rsidRPr="007301FE" w:rsidRDefault="00FF4574" w:rsidP="008972BE">
            <w:pPr>
              <w:spacing w:after="0"/>
              <w:jc w:val="center"/>
              <w:rPr>
                <w:rFonts w:cs="Calibri"/>
                <w:snapToGrid w:val="0"/>
                <w:color w:val="auto"/>
                <w:sz w:val="22"/>
                <w:szCs w:val="22"/>
              </w:rPr>
            </w:pPr>
          </w:p>
        </w:tc>
      </w:tr>
      <w:tr w:rsidR="007301FE" w:rsidRPr="007301FE" w14:paraId="4FEF7883"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0DEF0912"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3.</w:t>
            </w:r>
          </w:p>
        </w:tc>
        <w:tc>
          <w:tcPr>
            <w:tcW w:w="4111" w:type="dxa"/>
            <w:gridSpan w:val="5"/>
            <w:tcBorders>
              <w:top w:val="single" w:sz="6" w:space="0" w:color="auto"/>
              <w:left w:val="single" w:sz="6" w:space="0" w:color="auto"/>
              <w:bottom w:val="single" w:sz="6" w:space="0" w:color="auto"/>
            </w:tcBorders>
            <w:vAlign w:val="center"/>
          </w:tcPr>
          <w:p w14:paraId="263BA745"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Pszichiátriai betegek átmeneti otthona</w:t>
            </w:r>
          </w:p>
        </w:tc>
        <w:tc>
          <w:tcPr>
            <w:tcW w:w="1275" w:type="dxa"/>
            <w:tcBorders>
              <w:top w:val="single" w:sz="6" w:space="0" w:color="auto"/>
              <w:left w:val="single" w:sz="6" w:space="0" w:color="auto"/>
              <w:bottom w:val="single" w:sz="6" w:space="0" w:color="auto"/>
              <w:right w:val="single" w:sz="6" w:space="0" w:color="auto"/>
            </w:tcBorders>
            <w:vAlign w:val="center"/>
          </w:tcPr>
          <w:p w14:paraId="598CD097"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0A2B187C" w14:textId="77777777" w:rsidR="00FF4574" w:rsidRPr="007301FE" w:rsidRDefault="00FF4574" w:rsidP="008972BE">
            <w:pPr>
              <w:spacing w:after="0"/>
              <w:jc w:val="center"/>
              <w:rPr>
                <w:rFonts w:cs="Calibri"/>
                <w:snapToGrid w:val="0"/>
                <w:color w:val="auto"/>
                <w:sz w:val="22"/>
                <w:szCs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3257088B" w14:textId="77777777" w:rsidR="00FF4574" w:rsidRPr="007301FE" w:rsidRDefault="00FF4574" w:rsidP="008972BE">
            <w:pPr>
              <w:spacing w:after="0"/>
              <w:jc w:val="center"/>
              <w:rPr>
                <w:rFonts w:cs="Calibri"/>
                <w:snapToGrid w:val="0"/>
                <w:color w:val="auto"/>
                <w:sz w:val="22"/>
                <w:szCs w:val="22"/>
              </w:rPr>
            </w:pPr>
          </w:p>
        </w:tc>
      </w:tr>
      <w:tr w:rsidR="007301FE" w:rsidRPr="007301FE" w14:paraId="6CC9D92B"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30EF2663"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4.</w:t>
            </w:r>
          </w:p>
        </w:tc>
        <w:tc>
          <w:tcPr>
            <w:tcW w:w="4111" w:type="dxa"/>
            <w:gridSpan w:val="5"/>
            <w:tcBorders>
              <w:top w:val="single" w:sz="6" w:space="0" w:color="auto"/>
              <w:left w:val="single" w:sz="6" w:space="0" w:color="auto"/>
              <w:bottom w:val="single" w:sz="6" w:space="0" w:color="auto"/>
            </w:tcBorders>
            <w:vAlign w:val="center"/>
          </w:tcPr>
          <w:p w14:paraId="61A073E9"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Szenvedélybetegek átmeneti otthona</w:t>
            </w:r>
          </w:p>
        </w:tc>
        <w:tc>
          <w:tcPr>
            <w:tcW w:w="1275" w:type="dxa"/>
            <w:tcBorders>
              <w:top w:val="single" w:sz="6" w:space="0" w:color="auto"/>
              <w:left w:val="single" w:sz="6" w:space="0" w:color="auto"/>
              <w:bottom w:val="single" w:sz="6" w:space="0" w:color="auto"/>
              <w:right w:val="single" w:sz="6" w:space="0" w:color="auto"/>
            </w:tcBorders>
            <w:vAlign w:val="center"/>
          </w:tcPr>
          <w:p w14:paraId="638BAA94"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001BD00D" w14:textId="77777777" w:rsidR="00FF4574" w:rsidRPr="007301FE" w:rsidRDefault="00FF4574" w:rsidP="008972BE">
            <w:pPr>
              <w:spacing w:after="0"/>
              <w:jc w:val="center"/>
              <w:rPr>
                <w:rFonts w:cs="Calibri"/>
                <w:snapToGrid w:val="0"/>
                <w:color w:val="auto"/>
                <w:sz w:val="22"/>
                <w:szCs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460945DC" w14:textId="77777777" w:rsidR="00FF4574" w:rsidRPr="007301FE" w:rsidRDefault="00FF4574" w:rsidP="008972BE">
            <w:pPr>
              <w:spacing w:after="0"/>
              <w:jc w:val="center"/>
              <w:rPr>
                <w:rFonts w:cs="Calibri"/>
                <w:snapToGrid w:val="0"/>
                <w:color w:val="auto"/>
                <w:sz w:val="22"/>
                <w:szCs w:val="22"/>
              </w:rPr>
            </w:pPr>
          </w:p>
        </w:tc>
      </w:tr>
      <w:tr w:rsidR="007301FE" w:rsidRPr="007301FE" w14:paraId="369A347C"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169D4374"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5.</w:t>
            </w:r>
          </w:p>
        </w:tc>
        <w:tc>
          <w:tcPr>
            <w:tcW w:w="2188" w:type="dxa"/>
            <w:gridSpan w:val="3"/>
            <w:tcBorders>
              <w:top w:val="single" w:sz="6" w:space="0" w:color="auto"/>
              <w:left w:val="single" w:sz="6" w:space="0" w:color="auto"/>
              <w:bottom w:val="single" w:sz="6" w:space="0" w:color="auto"/>
            </w:tcBorders>
            <w:vAlign w:val="center"/>
          </w:tcPr>
          <w:p w14:paraId="2A31844C"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Éjjeli menedékhely</w:t>
            </w:r>
          </w:p>
        </w:tc>
        <w:tc>
          <w:tcPr>
            <w:tcW w:w="1011" w:type="dxa"/>
            <w:tcBorders>
              <w:top w:val="single" w:sz="6" w:space="0" w:color="auto"/>
              <w:bottom w:val="single" w:sz="6" w:space="0" w:color="auto"/>
            </w:tcBorders>
            <w:vAlign w:val="center"/>
          </w:tcPr>
          <w:p w14:paraId="48AD1234"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 xml:space="preserve"> </w:t>
            </w:r>
          </w:p>
        </w:tc>
        <w:tc>
          <w:tcPr>
            <w:tcW w:w="912" w:type="dxa"/>
            <w:tcBorders>
              <w:top w:val="single" w:sz="6" w:space="0" w:color="auto"/>
              <w:bottom w:val="single" w:sz="6" w:space="0" w:color="auto"/>
              <w:right w:val="single" w:sz="6" w:space="0" w:color="auto"/>
            </w:tcBorders>
            <w:vAlign w:val="center"/>
          </w:tcPr>
          <w:p w14:paraId="32A03061" w14:textId="77777777" w:rsidR="00FF4574" w:rsidRPr="007301FE" w:rsidRDefault="00FF4574" w:rsidP="008972BE">
            <w:pPr>
              <w:spacing w:after="0"/>
              <w:rPr>
                <w:rFonts w:cs="Calibr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466CCAC3"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56AB664B"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088021B8"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Társulás</w:t>
            </w:r>
          </w:p>
        </w:tc>
      </w:tr>
      <w:tr w:rsidR="007301FE" w:rsidRPr="007301FE" w14:paraId="2C3E425C"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54DC4C11" w14:textId="77777777" w:rsidR="00FF4574" w:rsidRPr="007301FE" w:rsidRDefault="00FF4574" w:rsidP="008972BE">
            <w:pPr>
              <w:spacing w:after="0"/>
              <w:jc w:val="center"/>
              <w:rPr>
                <w:rFonts w:cs="Calibri"/>
                <w:b/>
                <w:i/>
                <w:snapToGrid w:val="0"/>
                <w:color w:val="auto"/>
                <w:sz w:val="22"/>
                <w:szCs w:val="22"/>
              </w:rPr>
            </w:pPr>
            <w:r w:rsidRPr="007301FE">
              <w:rPr>
                <w:rFonts w:cs="Calibri"/>
                <w:b/>
                <w:i/>
                <w:snapToGrid w:val="0"/>
                <w:color w:val="auto"/>
                <w:sz w:val="22"/>
                <w:szCs w:val="22"/>
              </w:rPr>
              <w:t>6.</w:t>
            </w:r>
          </w:p>
        </w:tc>
        <w:tc>
          <w:tcPr>
            <w:tcW w:w="3199" w:type="dxa"/>
            <w:gridSpan w:val="4"/>
            <w:tcBorders>
              <w:top w:val="single" w:sz="6" w:space="0" w:color="auto"/>
              <w:left w:val="single" w:sz="6" w:space="0" w:color="auto"/>
              <w:bottom w:val="single" w:sz="6" w:space="0" w:color="auto"/>
            </w:tcBorders>
            <w:vAlign w:val="center"/>
          </w:tcPr>
          <w:p w14:paraId="225F0BE8"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Hajléktalanok átmeneti szállása</w:t>
            </w:r>
          </w:p>
        </w:tc>
        <w:tc>
          <w:tcPr>
            <w:tcW w:w="912" w:type="dxa"/>
            <w:tcBorders>
              <w:top w:val="single" w:sz="6" w:space="0" w:color="auto"/>
              <w:bottom w:val="single" w:sz="6" w:space="0" w:color="auto"/>
              <w:right w:val="single" w:sz="6" w:space="0" w:color="auto"/>
            </w:tcBorders>
            <w:vAlign w:val="center"/>
          </w:tcPr>
          <w:p w14:paraId="3358940E" w14:textId="77777777" w:rsidR="00FF4574" w:rsidRPr="007301FE" w:rsidRDefault="00FF4574" w:rsidP="008972BE">
            <w:pPr>
              <w:spacing w:after="0"/>
              <w:rPr>
                <w:rFonts w:cs="Calibr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6834AF94"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4840C071"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7239CAB"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Társulás</w:t>
            </w:r>
          </w:p>
        </w:tc>
      </w:tr>
      <w:tr w:rsidR="007301FE" w:rsidRPr="007301FE" w14:paraId="0CA83E08"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6B848F2C" w14:textId="77777777" w:rsidR="00FF4574" w:rsidRPr="007301FE" w:rsidRDefault="00E6673C" w:rsidP="008972BE">
            <w:pPr>
              <w:spacing w:after="0"/>
              <w:jc w:val="center"/>
              <w:rPr>
                <w:rFonts w:cs="Calibri"/>
                <w:b/>
                <w:snapToGrid w:val="0"/>
                <w:color w:val="auto"/>
                <w:sz w:val="22"/>
                <w:szCs w:val="22"/>
              </w:rPr>
            </w:pPr>
            <w:r w:rsidRPr="007301FE">
              <w:rPr>
                <w:rFonts w:cs="Calibri"/>
                <w:b/>
                <w:snapToGrid w:val="0"/>
                <w:color w:val="auto"/>
                <w:sz w:val="22"/>
                <w:szCs w:val="22"/>
              </w:rPr>
              <w:t>III.</w:t>
            </w:r>
          </w:p>
        </w:tc>
        <w:tc>
          <w:tcPr>
            <w:tcW w:w="4111" w:type="dxa"/>
            <w:gridSpan w:val="5"/>
            <w:tcBorders>
              <w:top w:val="single" w:sz="6" w:space="0" w:color="auto"/>
              <w:left w:val="single" w:sz="6" w:space="0" w:color="auto"/>
              <w:bottom w:val="single" w:sz="6" w:space="0" w:color="auto"/>
            </w:tcBorders>
            <w:vAlign w:val="center"/>
          </w:tcPr>
          <w:p w14:paraId="57757D53" w14:textId="77777777" w:rsidR="00FF4574" w:rsidRPr="007301FE" w:rsidRDefault="00FF4574" w:rsidP="008972BE">
            <w:pPr>
              <w:spacing w:after="0"/>
              <w:rPr>
                <w:rFonts w:cs="Calibri"/>
                <w:b/>
                <w:snapToGrid w:val="0"/>
                <w:color w:val="auto"/>
                <w:sz w:val="22"/>
                <w:szCs w:val="22"/>
              </w:rPr>
            </w:pPr>
            <w:r w:rsidRPr="007301FE">
              <w:rPr>
                <w:rFonts w:cs="Calibri"/>
                <w:b/>
                <w:snapToGrid w:val="0"/>
                <w:color w:val="auto"/>
                <w:sz w:val="22"/>
                <w:szCs w:val="22"/>
              </w:rPr>
              <w:t>Ápolást-gondozást nyújtó intézmény</w:t>
            </w:r>
          </w:p>
        </w:tc>
        <w:tc>
          <w:tcPr>
            <w:tcW w:w="1275" w:type="dxa"/>
            <w:tcBorders>
              <w:top w:val="single" w:sz="6" w:space="0" w:color="auto"/>
              <w:left w:val="single" w:sz="6" w:space="0" w:color="auto"/>
              <w:bottom w:val="single" w:sz="6" w:space="0" w:color="auto"/>
              <w:right w:val="single" w:sz="6" w:space="0" w:color="auto"/>
            </w:tcBorders>
            <w:vAlign w:val="center"/>
          </w:tcPr>
          <w:p w14:paraId="5155BA2F"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0D47F87" w14:textId="77777777" w:rsidR="00FF4574" w:rsidRPr="007301FE" w:rsidRDefault="00FF4574" w:rsidP="008972BE">
            <w:pPr>
              <w:spacing w:after="0"/>
              <w:jc w:val="center"/>
              <w:rPr>
                <w:rFonts w:cs="Calibri"/>
                <w:snapToGrid w:val="0"/>
                <w:color w:val="auto"/>
                <w:sz w:val="22"/>
                <w:szCs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32D51CE" w14:textId="77777777" w:rsidR="00FF4574" w:rsidRPr="007301FE" w:rsidRDefault="00FF4574" w:rsidP="008972BE">
            <w:pPr>
              <w:spacing w:after="0"/>
              <w:jc w:val="center"/>
              <w:rPr>
                <w:rFonts w:cs="Calibri"/>
                <w:snapToGrid w:val="0"/>
                <w:color w:val="auto"/>
                <w:sz w:val="22"/>
                <w:szCs w:val="22"/>
              </w:rPr>
            </w:pPr>
          </w:p>
        </w:tc>
      </w:tr>
      <w:tr w:rsidR="007301FE" w:rsidRPr="007301FE" w14:paraId="3DA94186"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2D60657D" w14:textId="77777777" w:rsidR="00FF4574" w:rsidRPr="007301FE" w:rsidRDefault="00FF4574" w:rsidP="008972BE">
            <w:pPr>
              <w:spacing w:after="0"/>
              <w:jc w:val="center"/>
              <w:rPr>
                <w:rFonts w:cs="Calibri"/>
                <w:snapToGrid w:val="0"/>
                <w:color w:val="auto"/>
                <w:sz w:val="22"/>
                <w:szCs w:val="22"/>
              </w:rPr>
            </w:pPr>
          </w:p>
        </w:tc>
        <w:tc>
          <w:tcPr>
            <w:tcW w:w="2188" w:type="dxa"/>
            <w:gridSpan w:val="3"/>
            <w:tcBorders>
              <w:top w:val="single" w:sz="6" w:space="0" w:color="auto"/>
              <w:left w:val="single" w:sz="6" w:space="0" w:color="auto"/>
              <w:bottom w:val="single" w:sz="6" w:space="0" w:color="auto"/>
            </w:tcBorders>
            <w:vAlign w:val="center"/>
          </w:tcPr>
          <w:p w14:paraId="6622492B" w14:textId="77777777" w:rsidR="00FF4574" w:rsidRPr="007301FE" w:rsidRDefault="00FF4574" w:rsidP="008972BE">
            <w:pPr>
              <w:spacing w:after="0"/>
              <w:rPr>
                <w:rFonts w:cs="Calibri"/>
                <w:b/>
                <w:i/>
                <w:snapToGrid w:val="0"/>
                <w:color w:val="auto"/>
                <w:sz w:val="22"/>
                <w:szCs w:val="22"/>
              </w:rPr>
            </w:pPr>
            <w:r w:rsidRPr="007301FE">
              <w:rPr>
                <w:rFonts w:cs="Calibri"/>
                <w:b/>
                <w:i/>
                <w:snapToGrid w:val="0"/>
                <w:color w:val="auto"/>
                <w:sz w:val="22"/>
                <w:szCs w:val="22"/>
              </w:rPr>
              <w:t>Idősek bentlakásos otthona</w:t>
            </w:r>
          </w:p>
        </w:tc>
        <w:tc>
          <w:tcPr>
            <w:tcW w:w="1011" w:type="dxa"/>
            <w:tcBorders>
              <w:top w:val="single" w:sz="6" w:space="0" w:color="auto"/>
              <w:bottom w:val="single" w:sz="6" w:space="0" w:color="auto"/>
            </w:tcBorders>
            <w:vAlign w:val="center"/>
          </w:tcPr>
          <w:p w14:paraId="4C5DF1E1" w14:textId="77777777" w:rsidR="00FF4574" w:rsidRPr="007301FE" w:rsidRDefault="00FF4574" w:rsidP="008972BE">
            <w:pPr>
              <w:spacing w:after="0"/>
              <w:rPr>
                <w:rFonts w:cs="Calibri"/>
                <w:snapToGrid w:val="0"/>
                <w:color w:val="auto"/>
                <w:sz w:val="22"/>
                <w:szCs w:val="22"/>
              </w:rPr>
            </w:pPr>
          </w:p>
        </w:tc>
        <w:tc>
          <w:tcPr>
            <w:tcW w:w="912" w:type="dxa"/>
            <w:tcBorders>
              <w:top w:val="single" w:sz="6" w:space="0" w:color="auto"/>
              <w:bottom w:val="single" w:sz="6" w:space="0" w:color="auto"/>
              <w:right w:val="single" w:sz="6" w:space="0" w:color="auto"/>
            </w:tcBorders>
            <w:vAlign w:val="center"/>
          </w:tcPr>
          <w:p w14:paraId="4B1516DC" w14:textId="77777777" w:rsidR="00FF4574" w:rsidRPr="007301FE" w:rsidRDefault="00FF4574" w:rsidP="008972BE">
            <w:pPr>
              <w:spacing w:after="0"/>
              <w:rPr>
                <w:rFonts w:cs="Calibr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031AD2C3" w14:textId="77777777" w:rsidR="00FF4574" w:rsidRPr="007301FE" w:rsidRDefault="00FF4574" w:rsidP="008972BE">
            <w:pPr>
              <w:spacing w:after="0"/>
              <w:jc w:val="center"/>
              <w:rPr>
                <w:rFonts w:cs="Calibri"/>
                <w:snapToGrid w:val="0"/>
                <w:color w:val="auto"/>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7143857"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X</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1DC22F9C"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Társulás</w:t>
            </w:r>
          </w:p>
        </w:tc>
      </w:tr>
      <w:tr w:rsidR="007301FE" w:rsidRPr="007301FE" w14:paraId="76997369" w14:textId="77777777" w:rsidTr="00BF7AAC">
        <w:trPr>
          <w:cantSplit/>
          <w:trHeight w:val="247"/>
        </w:trPr>
        <w:tc>
          <w:tcPr>
            <w:tcW w:w="843" w:type="dxa"/>
            <w:tcBorders>
              <w:top w:val="single" w:sz="6" w:space="0" w:color="auto"/>
              <w:left w:val="single" w:sz="6" w:space="0" w:color="auto"/>
              <w:bottom w:val="single" w:sz="6" w:space="0" w:color="auto"/>
              <w:right w:val="single" w:sz="6" w:space="0" w:color="auto"/>
            </w:tcBorders>
            <w:vAlign w:val="center"/>
          </w:tcPr>
          <w:p w14:paraId="214380F5" w14:textId="77777777" w:rsidR="00FF4574" w:rsidRPr="007301FE" w:rsidRDefault="00FF4574" w:rsidP="008972BE">
            <w:pPr>
              <w:spacing w:after="0"/>
              <w:jc w:val="center"/>
              <w:rPr>
                <w:rFonts w:cs="Calibri"/>
                <w:snapToGrid w:val="0"/>
                <w:color w:val="auto"/>
                <w:sz w:val="22"/>
                <w:szCs w:val="22"/>
              </w:rPr>
            </w:pPr>
          </w:p>
        </w:tc>
        <w:tc>
          <w:tcPr>
            <w:tcW w:w="1739" w:type="dxa"/>
            <w:gridSpan w:val="2"/>
            <w:tcBorders>
              <w:top w:val="single" w:sz="6" w:space="0" w:color="auto"/>
              <w:left w:val="single" w:sz="6" w:space="0" w:color="auto"/>
              <w:bottom w:val="single" w:sz="6" w:space="0" w:color="auto"/>
            </w:tcBorders>
            <w:vAlign w:val="center"/>
          </w:tcPr>
          <w:p w14:paraId="35B6F139" w14:textId="77777777" w:rsidR="00FF4574" w:rsidRPr="007301FE" w:rsidRDefault="00FF4574" w:rsidP="008972BE">
            <w:pPr>
              <w:spacing w:after="0"/>
              <w:jc w:val="center"/>
              <w:rPr>
                <w:rFonts w:cs="Calibri"/>
                <w:b/>
                <w:snapToGrid w:val="0"/>
                <w:color w:val="auto"/>
                <w:sz w:val="22"/>
                <w:szCs w:val="22"/>
              </w:rPr>
            </w:pPr>
            <w:r w:rsidRPr="007301FE">
              <w:rPr>
                <w:rFonts w:cs="Calibri"/>
                <w:b/>
                <w:snapToGrid w:val="0"/>
                <w:color w:val="auto"/>
                <w:sz w:val="22"/>
                <w:szCs w:val="22"/>
              </w:rPr>
              <w:t>Összesen</w:t>
            </w:r>
          </w:p>
        </w:tc>
        <w:tc>
          <w:tcPr>
            <w:tcW w:w="449" w:type="dxa"/>
            <w:tcBorders>
              <w:top w:val="single" w:sz="6" w:space="0" w:color="auto"/>
              <w:bottom w:val="single" w:sz="6" w:space="0" w:color="auto"/>
            </w:tcBorders>
            <w:vAlign w:val="center"/>
          </w:tcPr>
          <w:p w14:paraId="4650F6B7" w14:textId="77777777" w:rsidR="00FF4574" w:rsidRPr="007301FE" w:rsidRDefault="00FF4574" w:rsidP="008972BE">
            <w:pPr>
              <w:spacing w:after="0"/>
              <w:jc w:val="center"/>
              <w:rPr>
                <w:rFonts w:cs="Calibri"/>
                <w:snapToGrid w:val="0"/>
                <w:color w:val="auto"/>
                <w:sz w:val="22"/>
                <w:szCs w:val="22"/>
              </w:rPr>
            </w:pPr>
          </w:p>
        </w:tc>
        <w:tc>
          <w:tcPr>
            <w:tcW w:w="1011" w:type="dxa"/>
            <w:tcBorders>
              <w:top w:val="single" w:sz="6" w:space="0" w:color="auto"/>
              <w:bottom w:val="single" w:sz="6" w:space="0" w:color="auto"/>
            </w:tcBorders>
            <w:vAlign w:val="center"/>
          </w:tcPr>
          <w:p w14:paraId="2B15B09C" w14:textId="77777777" w:rsidR="00FF4574" w:rsidRPr="007301FE" w:rsidRDefault="00FF4574" w:rsidP="008972BE">
            <w:pPr>
              <w:spacing w:after="0"/>
              <w:jc w:val="center"/>
              <w:rPr>
                <w:rFonts w:cs="Calibri"/>
                <w:snapToGrid w:val="0"/>
                <w:color w:val="auto"/>
                <w:sz w:val="22"/>
                <w:szCs w:val="22"/>
              </w:rPr>
            </w:pPr>
          </w:p>
        </w:tc>
        <w:tc>
          <w:tcPr>
            <w:tcW w:w="912" w:type="dxa"/>
            <w:tcBorders>
              <w:top w:val="single" w:sz="6" w:space="0" w:color="auto"/>
              <w:bottom w:val="single" w:sz="6" w:space="0" w:color="auto"/>
              <w:right w:val="single" w:sz="6" w:space="0" w:color="auto"/>
            </w:tcBorders>
            <w:vAlign w:val="center"/>
          </w:tcPr>
          <w:p w14:paraId="7A251A40" w14:textId="77777777" w:rsidR="00FF4574" w:rsidRPr="007301FE" w:rsidRDefault="00FF4574" w:rsidP="008972BE">
            <w:pPr>
              <w:spacing w:after="0"/>
              <w:jc w:val="center"/>
              <w:rPr>
                <w:rFonts w:cs="Calibri"/>
                <w:snapToGrid w:val="0"/>
                <w:color w:val="auto"/>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7C6CF152"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14</w:t>
            </w:r>
          </w:p>
        </w:tc>
        <w:tc>
          <w:tcPr>
            <w:tcW w:w="1276" w:type="dxa"/>
            <w:tcBorders>
              <w:top w:val="single" w:sz="6" w:space="0" w:color="auto"/>
              <w:left w:val="single" w:sz="6" w:space="0" w:color="auto"/>
              <w:bottom w:val="single" w:sz="6" w:space="0" w:color="auto"/>
              <w:right w:val="single" w:sz="6" w:space="0" w:color="auto"/>
            </w:tcBorders>
            <w:vAlign w:val="center"/>
          </w:tcPr>
          <w:p w14:paraId="7A72E287" w14:textId="77777777" w:rsidR="00FF4574" w:rsidRPr="007301FE" w:rsidRDefault="00FF4574" w:rsidP="008972BE">
            <w:pPr>
              <w:spacing w:after="0"/>
              <w:jc w:val="center"/>
              <w:rPr>
                <w:rFonts w:cs="Calibri"/>
                <w:snapToGrid w:val="0"/>
                <w:color w:val="auto"/>
                <w:sz w:val="22"/>
                <w:szCs w:val="22"/>
              </w:rPr>
            </w:pPr>
            <w:r w:rsidRPr="007301FE">
              <w:rPr>
                <w:rFonts w:cs="Calibri"/>
                <w:snapToGrid w:val="0"/>
                <w:color w:val="auto"/>
                <w:sz w:val="22"/>
                <w:szCs w:val="22"/>
              </w:rPr>
              <w:t>15</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4694C1B" w14:textId="77777777" w:rsidR="00FF4574" w:rsidRPr="007301FE" w:rsidRDefault="00FF4574" w:rsidP="008972BE">
            <w:pPr>
              <w:spacing w:after="0"/>
              <w:jc w:val="center"/>
              <w:rPr>
                <w:rFonts w:cs="Calibri"/>
                <w:snapToGrid w:val="0"/>
                <w:color w:val="auto"/>
                <w:sz w:val="22"/>
                <w:szCs w:val="22"/>
              </w:rPr>
            </w:pPr>
          </w:p>
        </w:tc>
      </w:tr>
    </w:tbl>
    <w:p w14:paraId="77ED678C" w14:textId="77777777" w:rsidR="00FF4574" w:rsidRPr="007301FE" w:rsidRDefault="00B123ED" w:rsidP="008972BE">
      <w:pPr>
        <w:spacing w:after="0"/>
        <w:jc w:val="both"/>
        <w:rPr>
          <w:rFonts w:cs="Calibri"/>
          <w:i/>
          <w:color w:val="auto"/>
          <w:sz w:val="20"/>
        </w:rPr>
      </w:pPr>
      <w:r w:rsidRPr="007301FE">
        <w:rPr>
          <w:rFonts w:cs="Calibri"/>
          <w:i/>
          <w:color w:val="auto"/>
          <w:sz w:val="20"/>
        </w:rPr>
        <w:t xml:space="preserve">                      </w:t>
      </w:r>
      <w:r w:rsidR="00525AB2" w:rsidRPr="007301FE">
        <w:rPr>
          <w:rFonts w:cs="Calibri"/>
          <w:i/>
          <w:color w:val="auto"/>
          <w:sz w:val="20"/>
        </w:rPr>
        <w:t xml:space="preserve">      </w:t>
      </w:r>
      <w:r w:rsidRPr="007301FE">
        <w:rPr>
          <w:rFonts w:cs="Calibri"/>
          <w:i/>
          <w:color w:val="auto"/>
          <w:sz w:val="20"/>
        </w:rPr>
        <w:t>(Forrás: Közigazgatási és Intézményirányítási Igazgatóság</w:t>
      </w:r>
      <w:r w:rsidR="00525AB2" w:rsidRPr="007301FE">
        <w:rPr>
          <w:rFonts w:cs="Calibri"/>
          <w:i/>
          <w:color w:val="auto"/>
          <w:sz w:val="20"/>
        </w:rPr>
        <w:t>, Kistérségi Humán Szolgáltató Központ</w:t>
      </w:r>
      <w:r w:rsidRPr="007301FE">
        <w:rPr>
          <w:rFonts w:cs="Calibri"/>
          <w:i/>
          <w:color w:val="auto"/>
          <w:sz w:val="20"/>
        </w:rPr>
        <w:t>)</w:t>
      </w:r>
    </w:p>
    <w:p w14:paraId="69AA4EFB" w14:textId="77777777" w:rsidR="00B123ED" w:rsidRPr="007301FE" w:rsidRDefault="00B123ED" w:rsidP="008972BE">
      <w:pPr>
        <w:spacing w:after="0"/>
        <w:jc w:val="both"/>
        <w:rPr>
          <w:rFonts w:cs="Calibri"/>
          <w:color w:val="auto"/>
          <w:sz w:val="22"/>
          <w:szCs w:val="22"/>
        </w:rPr>
      </w:pPr>
    </w:p>
    <w:p w14:paraId="45A4ED64"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8 kötelező alapszolg</w:t>
      </w:r>
      <w:r w:rsidR="00E6673C" w:rsidRPr="007301FE">
        <w:rPr>
          <w:rFonts w:cs="Calibri"/>
          <w:color w:val="auto"/>
          <w:sz w:val="22"/>
          <w:szCs w:val="22"/>
        </w:rPr>
        <w:t>áltatás közül nyolc</w:t>
      </w:r>
      <w:r w:rsidRPr="007301FE">
        <w:rPr>
          <w:rFonts w:cs="Calibri"/>
          <w:color w:val="auto"/>
          <w:sz w:val="22"/>
          <w:szCs w:val="22"/>
        </w:rPr>
        <w:t xml:space="preserve"> biztosított, 6 kötelezően biztosítandó</w:t>
      </w:r>
      <w:r w:rsidR="00E6673C" w:rsidRPr="007301FE">
        <w:rPr>
          <w:rFonts w:cs="Calibri"/>
          <w:color w:val="auto"/>
          <w:sz w:val="22"/>
          <w:szCs w:val="22"/>
        </w:rPr>
        <w:t xml:space="preserve"> átmeneti ellátási forma közül három</w:t>
      </w:r>
      <w:r w:rsidRPr="007301FE">
        <w:rPr>
          <w:rFonts w:cs="Calibri"/>
          <w:color w:val="auto"/>
          <w:sz w:val="22"/>
          <w:szCs w:val="22"/>
        </w:rPr>
        <w:t xml:space="preserve"> biztosított.</w:t>
      </w:r>
      <w:r w:rsidRPr="007301FE">
        <w:rPr>
          <w:rFonts w:cs="Calibri"/>
          <w:color w:val="auto"/>
          <w:sz w:val="22"/>
          <w:szCs w:val="22"/>
        </w:rPr>
        <w:tab/>
      </w:r>
      <w:r w:rsidRPr="007301FE">
        <w:rPr>
          <w:rFonts w:cs="Calibri"/>
          <w:color w:val="auto"/>
          <w:sz w:val="22"/>
          <w:szCs w:val="22"/>
        </w:rPr>
        <w:tab/>
      </w:r>
      <w:r w:rsidRPr="007301FE">
        <w:rPr>
          <w:rFonts w:cs="Calibri"/>
          <w:color w:val="auto"/>
          <w:sz w:val="22"/>
          <w:szCs w:val="22"/>
        </w:rPr>
        <w:tab/>
      </w:r>
      <w:r w:rsidRPr="007301FE">
        <w:rPr>
          <w:rFonts w:cs="Calibri"/>
          <w:color w:val="auto"/>
          <w:sz w:val="22"/>
          <w:szCs w:val="22"/>
        </w:rPr>
        <w:tab/>
      </w:r>
      <w:r w:rsidR="00E6673C" w:rsidRPr="007301FE">
        <w:rPr>
          <w:rFonts w:cs="Calibri"/>
          <w:color w:val="auto"/>
          <w:sz w:val="22"/>
          <w:szCs w:val="22"/>
        </w:rPr>
        <w:t xml:space="preserve"> </w:t>
      </w:r>
      <w:r w:rsidRPr="007301FE">
        <w:rPr>
          <w:rFonts w:cs="Calibri"/>
          <w:color w:val="auto"/>
          <w:sz w:val="22"/>
          <w:szCs w:val="22"/>
        </w:rPr>
        <w:t>Nem kötelező vá</w:t>
      </w:r>
      <w:r w:rsidR="00E6673C" w:rsidRPr="007301FE">
        <w:rPr>
          <w:rFonts w:cs="Calibri"/>
          <w:color w:val="auto"/>
          <w:sz w:val="22"/>
          <w:szCs w:val="22"/>
        </w:rPr>
        <w:t>llalt feladatként biztosítottak</w:t>
      </w:r>
      <w:r w:rsidRPr="007301FE">
        <w:rPr>
          <w:rFonts w:cs="Calibri"/>
          <w:color w:val="auto"/>
          <w:sz w:val="22"/>
          <w:szCs w:val="22"/>
        </w:rPr>
        <w:t xml:space="preserve"> a támogató szolgálat, a jelzőrendszeres házi segítségnyújtás és a közösségi ellátások. Az Idősek Bentlakásos Otthona szintén nem kötelező feladata Gyöngyös városának, de az idősektől való gondoskodás, mint alapvető társadalmi értékrend, mindig is meghatározó eleme volt a város szociálpolitikájának.</w:t>
      </w:r>
    </w:p>
    <w:p w14:paraId="6333F8FB" w14:textId="77777777" w:rsidR="00E6673C" w:rsidRPr="007301FE" w:rsidRDefault="00E6673C" w:rsidP="008972BE">
      <w:pPr>
        <w:spacing w:after="0"/>
        <w:rPr>
          <w:rFonts w:cs="Calibri"/>
          <w:color w:val="auto"/>
          <w:sz w:val="22"/>
          <w:szCs w:val="22"/>
        </w:rPr>
      </w:pPr>
    </w:p>
    <w:p w14:paraId="5BE3A55A" w14:textId="77777777" w:rsidR="00FF4574" w:rsidRPr="007301FE" w:rsidRDefault="00BE7244" w:rsidP="008972BE">
      <w:pPr>
        <w:spacing w:after="0"/>
        <w:jc w:val="both"/>
        <w:rPr>
          <w:rFonts w:cs="Calibri"/>
          <w:color w:val="auto"/>
          <w:sz w:val="22"/>
          <w:szCs w:val="22"/>
        </w:rPr>
      </w:pPr>
      <w:r w:rsidRPr="007301FE">
        <w:rPr>
          <w:rFonts w:cs="Calibri"/>
          <w:color w:val="auto"/>
          <w:sz w:val="22"/>
          <w:szCs w:val="22"/>
        </w:rPr>
        <w:lastRenderedPageBreak/>
        <w:t>Az Önkormányzat</w:t>
      </w:r>
      <w:r w:rsidR="00FF4574" w:rsidRPr="007301FE">
        <w:rPr>
          <w:rFonts w:cs="Calibri"/>
          <w:color w:val="auto"/>
          <w:sz w:val="22"/>
          <w:szCs w:val="22"/>
        </w:rPr>
        <w:t xml:space="preserve"> az Szt. alapján az alábbi intézmények működésével biztosítja a különböző szociális ellátásokat:</w:t>
      </w:r>
      <w:r w:rsidRPr="007301FE">
        <w:rPr>
          <w:rFonts w:cs="Calibri"/>
          <w:color w:val="auto"/>
          <w:sz w:val="22"/>
          <w:szCs w:val="22"/>
        </w:rPr>
        <w:t xml:space="preserve"> </w:t>
      </w:r>
      <w:r w:rsidR="00FF4574" w:rsidRPr="007301FE">
        <w:rPr>
          <w:rFonts w:cs="Calibri"/>
          <w:color w:val="auto"/>
          <w:sz w:val="22"/>
          <w:szCs w:val="22"/>
        </w:rPr>
        <w:t>Gyöngyös Város Önkormányzata által</w:t>
      </w:r>
      <w:r w:rsidRPr="007301FE">
        <w:rPr>
          <w:rFonts w:cs="Calibri"/>
          <w:color w:val="auto"/>
          <w:sz w:val="22"/>
          <w:szCs w:val="22"/>
        </w:rPr>
        <w:t xml:space="preserve"> biztosított</w:t>
      </w:r>
      <w:r w:rsidR="00FF4574" w:rsidRPr="007301FE">
        <w:rPr>
          <w:rFonts w:cs="Calibri"/>
          <w:color w:val="auto"/>
          <w:sz w:val="22"/>
          <w:szCs w:val="22"/>
        </w:rPr>
        <w:t xml:space="preserve"> személyes gondoskodást nyújtó szociális ellátásokról szóló 21/2011.</w:t>
      </w:r>
      <w:r w:rsidR="008F5912" w:rsidRPr="007301FE">
        <w:rPr>
          <w:rFonts w:cs="Calibri"/>
          <w:color w:val="auto"/>
          <w:sz w:val="22"/>
          <w:szCs w:val="22"/>
        </w:rPr>
        <w:t xml:space="preserve"> </w:t>
      </w:r>
      <w:r w:rsidR="00FF4574" w:rsidRPr="007301FE">
        <w:rPr>
          <w:rFonts w:cs="Calibri"/>
          <w:color w:val="auto"/>
          <w:sz w:val="22"/>
          <w:szCs w:val="22"/>
        </w:rPr>
        <w:t>(VI.30.) önkormányz</w:t>
      </w:r>
      <w:r w:rsidRPr="007301FE">
        <w:rPr>
          <w:rFonts w:cs="Calibri"/>
          <w:color w:val="auto"/>
          <w:sz w:val="22"/>
          <w:szCs w:val="22"/>
        </w:rPr>
        <w:t xml:space="preserve">ati rendelete rendelkezik. A rendelet </w:t>
      </w:r>
      <w:r w:rsidR="00FF4574" w:rsidRPr="007301FE">
        <w:rPr>
          <w:rFonts w:cs="Calibri"/>
          <w:color w:val="auto"/>
          <w:sz w:val="22"/>
          <w:szCs w:val="22"/>
        </w:rPr>
        <w:t xml:space="preserve">értelmében </w:t>
      </w:r>
      <w:r w:rsidRPr="007301FE">
        <w:rPr>
          <w:rFonts w:cs="Calibri"/>
          <w:color w:val="auto"/>
          <w:sz w:val="22"/>
          <w:szCs w:val="22"/>
        </w:rPr>
        <w:t>az Önkormányzat</w:t>
      </w:r>
      <w:r w:rsidR="00FF4574" w:rsidRPr="007301FE">
        <w:rPr>
          <w:rFonts w:cs="Calibri"/>
          <w:color w:val="auto"/>
          <w:sz w:val="22"/>
          <w:szCs w:val="22"/>
        </w:rPr>
        <w:t xml:space="preserve"> által biztosított személyes gondoskodást nyújtó szociális ellátások körébe tartoznak az alábbi szolgáltatások:</w:t>
      </w:r>
    </w:p>
    <w:p w14:paraId="474B4450" w14:textId="06FB17D5" w:rsidR="00FF4574" w:rsidRPr="007301FE" w:rsidRDefault="00FF4574" w:rsidP="008972BE">
      <w:pPr>
        <w:spacing w:after="0"/>
        <w:rPr>
          <w:rFonts w:cs="Calibri"/>
          <w:i/>
          <w:iCs/>
          <w:color w:val="auto"/>
          <w:sz w:val="22"/>
          <w:szCs w:val="22"/>
        </w:rPr>
      </w:pPr>
      <w:r w:rsidRPr="007301FE">
        <w:rPr>
          <w:rFonts w:cs="Calibri"/>
          <w:i/>
          <w:iCs/>
          <w:color w:val="auto"/>
          <w:sz w:val="22"/>
          <w:szCs w:val="22"/>
        </w:rPr>
        <w:t>Szociális alapszolgáltatások:</w:t>
      </w:r>
    </w:p>
    <w:p w14:paraId="2D888A01" w14:textId="77777777" w:rsidR="00FF4574" w:rsidRPr="007301FE" w:rsidRDefault="00FF4574"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szociális étkeztetés</w:t>
      </w:r>
      <w:r w:rsidR="00BE7244" w:rsidRPr="007301FE">
        <w:rPr>
          <w:rFonts w:cs="Calibri"/>
          <w:color w:val="auto"/>
          <w:sz w:val="22"/>
          <w:szCs w:val="22"/>
        </w:rPr>
        <w:t>,</w:t>
      </w:r>
    </w:p>
    <w:p w14:paraId="6A231324" w14:textId="77777777" w:rsidR="00FF4574" w:rsidRPr="007301FE" w:rsidRDefault="00FF4574"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házi segítségnyújtás</w:t>
      </w:r>
      <w:r w:rsidR="00BE7244" w:rsidRPr="007301FE">
        <w:rPr>
          <w:rFonts w:cs="Calibri"/>
          <w:color w:val="auto"/>
          <w:sz w:val="22"/>
          <w:szCs w:val="22"/>
        </w:rPr>
        <w:t>,</w:t>
      </w:r>
    </w:p>
    <w:p w14:paraId="5EA2308E" w14:textId="77777777" w:rsidR="00FF4574" w:rsidRPr="007301FE" w:rsidRDefault="00AE0571"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család és gyermekjóléti szolgáltatás,</w:t>
      </w:r>
    </w:p>
    <w:p w14:paraId="0F2DA7AF" w14:textId="77777777" w:rsidR="00FF4574" w:rsidRPr="007301FE" w:rsidRDefault="00FF4574"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jelzőrendszeres házi segítségnyújtás</w:t>
      </w:r>
      <w:r w:rsidR="00BE7244" w:rsidRPr="007301FE">
        <w:rPr>
          <w:rFonts w:cs="Calibri"/>
          <w:color w:val="auto"/>
          <w:sz w:val="22"/>
          <w:szCs w:val="22"/>
        </w:rPr>
        <w:t>,</w:t>
      </w:r>
    </w:p>
    <w:p w14:paraId="65868DDC" w14:textId="77777777" w:rsidR="00FF4574" w:rsidRPr="007301FE" w:rsidRDefault="00FF4574"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támogató szolgáltatás</w:t>
      </w:r>
      <w:r w:rsidR="00BE7244" w:rsidRPr="007301FE">
        <w:rPr>
          <w:rFonts w:cs="Calibri"/>
          <w:color w:val="auto"/>
          <w:sz w:val="22"/>
          <w:szCs w:val="22"/>
        </w:rPr>
        <w:t>,</w:t>
      </w:r>
    </w:p>
    <w:p w14:paraId="75FD0DFB" w14:textId="77777777" w:rsidR="00FF4574" w:rsidRPr="007301FE" w:rsidRDefault="00FF4574"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pszichiátriai és szenvedélybetegek közösségi ellátása</w:t>
      </w:r>
      <w:r w:rsidR="00BE7244" w:rsidRPr="007301FE">
        <w:rPr>
          <w:rFonts w:cs="Calibri"/>
          <w:color w:val="auto"/>
          <w:sz w:val="22"/>
          <w:szCs w:val="22"/>
        </w:rPr>
        <w:t>,</w:t>
      </w:r>
    </w:p>
    <w:p w14:paraId="080E46F4" w14:textId="77777777" w:rsidR="00FF4574" w:rsidRPr="007301FE" w:rsidRDefault="00FF4574"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időskorúak nappali ellátása</w:t>
      </w:r>
      <w:r w:rsidR="00BE7244" w:rsidRPr="007301FE">
        <w:rPr>
          <w:rFonts w:cs="Calibri"/>
          <w:color w:val="auto"/>
          <w:sz w:val="22"/>
          <w:szCs w:val="22"/>
        </w:rPr>
        <w:t>,</w:t>
      </w:r>
    </w:p>
    <w:p w14:paraId="26C4C05B" w14:textId="77777777" w:rsidR="00FF4574" w:rsidRPr="007301FE" w:rsidRDefault="00FF4574"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fogyatékosok nappali ellátása</w:t>
      </w:r>
      <w:r w:rsidR="00BE7244" w:rsidRPr="007301FE">
        <w:rPr>
          <w:rFonts w:cs="Calibri"/>
          <w:color w:val="auto"/>
          <w:sz w:val="22"/>
          <w:szCs w:val="22"/>
        </w:rPr>
        <w:t>,</w:t>
      </w:r>
    </w:p>
    <w:p w14:paraId="651421FF" w14:textId="77777777" w:rsidR="00FF4574" w:rsidRPr="007301FE" w:rsidRDefault="00FF4574"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hajléktalanok nappali ellátása</w:t>
      </w:r>
      <w:r w:rsidR="00BE7244" w:rsidRPr="007301FE">
        <w:rPr>
          <w:rFonts w:cs="Calibri"/>
          <w:color w:val="auto"/>
          <w:sz w:val="22"/>
          <w:szCs w:val="22"/>
        </w:rPr>
        <w:t>,</w:t>
      </w:r>
    </w:p>
    <w:p w14:paraId="506923A7" w14:textId="77777777" w:rsidR="00FF4574" w:rsidRPr="007301FE" w:rsidRDefault="00FF4574"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pszichiátriai betegek nappali ellátása</w:t>
      </w:r>
      <w:r w:rsidR="00BE7244" w:rsidRPr="007301FE">
        <w:rPr>
          <w:rFonts w:cs="Calibri"/>
          <w:color w:val="auto"/>
          <w:sz w:val="22"/>
          <w:szCs w:val="22"/>
        </w:rPr>
        <w:t>,</w:t>
      </w:r>
    </w:p>
    <w:p w14:paraId="6C89ACB6" w14:textId="77777777" w:rsidR="00FF4574" w:rsidRPr="007301FE" w:rsidRDefault="00FF4574" w:rsidP="008972BE">
      <w:pPr>
        <w:numPr>
          <w:ilvl w:val="0"/>
          <w:numId w:val="10"/>
        </w:numPr>
        <w:tabs>
          <w:tab w:val="num" w:pos="720"/>
        </w:tabs>
        <w:spacing w:after="0"/>
        <w:ind w:left="720"/>
        <w:rPr>
          <w:rFonts w:cs="Calibri"/>
          <w:color w:val="auto"/>
          <w:sz w:val="22"/>
          <w:szCs w:val="22"/>
        </w:rPr>
      </w:pPr>
      <w:r w:rsidRPr="007301FE">
        <w:rPr>
          <w:rFonts w:cs="Calibri"/>
          <w:color w:val="auto"/>
          <w:sz w:val="22"/>
          <w:szCs w:val="22"/>
        </w:rPr>
        <w:t>szenvedélybetegek nappali ellátása</w:t>
      </w:r>
      <w:r w:rsidR="00BE7244" w:rsidRPr="007301FE">
        <w:rPr>
          <w:rFonts w:cs="Calibri"/>
          <w:color w:val="auto"/>
          <w:sz w:val="22"/>
          <w:szCs w:val="22"/>
        </w:rPr>
        <w:t>.</w:t>
      </w:r>
    </w:p>
    <w:p w14:paraId="78B3A34C" w14:textId="47DD78EF" w:rsidR="00FF4574" w:rsidRPr="007301FE" w:rsidRDefault="00FF4574" w:rsidP="008972BE">
      <w:pPr>
        <w:spacing w:after="0"/>
        <w:rPr>
          <w:rFonts w:cs="Calibri"/>
          <w:i/>
          <w:iCs/>
          <w:color w:val="auto"/>
          <w:sz w:val="22"/>
          <w:szCs w:val="22"/>
        </w:rPr>
      </w:pPr>
      <w:r w:rsidRPr="007301FE">
        <w:rPr>
          <w:rFonts w:cs="Calibri"/>
          <w:i/>
          <w:iCs/>
          <w:color w:val="auto"/>
          <w:sz w:val="22"/>
          <w:szCs w:val="22"/>
        </w:rPr>
        <w:t>Szociális szakosított ellátások:</w:t>
      </w:r>
    </w:p>
    <w:p w14:paraId="1E8C8B14" w14:textId="77777777" w:rsidR="00FF4574" w:rsidRPr="007301FE" w:rsidRDefault="00FF4574" w:rsidP="008972BE">
      <w:pPr>
        <w:numPr>
          <w:ilvl w:val="1"/>
          <w:numId w:val="10"/>
        </w:numPr>
        <w:tabs>
          <w:tab w:val="num" w:pos="720"/>
        </w:tabs>
        <w:spacing w:after="0"/>
        <w:ind w:left="900" w:hanging="540"/>
        <w:rPr>
          <w:rFonts w:cs="Calibri"/>
          <w:color w:val="auto"/>
          <w:sz w:val="22"/>
          <w:szCs w:val="22"/>
        </w:rPr>
      </w:pPr>
      <w:r w:rsidRPr="007301FE">
        <w:rPr>
          <w:rFonts w:cs="Calibri"/>
          <w:color w:val="auto"/>
          <w:sz w:val="22"/>
          <w:szCs w:val="22"/>
        </w:rPr>
        <w:t>ápolást gondozást nyújtó intézmény</w:t>
      </w:r>
      <w:r w:rsidR="00BE7244" w:rsidRPr="007301FE">
        <w:rPr>
          <w:rFonts w:cs="Calibri"/>
          <w:color w:val="auto"/>
          <w:sz w:val="22"/>
          <w:szCs w:val="22"/>
        </w:rPr>
        <w:t>,</w:t>
      </w:r>
    </w:p>
    <w:p w14:paraId="10C04A79" w14:textId="7834AEFD" w:rsidR="00FF4574" w:rsidRPr="007301FE" w:rsidRDefault="00AB1092" w:rsidP="008972BE">
      <w:pPr>
        <w:spacing w:after="0"/>
        <w:rPr>
          <w:rFonts w:cs="Calibri"/>
          <w:color w:val="auto"/>
          <w:sz w:val="22"/>
          <w:szCs w:val="22"/>
        </w:rPr>
      </w:pPr>
      <w:r w:rsidRPr="007301FE">
        <w:rPr>
          <w:rFonts w:cs="Calibri"/>
          <w:color w:val="auto"/>
          <w:sz w:val="22"/>
          <w:szCs w:val="22"/>
        </w:rPr>
        <w:t xml:space="preserve">               </w:t>
      </w:r>
      <w:r w:rsidR="00FF4574" w:rsidRPr="007301FE">
        <w:rPr>
          <w:rFonts w:cs="Calibri"/>
          <w:color w:val="auto"/>
          <w:sz w:val="22"/>
          <w:szCs w:val="22"/>
        </w:rPr>
        <w:tab/>
      </w:r>
      <w:proofErr w:type="spellStart"/>
      <w:r w:rsidR="00FF4574" w:rsidRPr="007301FE">
        <w:rPr>
          <w:rFonts w:cs="Calibri"/>
          <w:color w:val="auto"/>
          <w:sz w:val="22"/>
          <w:szCs w:val="22"/>
        </w:rPr>
        <w:t>aa</w:t>
      </w:r>
      <w:proofErr w:type="spellEnd"/>
      <w:r w:rsidR="00FF4574" w:rsidRPr="007301FE">
        <w:rPr>
          <w:rFonts w:cs="Calibri"/>
          <w:color w:val="auto"/>
          <w:sz w:val="22"/>
          <w:szCs w:val="22"/>
        </w:rPr>
        <w:t xml:space="preserve">) idősek bentlakásos otthona </w:t>
      </w:r>
    </w:p>
    <w:p w14:paraId="3BF5AD05" w14:textId="77777777" w:rsidR="00FF4574" w:rsidRPr="007301FE" w:rsidRDefault="00FF4574" w:rsidP="008972BE">
      <w:pPr>
        <w:numPr>
          <w:ilvl w:val="1"/>
          <w:numId w:val="10"/>
        </w:numPr>
        <w:tabs>
          <w:tab w:val="num" w:pos="720"/>
        </w:tabs>
        <w:spacing w:after="0"/>
        <w:ind w:left="900" w:hanging="540"/>
        <w:rPr>
          <w:rFonts w:cs="Calibri"/>
          <w:color w:val="auto"/>
          <w:sz w:val="22"/>
          <w:szCs w:val="22"/>
        </w:rPr>
      </w:pPr>
      <w:r w:rsidRPr="007301FE">
        <w:rPr>
          <w:rFonts w:cs="Calibri"/>
          <w:color w:val="auto"/>
          <w:sz w:val="22"/>
          <w:szCs w:val="22"/>
        </w:rPr>
        <w:t>átmeneti elhelyezést nyújtó intézmény</w:t>
      </w:r>
    </w:p>
    <w:p w14:paraId="5AFB60F9" w14:textId="18B828A2" w:rsidR="00FF4574" w:rsidRPr="007301FE" w:rsidRDefault="00FF4574" w:rsidP="008972BE">
      <w:pPr>
        <w:spacing w:after="0"/>
        <w:ind w:firstLine="708"/>
        <w:rPr>
          <w:rFonts w:cs="Calibri"/>
          <w:color w:val="auto"/>
          <w:sz w:val="22"/>
          <w:szCs w:val="22"/>
        </w:rPr>
      </w:pPr>
      <w:proofErr w:type="spellStart"/>
      <w:r w:rsidRPr="007301FE">
        <w:rPr>
          <w:rFonts w:cs="Calibri"/>
          <w:color w:val="auto"/>
          <w:sz w:val="22"/>
          <w:szCs w:val="22"/>
        </w:rPr>
        <w:t>ba</w:t>
      </w:r>
      <w:proofErr w:type="spellEnd"/>
      <w:r w:rsidRPr="007301FE">
        <w:rPr>
          <w:rFonts w:cs="Calibri"/>
          <w:color w:val="auto"/>
          <w:sz w:val="22"/>
          <w:szCs w:val="22"/>
        </w:rPr>
        <w:t>) hajléktalanok éjjeli menedékhelye</w:t>
      </w:r>
      <w:r w:rsidR="00BE7244" w:rsidRPr="007301FE">
        <w:rPr>
          <w:rFonts w:cs="Calibri"/>
          <w:color w:val="auto"/>
          <w:sz w:val="22"/>
          <w:szCs w:val="22"/>
        </w:rPr>
        <w:t>,</w:t>
      </w:r>
    </w:p>
    <w:p w14:paraId="78C40739" w14:textId="2A64C675" w:rsidR="00FF4574" w:rsidRPr="007301FE" w:rsidRDefault="00AB1092" w:rsidP="008972BE">
      <w:pPr>
        <w:spacing w:after="0"/>
        <w:rPr>
          <w:rFonts w:cs="Calibri"/>
          <w:color w:val="auto"/>
          <w:sz w:val="22"/>
          <w:szCs w:val="22"/>
        </w:rPr>
      </w:pPr>
      <w:r w:rsidRPr="007301FE">
        <w:rPr>
          <w:rFonts w:cs="Calibri"/>
          <w:color w:val="auto"/>
          <w:sz w:val="22"/>
          <w:szCs w:val="22"/>
        </w:rPr>
        <w:t xml:space="preserve">              </w:t>
      </w:r>
      <w:proofErr w:type="spellStart"/>
      <w:r w:rsidR="00FF4574" w:rsidRPr="007301FE">
        <w:rPr>
          <w:rFonts w:cs="Calibri"/>
          <w:color w:val="auto"/>
          <w:sz w:val="22"/>
          <w:szCs w:val="22"/>
        </w:rPr>
        <w:t>bb</w:t>
      </w:r>
      <w:proofErr w:type="spellEnd"/>
      <w:r w:rsidR="00FF4574" w:rsidRPr="007301FE">
        <w:rPr>
          <w:rFonts w:cs="Calibri"/>
          <w:color w:val="auto"/>
          <w:sz w:val="22"/>
          <w:szCs w:val="22"/>
        </w:rPr>
        <w:t>) hajléktalanok átmeneti szállása</w:t>
      </w:r>
      <w:r w:rsidR="00BE7244" w:rsidRPr="007301FE">
        <w:rPr>
          <w:rFonts w:cs="Calibri"/>
          <w:color w:val="auto"/>
          <w:sz w:val="22"/>
          <w:szCs w:val="22"/>
        </w:rPr>
        <w:t>,</w:t>
      </w:r>
    </w:p>
    <w:p w14:paraId="1355FC96" w14:textId="771E3E82" w:rsidR="00FF4574" w:rsidRPr="007301FE" w:rsidRDefault="00FF4574" w:rsidP="008972BE">
      <w:pPr>
        <w:spacing w:after="0"/>
        <w:rPr>
          <w:rFonts w:cs="Calibri"/>
          <w:color w:val="auto"/>
          <w:sz w:val="22"/>
          <w:szCs w:val="22"/>
        </w:rPr>
      </w:pPr>
      <w:r w:rsidRPr="007301FE">
        <w:rPr>
          <w:rFonts w:cs="Calibri"/>
          <w:color w:val="auto"/>
          <w:sz w:val="22"/>
          <w:szCs w:val="22"/>
        </w:rPr>
        <w:tab/>
      </w:r>
      <w:r w:rsidR="00AB1092" w:rsidRPr="007301FE">
        <w:rPr>
          <w:rFonts w:cs="Calibri"/>
          <w:color w:val="auto"/>
          <w:sz w:val="22"/>
          <w:szCs w:val="22"/>
        </w:rPr>
        <w:t xml:space="preserve">              </w:t>
      </w:r>
      <w:proofErr w:type="spellStart"/>
      <w:r w:rsidRPr="007301FE">
        <w:rPr>
          <w:rFonts w:cs="Calibri"/>
          <w:color w:val="auto"/>
          <w:sz w:val="22"/>
          <w:szCs w:val="22"/>
        </w:rPr>
        <w:t>bc</w:t>
      </w:r>
      <w:proofErr w:type="spellEnd"/>
      <w:r w:rsidRPr="007301FE">
        <w:rPr>
          <w:rFonts w:cs="Calibri"/>
          <w:color w:val="auto"/>
          <w:sz w:val="22"/>
          <w:szCs w:val="22"/>
        </w:rPr>
        <w:t>) időskorúak gondozóháza</w:t>
      </w:r>
      <w:r w:rsidR="00BE7244" w:rsidRPr="007301FE">
        <w:rPr>
          <w:rFonts w:cs="Calibri"/>
          <w:color w:val="auto"/>
          <w:sz w:val="22"/>
          <w:szCs w:val="22"/>
        </w:rPr>
        <w:t>.</w:t>
      </w:r>
    </w:p>
    <w:p w14:paraId="64C7C91A" w14:textId="77777777" w:rsidR="00FF4574" w:rsidRPr="007301FE" w:rsidRDefault="00FF4574" w:rsidP="008972BE">
      <w:pPr>
        <w:spacing w:after="0"/>
        <w:rPr>
          <w:rFonts w:cs="Calibri"/>
          <w:b/>
          <w:color w:val="auto"/>
          <w:sz w:val="22"/>
          <w:szCs w:val="22"/>
        </w:rPr>
      </w:pPr>
    </w:p>
    <w:p w14:paraId="5F7AD6A4"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fenti el</w:t>
      </w:r>
      <w:r w:rsidR="00BE7244" w:rsidRPr="007301FE">
        <w:rPr>
          <w:rFonts w:cs="Calibri"/>
          <w:color w:val="auto"/>
          <w:sz w:val="22"/>
          <w:szCs w:val="22"/>
        </w:rPr>
        <w:t>látási formák, szolgáltatások –</w:t>
      </w:r>
      <w:r w:rsidRPr="007301FE">
        <w:rPr>
          <w:rFonts w:cs="Calibri"/>
          <w:color w:val="auto"/>
          <w:sz w:val="22"/>
          <w:szCs w:val="22"/>
        </w:rPr>
        <w:t xml:space="preserve"> az időskorúak gondoz</w:t>
      </w:r>
      <w:r w:rsidR="00BE7244" w:rsidRPr="007301FE">
        <w:rPr>
          <w:rFonts w:cs="Calibri"/>
          <w:color w:val="auto"/>
          <w:sz w:val="22"/>
          <w:szCs w:val="22"/>
        </w:rPr>
        <w:t>óháza kivételével –</w:t>
      </w:r>
      <w:r w:rsidRPr="007301FE">
        <w:rPr>
          <w:rFonts w:cs="Calibri"/>
          <w:color w:val="auto"/>
          <w:sz w:val="22"/>
          <w:szCs w:val="22"/>
        </w:rPr>
        <w:t xml:space="preserve"> a Gyöngyös Körzete Kistérség Többcélú Társulása (a továbbiakban: Társulás) által fenntartott Kistérségi Humán Szolgáltató Központ (a továbbiakban: KHSZK) szervezeti keretein belül működnek. Az időskorúak átmeneti otthoni ellátása az idősek gondozóháza a Magyar Máltai Szeretetszolgálat fenntartásában működik.</w:t>
      </w:r>
    </w:p>
    <w:p w14:paraId="06893683" w14:textId="5E50F06B" w:rsidR="00FF4574" w:rsidRPr="007301FE" w:rsidRDefault="00FF4574" w:rsidP="008972BE">
      <w:pPr>
        <w:spacing w:after="0"/>
        <w:rPr>
          <w:rFonts w:cs="Calibri"/>
          <w:color w:val="auto"/>
          <w:sz w:val="22"/>
          <w:szCs w:val="22"/>
          <w:u w:val="single"/>
        </w:rPr>
      </w:pPr>
    </w:p>
    <w:p w14:paraId="622427FD" w14:textId="77777777" w:rsidR="00AB1092" w:rsidRPr="007301FE" w:rsidRDefault="00AB1092" w:rsidP="008972BE">
      <w:pPr>
        <w:spacing w:after="0"/>
        <w:rPr>
          <w:rFonts w:cs="Calibri"/>
          <w:color w:val="auto"/>
          <w:sz w:val="22"/>
          <w:szCs w:val="22"/>
          <w:u w:val="single"/>
        </w:rPr>
      </w:pPr>
    </w:p>
    <w:p w14:paraId="58FCE667" w14:textId="77777777" w:rsidR="00FF4574" w:rsidRPr="007301FE" w:rsidRDefault="00BE7244" w:rsidP="008972BE">
      <w:pPr>
        <w:pStyle w:val="Cmsor2"/>
        <w:spacing w:before="0" w:after="0"/>
        <w:rPr>
          <w:rFonts w:cs="Calibri"/>
          <w:szCs w:val="22"/>
        </w:rPr>
      </w:pPr>
      <w:bookmarkStart w:id="26" w:name="_Toc27597759"/>
      <w:r w:rsidRPr="007301FE">
        <w:rPr>
          <w:rFonts w:cs="Calibri"/>
          <w:szCs w:val="22"/>
        </w:rPr>
        <w:t>3</w:t>
      </w:r>
      <w:r w:rsidR="00086ACD" w:rsidRPr="007301FE">
        <w:rPr>
          <w:rFonts w:cs="Calibri"/>
          <w:szCs w:val="22"/>
        </w:rPr>
        <w:t xml:space="preserve">. </w:t>
      </w:r>
      <w:r w:rsidR="00FF4574" w:rsidRPr="007301FE">
        <w:rPr>
          <w:rFonts w:cs="Calibri"/>
          <w:szCs w:val="22"/>
          <w:u w:val="single"/>
        </w:rPr>
        <w:t>Szociális alapszolgáltatások</w:t>
      </w:r>
      <w:r w:rsidR="00086ACD" w:rsidRPr="007301FE">
        <w:rPr>
          <w:rFonts w:cs="Calibri"/>
          <w:szCs w:val="22"/>
          <w:u w:val="single"/>
        </w:rPr>
        <w:t>:</w:t>
      </w:r>
      <w:bookmarkEnd w:id="26"/>
    </w:p>
    <w:p w14:paraId="791FDAB3" w14:textId="77777777" w:rsidR="00FF4574" w:rsidRPr="007301FE" w:rsidRDefault="00FF4574" w:rsidP="008972BE">
      <w:pPr>
        <w:spacing w:after="0"/>
        <w:rPr>
          <w:rFonts w:cs="Calibri"/>
          <w:b/>
          <w:color w:val="auto"/>
          <w:sz w:val="22"/>
          <w:szCs w:val="22"/>
          <w:u w:val="single"/>
        </w:rPr>
      </w:pPr>
    </w:p>
    <w:p w14:paraId="56160AB3"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Azon szociális alapszolgáltatásokat, melyek működését az Szt. szabályozza, az Önkormányzat a Gyöngyösi Kistérséget alkotó tagönkormányzatokkal együttműködve, társulási formában, a Kistérségi Humán Szolgáltató Központ szervezeti keretein keresztül biztosítja. A Bölcsődék részben önálló gazdálkodású intézmények, melyek fenntartója kizárólag az Önkormányzat.</w:t>
      </w:r>
    </w:p>
    <w:p w14:paraId="26A550AB" w14:textId="77777777" w:rsidR="00FF4574" w:rsidRPr="007301FE" w:rsidRDefault="00FF4574" w:rsidP="008972BE">
      <w:pPr>
        <w:spacing w:after="0"/>
        <w:rPr>
          <w:rFonts w:cs="Calibri"/>
          <w:b/>
          <w:color w:val="auto"/>
          <w:sz w:val="22"/>
          <w:szCs w:val="22"/>
        </w:rPr>
      </w:pPr>
    </w:p>
    <w:p w14:paraId="2F146938" w14:textId="201EFD10" w:rsidR="00FF4574" w:rsidRPr="007301FE" w:rsidRDefault="00DD5189" w:rsidP="008972BE">
      <w:pPr>
        <w:pStyle w:val="Cmsor3"/>
        <w:spacing w:before="0" w:after="0"/>
        <w:rPr>
          <w:rFonts w:cs="Calibri"/>
          <w:color w:val="auto"/>
          <w:szCs w:val="22"/>
        </w:rPr>
      </w:pPr>
      <w:bookmarkStart w:id="27" w:name="_Toc27597760"/>
      <w:r w:rsidRPr="007301FE">
        <w:rPr>
          <w:rFonts w:cs="Calibri"/>
          <w:color w:val="auto"/>
          <w:szCs w:val="22"/>
        </w:rPr>
        <w:t xml:space="preserve">3.1. </w:t>
      </w:r>
      <w:r w:rsidR="00FF4574" w:rsidRPr="007301FE">
        <w:rPr>
          <w:rFonts w:cs="Calibri"/>
          <w:color w:val="auto"/>
          <w:szCs w:val="22"/>
        </w:rPr>
        <w:t>Szociális étkeztetés</w:t>
      </w:r>
      <w:bookmarkEnd w:id="27"/>
    </w:p>
    <w:p w14:paraId="5FDF14B8" w14:textId="77777777" w:rsidR="00AB1092" w:rsidRPr="007301FE" w:rsidRDefault="00AB1092" w:rsidP="00AB1092">
      <w:pPr>
        <w:rPr>
          <w:color w:val="auto"/>
          <w:sz w:val="4"/>
          <w:szCs w:val="4"/>
        </w:rPr>
      </w:pPr>
    </w:p>
    <w:p w14:paraId="3D154C8E" w14:textId="77777777" w:rsidR="00FF4574" w:rsidRPr="007301FE" w:rsidRDefault="00FF4574" w:rsidP="008972BE">
      <w:pPr>
        <w:spacing w:after="0"/>
        <w:jc w:val="both"/>
        <w:rPr>
          <w:rFonts w:cs="Calibri"/>
          <w:b/>
          <w:color w:val="auto"/>
          <w:sz w:val="22"/>
          <w:szCs w:val="22"/>
        </w:rPr>
      </w:pPr>
      <w:r w:rsidRPr="007301FE">
        <w:rPr>
          <w:rFonts w:cs="Calibri"/>
          <w:color w:val="auto"/>
          <w:sz w:val="22"/>
          <w:szCs w:val="22"/>
        </w:rPr>
        <w:t>A szolgáltatás biztosítás</w:t>
      </w:r>
      <w:r w:rsidR="00086ACD" w:rsidRPr="007301FE">
        <w:rPr>
          <w:rFonts w:cs="Calibri"/>
          <w:color w:val="auto"/>
          <w:sz w:val="22"/>
          <w:szCs w:val="22"/>
        </w:rPr>
        <w:t xml:space="preserve">a </w:t>
      </w:r>
      <w:r w:rsidRPr="007301FE">
        <w:rPr>
          <w:rFonts w:cs="Calibri"/>
          <w:color w:val="auto"/>
          <w:sz w:val="22"/>
          <w:szCs w:val="22"/>
        </w:rPr>
        <w:t>azok számára történik, akik szociálisan rászoruló hajléktalan, és idős személyek, valamint azoknak, akik tartósan vagy átmenetileg nem képesek napi egyszeri meleg étkezésükről önmaguk gondoskodni.</w:t>
      </w:r>
    </w:p>
    <w:p w14:paraId="7526BACD" w14:textId="77777777" w:rsidR="00FF4574" w:rsidRPr="007301FE" w:rsidRDefault="00FF4574" w:rsidP="008972BE">
      <w:pPr>
        <w:spacing w:after="0"/>
        <w:jc w:val="both"/>
        <w:rPr>
          <w:rFonts w:cs="Calibri"/>
          <w:color w:val="auto"/>
          <w:sz w:val="22"/>
          <w:szCs w:val="22"/>
        </w:rPr>
      </w:pPr>
    </w:p>
    <w:p w14:paraId="69D934CB"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Az étkeztetés a szolgáltatást vásárolt élelmezés formájában az </w:t>
      </w:r>
      <w:proofErr w:type="spellStart"/>
      <w:r w:rsidRPr="007301FE">
        <w:rPr>
          <w:rFonts w:cs="Calibri"/>
          <w:color w:val="auto"/>
          <w:sz w:val="22"/>
          <w:szCs w:val="22"/>
        </w:rPr>
        <w:t>igénybevevők</w:t>
      </w:r>
      <w:proofErr w:type="spellEnd"/>
      <w:r w:rsidRPr="007301FE">
        <w:rPr>
          <w:rFonts w:cs="Calibri"/>
          <w:color w:val="auto"/>
          <w:sz w:val="22"/>
          <w:szCs w:val="22"/>
        </w:rPr>
        <w:t xml:space="preserve"> szükségleteinek megfelelően biztosított:</w:t>
      </w:r>
    </w:p>
    <w:p w14:paraId="4CCB465B" w14:textId="77777777" w:rsidR="00FF4574" w:rsidRPr="007301FE" w:rsidRDefault="00FF4574" w:rsidP="008972BE">
      <w:pPr>
        <w:numPr>
          <w:ilvl w:val="0"/>
          <w:numId w:val="11"/>
        </w:numPr>
        <w:spacing w:after="0"/>
        <w:jc w:val="both"/>
        <w:rPr>
          <w:rFonts w:cs="Calibri"/>
          <w:color w:val="auto"/>
          <w:sz w:val="22"/>
          <w:szCs w:val="22"/>
        </w:rPr>
      </w:pPr>
      <w:r w:rsidRPr="007301FE">
        <w:rPr>
          <w:rFonts w:cs="Calibri"/>
          <w:i/>
          <w:color w:val="auto"/>
          <w:sz w:val="22"/>
          <w:szCs w:val="22"/>
        </w:rPr>
        <w:t>helyben fogyasztással</w:t>
      </w:r>
      <w:r w:rsidRPr="007301FE">
        <w:rPr>
          <w:rFonts w:cs="Calibri"/>
          <w:color w:val="auto"/>
          <w:sz w:val="22"/>
          <w:szCs w:val="22"/>
        </w:rPr>
        <w:t>: az Idősek Klubjában (3200 Gyöngyös Visonta út 2.) a klubtagok számára biztosított a helyben fogyasztás lehetősége; valamint i</w:t>
      </w:r>
      <w:r w:rsidR="00086ACD" w:rsidRPr="007301FE">
        <w:rPr>
          <w:rFonts w:cs="Calibri"/>
          <w:color w:val="auto"/>
          <w:sz w:val="22"/>
          <w:szCs w:val="22"/>
        </w:rPr>
        <w:t>gény esetén a Gyöngyös Petőfi u.</w:t>
      </w:r>
      <w:r w:rsidRPr="007301FE">
        <w:rPr>
          <w:rFonts w:cs="Calibri"/>
          <w:color w:val="auto"/>
          <w:sz w:val="22"/>
          <w:szCs w:val="22"/>
        </w:rPr>
        <w:t xml:space="preserve"> 73. szám alatti telephelyen.,</w:t>
      </w:r>
      <w:r w:rsidR="00086ACD" w:rsidRPr="007301FE">
        <w:rPr>
          <w:rFonts w:cs="Calibri"/>
          <w:color w:val="auto"/>
          <w:sz w:val="22"/>
          <w:szCs w:val="22"/>
        </w:rPr>
        <w:t xml:space="preserve"> illetve Gyöngyös, </w:t>
      </w:r>
      <w:proofErr w:type="spellStart"/>
      <w:r w:rsidR="00086ACD" w:rsidRPr="007301FE">
        <w:rPr>
          <w:rFonts w:cs="Calibri"/>
          <w:color w:val="auto"/>
          <w:sz w:val="22"/>
          <w:szCs w:val="22"/>
        </w:rPr>
        <w:t>Lokodi</w:t>
      </w:r>
      <w:proofErr w:type="spellEnd"/>
      <w:r w:rsidR="00086ACD" w:rsidRPr="007301FE">
        <w:rPr>
          <w:rFonts w:cs="Calibri"/>
          <w:color w:val="auto"/>
          <w:sz w:val="22"/>
          <w:szCs w:val="22"/>
        </w:rPr>
        <w:t xml:space="preserve"> </w:t>
      </w:r>
      <w:r w:rsidRPr="007301FE">
        <w:rPr>
          <w:rFonts w:cs="Calibri"/>
          <w:color w:val="auto"/>
          <w:sz w:val="22"/>
          <w:szCs w:val="22"/>
        </w:rPr>
        <w:t>u.</w:t>
      </w:r>
      <w:r w:rsidR="00086ACD" w:rsidRPr="007301FE">
        <w:rPr>
          <w:rFonts w:cs="Calibri"/>
          <w:color w:val="auto"/>
          <w:sz w:val="22"/>
          <w:szCs w:val="22"/>
        </w:rPr>
        <w:t xml:space="preserve"> </w:t>
      </w:r>
      <w:r w:rsidRPr="007301FE">
        <w:rPr>
          <w:rFonts w:cs="Calibri"/>
          <w:color w:val="auto"/>
          <w:sz w:val="22"/>
          <w:szCs w:val="22"/>
        </w:rPr>
        <w:t>7.</w:t>
      </w:r>
      <w:r w:rsidR="00086ACD" w:rsidRPr="007301FE">
        <w:rPr>
          <w:rFonts w:cs="Calibri"/>
          <w:color w:val="auto"/>
          <w:sz w:val="22"/>
          <w:szCs w:val="22"/>
        </w:rPr>
        <w:t xml:space="preserve"> </w:t>
      </w:r>
      <w:r w:rsidRPr="007301FE">
        <w:rPr>
          <w:rFonts w:cs="Calibri"/>
          <w:color w:val="auto"/>
          <w:sz w:val="22"/>
          <w:szCs w:val="22"/>
        </w:rPr>
        <w:t>szám alatti telephelyen</w:t>
      </w:r>
      <w:r w:rsidR="00086ACD" w:rsidRPr="007301FE">
        <w:rPr>
          <w:rFonts w:cs="Calibri"/>
          <w:color w:val="auto"/>
          <w:sz w:val="22"/>
          <w:szCs w:val="22"/>
        </w:rPr>
        <w:t>,</w:t>
      </w:r>
    </w:p>
    <w:p w14:paraId="2D56FF81" w14:textId="77777777" w:rsidR="00FF4574" w:rsidRPr="007301FE" w:rsidRDefault="00FF4574" w:rsidP="008972BE">
      <w:pPr>
        <w:numPr>
          <w:ilvl w:val="0"/>
          <w:numId w:val="11"/>
        </w:numPr>
        <w:spacing w:after="0"/>
        <w:jc w:val="both"/>
        <w:rPr>
          <w:rFonts w:cs="Calibri"/>
          <w:color w:val="auto"/>
          <w:sz w:val="22"/>
          <w:szCs w:val="22"/>
        </w:rPr>
      </w:pPr>
      <w:r w:rsidRPr="007301FE">
        <w:rPr>
          <w:rFonts w:cs="Calibri"/>
          <w:i/>
          <w:color w:val="auto"/>
          <w:sz w:val="22"/>
          <w:szCs w:val="22"/>
        </w:rPr>
        <w:t>elvitelének lehetővé tételével</w:t>
      </w:r>
      <w:r w:rsidRPr="007301FE">
        <w:rPr>
          <w:rFonts w:cs="Calibri"/>
          <w:color w:val="auto"/>
          <w:sz w:val="22"/>
          <w:szCs w:val="22"/>
        </w:rPr>
        <w:t xml:space="preserve">: az I. Alapellátási </w:t>
      </w:r>
      <w:r w:rsidR="00086ACD" w:rsidRPr="007301FE">
        <w:rPr>
          <w:rFonts w:cs="Calibri"/>
          <w:color w:val="auto"/>
          <w:sz w:val="22"/>
          <w:szCs w:val="22"/>
        </w:rPr>
        <w:t>Központ (3200 Gyöngyös Petőfi u.</w:t>
      </w:r>
      <w:r w:rsidRPr="007301FE">
        <w:rPr>
          <w:rFonts w:cs="Calibri"/>
          <w:color w:val="auto"/>
          <w:sz w:val="22"/>
          <w:szCs w:val="22"/>
        </w:rPr>
        <w:t xml:space="preserve"> 73.); </w:t>
      </w:r>
      <w:proofErr w:type="spellStart"/>
      <w:r w:rsidRPr="007301FE">
        <w:rPr>
          <w:rFonts w:cs="Calibri"/>
          <w:color w:val="auto"/>
          <w:sz w:val="22"/>
          <w:szCs w:val="22"/>
        </w:rPr>
        <w:t>Lokodi</w:t>
      </w:r>
      <w:proofErr w:type="spellEnd"/>
      <w:r w:rsidRPr="007301FE">
        <w:rPr>
          <w:rFonts w:cs="Calibri"/>
          <w:color w:val="auto"/>
          <w:sz w:val="22"/>
          <w:szCs w:val="22"/>
        </w:rPr>
        <w:t xml:space="preserve"> János u.</w:t>
      </w:r>
      <w:r w:rsidR="00086ACD" w:rsidRPr="007301FE">
        <w:rPr>
          <w:rFonts w:cs="Calibri"/>
          <w:color w:val="auto"/>
          <w:sz w:val="22"/>
          <w:szCs w:val="22"/>
        </w:rPr>
        <w:t xml:space="preserve"> </w:t>
      </w:r>
      <w:r w:rsidRPr="007301FE">
        <w:rPr>
          <w:rFonts w:cs="Calibri"/>
          <w:color w:val="auto"/>
          <w:sz w:val="22"/>
          <w:szCs w:val="22"/>
        </w:rPr>
        <w:t>7.</w:t>
      </w:r>
      <w:r w:rsidR="00086ACD" w:rsidRPr="007301FE">
        <w:rPr>
          <w:rFonts w:cs="Calibri"/>
          <w:color w:val="auto"/>
          <w:sz w:val="22"/>
          <w:szCs w:val="22"/>
        </w:rPr>
        <w:t xml:space="preserve"> </w:t>
      </w:r>
      <w:r w:rsidRPr="007301FE">
        <w:rPr>
          <w:rFonts w:cs="Calibri"/>
          <w:color w:val="auto"/>
          <w:sz w:val="22"/>
          <w:szCs w:val="22"/>
        </w:rPr>
        <w:t>szám alatt telephelyről hétfőt</w:t>
      </w:r>
      <w:r w:rsidR="00086ACD" w:rsidRPr="007301FE">
        <w:rPr>
          <w:rFonts w:cs="Calibri"/>
          <w:color w:val="auto"/>
          <w:sz w:val="22"/>
          <w:szCs w:val="22"/>
        </w:rPr>
        <w:t>ől-szombatig 12.00-től 14.00-ig,</w:t>
      </w:r>
    </w:p>
    <w:p w14:paraId="7D94C7A9" w14:textId="4F0FB692" w:rsidR="00FF4574" w:rsidRPr="007301FE" w:rsidRDefault="00FF4574" w:rsidP="008972BE">
      <w:pPr>
        <w:numPr>
          <w:ilvl w:val="0"/>
          <w:numId w:val="11"/>
        </w:numPr>
        <w:spacing w:after="0"/>
        <w:jc w:val="both"/>
        <w:rPr>
          <w:rFonts w:cs="Calibri"/>
          <w:color w:val="auto"/>
          <w:sz w:val="22"/>
          <w:szCs w:val="22"/>
        </w:rPr>
      </w:pPr>
      <w:r w:rsidRPr="007301FE">
        <w:rPr>
          <w:rFonts w:cs="Calibri"/>
          <w:i/>
          <w:color w:val="auto"/>
          <w:sz w:val="22"/>
          <w:szCs w:val="22"/>
        </w:rPr>
        <w:lastRenderedPageBreak/>
        <w:t xml:space="preserve">lakásra szállítással: </w:t>
      </w:r>
      <w:r w:rsidRPr="007301FE">
        <w:rPr>
          <w:rFonts w:cs="Calibri"/>
          <w:color w:val="auto"/>
          <w:sz w:val="22"/>
          <w:szCs w:val="22"/>
        </w:rPr>
        <w:t xml:space="preserve">a </w:t>
      </w:r>
      <w:r w:rsidR="00086ACD" w:rsidRPr="007301FE">
        <w:rPr>
          <w:rFonts w:cs="Calibri"/>
          <w:color w:val="auto"/>
          <w:sz w:val="22"/>
          <w:szCs w:val="22"/>
        </w:rPr>
        <w:t>Gyöngyös</w:t>
      </w:r>
      <w:r w:rsidR="00AB1092" w:rsidRPr="007301FE">
        <w:rPr>
          <w:rFonts w:cs="Calibri"/>
          <w:color w:val="auto"/>
          <w:sz w:val="22"/>
          <w:szCs w:val="22"/>
        </w:rPr>
        <w:t>,</w:t>
      </w:r>
      <w:r w:rsidR="00086ACD" w:rsidRPr="007301FE">
        <w:rPr>
          <w:rFonts w:cs="Calibri"/>
          <w:color w:val="auto"/>
          <w:sz w:val="22"/>
          <w:szCs w:val="22"/>
        </w:rPr>
        <w:t xml:space="preserve"> </w:t>
      </w:r>
      <w:proofErr w:type="spellStart"/>
      <w:r w:rsidR="00086ACD" w:rsidRPr="007301FE">
        <w:rPr>
          <w:rFonts w:cs="Calibri"/>
          <w:color w:val="auto"/>
          <w:sz w:val="22"/>
          <w:szCs w:val="22"/>
        </w:rPr>
        <w:t>Lokodi</w:t>
      </w:r>
      <w:proofErr w:type="spellEnd"/>
      <w:r w:rsidR="00086ACD" w:rsidRPr="007301FE">
        <w:rPr>
          <w:rFonts w:cs="Calibri"/>
          <w:color w:val="auto"/>
          <w:sz w:val="22"/>
          <w:szCs w:val="22"/>
        </w:rPr>
        <w:t xml:space="preserve"> u.</w:t>
      </w:r>
      <w:r w:rsidRPr="007301FE">
        <w:rPr>
          <w:rFonts w:cs="Calibri"/>
          <w:color w:val="auto"/>
          <w:sz w:val="22"/>
          <w:szCs w:val="22"/>
        </w:rPr>
        <w:t xml:space="preserve"> 7. szám alatti telephelyről hétfőtől-szombatig 12.00-től 14.00-ig; Diétás étkeztetés a házi orvos javaslatára biztosított az ellátott számára.</w:t>
      </w:r>
    </w:p>
    <w:p w14:paraId="4FBC8964" w14:textId="77777777" w:rsidR="00086ACD" w:rsidRPr="007301FE" w:rsidRDefault="00086ACD" w:rsidP="008972BE">
      <w:pPr>
        <w:spacing w:after="0"/>
        <w:jc w:val="both"/>
        <w:rPr>
          <w:rFonts w:cs="Calibri"/>
          <w:color w:val="auto"/>
          <w:sz w:val="22"/>
          <w:szCs w:val="22"/>
        </w:rPr>
      </w:pPr>
    </w:p>
    <w:p w14:paraId="0EEFA9DB" w14:textId="1E26E06A" w:rsidR="00637938" w:rsidRPr="007301FE" w:rsidRDefault="00DC32D4" w:rsidP="008972BE">
      <w:pPr>
        <w:tabs>
          <w:tab w:val="center" w:pos="4649"/>
          <w:tab w:val="left" w:pos="7065"/>
        </w:tabs>
        <w:spacing w:after="0"/>
        <w:rPr>
          <w:rFonts w:cs="Calibri"/>
          <w:b/>
          <w:color w:val="auto"/>
          <w:sz w:val="22"/>
          <w:szCs w:val="22"/>
        </w:rPr>
      </w:pPr>
      <w:r w:rsidRPr="007301FE">
        <w:rPr>
          <w:rFonts w:cs="Calibri"/>
          <w:b/>
          <w:color w:val="auto"/>
          <w:sz w:val="22"/>
          <w:szCs w:val="22"/>
        </w:rPr>
        <w:tab/>
      </w:r>
      <w:r w:rsidR="00637938" w:rsidRPr="007301FE">
        <w:rPr>
          <w:rFonts w:cs="Calibri"/>
          <w:b/>
          <w:color w:val="auto"/>
          <w:sz w:val="22"/>
          <w:szCs w:val="22"/>
        </w:rPr>
        <w:t>Szociális étkeztetés-ellátottak (Gyöngyös)</w:t>
      </w:r>
      <w:r w:rsidRPr="007301FE">
        <w:rPr>
          <w:rFonts w:cs="Calibri"/>
          <w:b/>
          <w:color w:val="auto"/>
          <w:sz w:val="22"/>
          <w:szCs w:val="22"/>
        </w:rPr>
        <w:tab/>
      </w:r>
    </w:p>
    <w:p w14:paraId="547C172D" w14:textId="63515649" w:rsidR="00DC32D4" w:rsidRPr="007301FE" w:rsidRDefault="00DC32D4" w:rsidP="008972BE">
      <w:pPr>
        <w:tabs>
          <w:tab w:val="center" w:pos="4649"/>
          <w:tab w:val="left" w:pos="7065"/>
        </w:tabs>
        <w:spacing w:after="0"/>
        <w:jc w:val="center"/>
        <w:rPr>
          <w:rFonts w:cs="Calibri"/>
          <w:b/>
          <w:color w:val="auto"/>
          <w:sz w:val="22"/>
          <w:szCs w:val="22"/>
        </w:rPr>
      </w:pPr>
      <w:r w:rsidRPr="007301FE">
        <w:rPr>
          <w:rFonts w:cs="Calibri"/>
          <w:b/>
          <w:color w:val="auto"/>
          <w:sz w:val="22"/>
          <w:szCs w:val="22"/>
        </w:rPr>
        <w:t>(2012-2018.)</w:t>
      </w:r>
    </w:p>
    <w:p w14:paraId="1B53F8F3" w14:textId="77777777" w:rsidR="00637938" w:rsidRPr="007301FE" w:rsidRDefault="00637938" w:rsidP="008972BE">
      <w:pPr>
        <w:spacing w:after="0"/>
        <w:jc w:val="right"/>
        <w:rPr>
          <w:rFonts w:cs="Calibri"/>
          <w:i/>
          <w:color w:val="auto"/>
          <w:sz w:val="22"/>
          <w:szCs w:val="22"/>
        </w:rPr>
      </w:pPr>
    </w:p>
    <w:tbl>
      <w:tblPr>
        <w:tblW w:w="0" w:type="auto"/>
        <w:tblInd w:w="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575"/>
        <w:gridCol w:w="1026"/>
        <w:gridCol w:w="1009"/>
        <w:gridCol w:w="1052"/>
        <w:gridCol w:w="983"/>
        <w:gridCol w:w="1025"/>
        <w:gridCol w:w="872"/>
        <w:gridCol w:w="872"/>
      </w:tblGrid>
      <w:tr w:rsidR="007301FE" w:rsidRPr="007301FE" w14:paraId="40A17FA4" w14:textId="77777777" w:rsidTr="00B35F51">
        <w:trPr>
          <w:trHeight w:val="294"/>
        </w:trPr>
        <w:tc>
          <w:tcPr>
            <w:tcW w:w="1575" w:type="dxa"/>
            <w:shd w:val="clear" w:color="auto" w:fill="auto"/>
          </w:tcPr>
          <w:p w14:paraId="7F823334" w14:textId="77777777" w:rsidR="00637938" w:rsidRPr="007301FE" w:rsidRDefault="00637938" w:rsidP="008972BE">
            <w:pPr>
              <w:spacing w:after="0"/>
              <w:rPr>
                <w:rFonts w:cs="Calibri"/>
                <w:color w:val="auto"/>
                <w:sz w:val="22"/>
                <w:szCs w:val="22"/>
              </w:rPr>
            </w:pPr>
          </w:p>
        </w:tc>
        <w:tc>
          <w:tcPr>
            <w:tcW w:w="1026" w:type="dxa"/>
            <w:shd w:val="clear" w:color="auto" w:fill="auto"/>
          </w:tcPr>
          <w:p w14:paraId="40F3432F" w14:textId="77777777" w:rsidR="00637938" w:rsidRPr="007301FE" w:rsidRDefault="00637938" w:rsidP="008972BE">
            <w:pPr>
              <w:spacing w:after="0"/>
              <w:jc w:val="center"/>
              <w:rPr>
                <w:rFonts w:cs="Calibri"/>
                <w:b/>
                <w:color w:val="auto"/>
                <w:sz w:val="22"/>
                <w:szCs w:val="22"/>
              </w:rPr>
            </w:pPr>
            <w:r w:rsidRPr="007301FE">
              <w:rPr>
                <w:rFonts w:cs="Calibri"/>
                <w:b/>
                <w:color w:val="auto"/>
                <w:sz w:val="22"/>
                <w:szCs w:val="22"/>
              </w:rPr>
              <w:t>2012.</w:t>
            </w:r>
          </w:p>
        </w:tc>
        <w:tc>
          <w:tcPr>
            <w:tcW w:w="1009" w:type="dxa"/>
            <w:shd w:val="clear" w:color="auto" w:fill="auto"/>
          </w:tcPr>
          <w:p w14:paraId="4F652E20" w14:textId="77777777" w:rsidR="00637938" w:rsidRPr="007301FE" w:rsidRDefault="00637938" w:rsidP="008972BE">
            <w:pPr>
              <w:spacing w:after="0"/>
              <w:jc w:val="center"/>
              <w:rPr>
                <w:rFonts w:cs="Calibri"/>
                <w:b/>
                <w:color w:val="auto"/>
                <w:sz w:val="22"/>
                <w:szCs w:val="22"/>
              </w:rPr>
            </w:pPr>
            <w:r w:rsidRPr="007301FE">
              <w:rPr>
                <w:rFonts w:cs="Calibri"/>
                <w:b/>
                <w:color w:val="auto"/>
                <w:sz w:val="22"/>
                <w:szCs w:val="22"/>
              </w:rPr>
              <w:t>2013.</w:t>
            </w:r>
          </w:p>
        </w:tc>
        <w:tc>
          <w:tcPr>
            <w:tcW w:w="1052" w:type="dxa"/>
            <w:shd w:val="clear" w:color="auto" w:fill="auto"/>
          </w:tcPr>
          <w:p w14:paraId="77A76979" w14:textId="77777777" w:rsidR="00637938" w:rsidRPr="007301FE" w:rsidRDefault="00637938" w:rsidP="008972BE">
            <w:pPr>
              <w:spacing w:after="0"/>
              <w:jc w:val="center"/>
              <w:rPr>
                <w:rFonts w:cs="Calibri"/>
                <w:b/>
                <w:color w:val="auto"/>
                <w:sz w:val="22"/>
                <w:szCs w:val="22"/>
              </w:rPr>
            </w:pPr>
            <w:r w:rsidRPr="007301FE">
              <w:rPr>
                <w:rFonts w:cs="Calibri"/>
                <w:b/>
                <w:color w:val="auto"/>
                <w:sz w:val="22"/>
                <w:szCs w:val="22"/>
              </w:rPr>
              <w:t>2014.</w:t>
            </w:r>
          </w:p>
        </w:tc>
        <w:tc>
          <w:tcPr>
            <w:tcW w:w="983" w:type="dxa"/>
            <w:shd w:val="clear" w:color="auto" w:fill="auto"/>
          </w:tcPr>
          <w:p w14:paraId="6C863DB7" w14:textId="77777777" w:rsidR="00637938" w:rsidRPr="007301FE" w:rsidRDefault="00637938" w:rsidP="008972BE">
            <w:pPr>
              <w:spacing w:after="0"/>
              <w:jc w:val="center"/>
              <w:rPr>
                <w:rFonts w:cs="Calibri"/>
                <w:b/>
                <w:color w:val="auto"/>
                <w:sz w:val="22"/>
                <w:szCs w:val="22"/>
              </w:rPr>
            </w:pPr>
            <w:r w:rsidRPr="007301FE">
              <w:rPr>
                <w:rFonts w:cs="Calibri"/>
                <w:b/>
                <w:color w:val="auto"/>
                <w:sz w:val="22"/>
                <w:szCs w:val="22"/>
              </w:rPr>
              <w:t>2015.</w:t>
            </w:r>
          </w:p>
        </w:tc>
        <w:tc>
          <w:tcPr>
            <w:tcW w:w="1025" w:type="dxa"/>
            <w:shd w:val="clear" w:color="auto" w:fill="auto"/>
          </w:tcPr>
          <w:p w14:paraId="74FA91EF" w14:textId="77777777" w:rsidR="00637938" w:rsidRPr="007301FE" w:rsidRDefault="00637938" w:rsidP="008972BE">
            <w:pPr>
              <w:spacing w:after="0"/>
              <w:jc w:val="center"/>
              <w:rPr>
                <w:rFonts w:cs="Calibri"/>
                <w:b/>
                <w:color w:val="auto"/>
                <w:sz w:val="22"/>
                <w:szCs w:val="22"/>
              </w:rPr>
            </w:pPr>
            <w:r w:rsidRPr="007301FE">
              <w:rPr>
                <w:rFonts w:cs="Calibri"/>
                <w:b/>
                <w:color w:val="auto"/>
                <w:sz w:val="22"/>
                <w:szCs w:val="22"/>
              </w:rPr>
              <w:t>2016.</w:t>
            </w:r>
          </w:p>
        </w:tc>
        <w:tc>
          <w:tcPr>
            <w:tcW w:w="872" w:type="dxa"/>
          </w:tcPr>
          <w:p w14:paraId="4BBD72C9" w14:textId="77777777" w:rsidR="00637938" w:rsidRPr="007301FE" w:rsidRDefault="00637938" w:rsidP="008972BE">
            <w:pPr>
              <w:spacing w:after="0"/>
              <w:jc w:val="center"/>
              <w:rPr>
                <w:rFonts w:cs="Calibri"/>
                <w:b/>
                <w:color w:val="auto"/>
                <w:sz w:val="22"/>
                <w:szCs w:val="22"/>
              </w:rPr>
            </w:pPr>
            <w:r w:rsidRPr="007301FE">
              <w:rPr>
                <w:rFonts w:cs="Calibri"/>
                <w:b/>
                <w:color w:val="auto"/>
                <w:sz w:val="22"/>
                <w:szCs w:val="22"/>
              </w:rPr>
              <w:t>2017</w:t>
            </w:r>
          </w:p>
        </w:tc>
        <w:tc>
          <w:tcPr>
            <w:tcW w:w="872" w:type="dxa"/>
          </w:tcPr>
          <w:p w14:paraId="3DE977B0" w14:textId="77777777" w:rsidR="00637938" w:rsidRPr="007301FE" w:rsidRDefault="00637938" w:rsidP="008972BE">
            <w:pPr>
              <w:spacing w:after="0"/>
              <w:jc w:val="center"/>
              <w:rPr>
                <w:rFonts w:cs="Calibri"/>
                <w:b/>
                <w:color w:val="auto"/>
                <w:sz w:val="22"/>
                <w:szCs w:val="22"/>
              </w:rPr>
            </w:pPr>
            <w:r w:rsidRPr="007301FE">
              <w:rPr>
                <w:rFonts w:cs="Calibri"/>
                <w:b/>
                <w:color w:val="auto"/>
                <w:sz w:val="22"/>
                <w:szCs w:val="22"/>
              </w:rPr>
              <w:t>2018</w:t>
            </w:r>
          </w:p>
        </w:tc>
      </w:tr>
      <w:tr w:rsidR="007301FE" w:rsidRPr="007301FE" w14:paraId="529652C7" w14:textId="77777777" w:rsidTr="00B35F51">
        <w:trPr>
          <w:trHeight w:val="294"/>
        </w:trPr>
        <w:tc>
          <w:tcPr>
            <w:tcW w:w="1575" w:type="dxa"/>
            <w:shd w:val="clear" w:color="auto" w:fill="auto"/>
          </w:tcPr>
          <w:p w14:paraId="0EAA9537" w14:textId="77777777" w:rsidR="00637938" w:rsidRPr="007301FE" w:rsidRDefault="00637938" w:rsidP="008972BE">
            <w:pPr>
              <w:spacing w:after="0"/>
              <w:rPr>
                <w:rFonts w:cs="Calibri"/>
                <w:b/>
                <w:i/>
                <w:color w:val="auto"/>
                <w:sz w:val="22"/>
                <w:szCs w:val="22"/>
              </w:rPr>
            </w:pPr>
            <w:r w:rsidRPr="007301FE">
              <w:rPr>
                <w:rFonts w:cs="Calibri"/>
                <w:b/>
                <w:i/>
                <w:color w:val="auto"/>
                <w:sz w:val="22"/>
                <w:szCs w:val="22"/>
              </w:rPr>
              <w:t>Ellátásban résztvevők száma (fő)</w:t>
            </w:r>
          </w:p>
        </w:tc>
        <w:tc>
          <w:tcPr>
            <w:tcW w:w="1026" w:type="dxa"/>
            <w:shd w:val="clear" w:color="auto" w:fill="auto"/>
          </w:tcPr>
          <w:p w14:paraId="412B2244" w14:textId="77777777" w:rsidR="00637938" w:rsidRPr="007301FE" w:rsidRDefault="00637938" w:rsidP="008972BE">
            <w:pPr>
              <w:spacing w:after="0"/>
              <w:jc w:val="center"/>
              <w:rPr>
                <w:rFonts w:cs="Calibri"/>
                <w:color w:val="auto"/>
                <w:sz w:val="22"/>
                <w:szCs w:val="22"/>
              </w:rPr>
            </w:pPr>
            <w:r w:rsidRPr="007301FE">
              <w:rPr>
                <w:rFonts w:cs="Calibri"/>
                <w:color w:val="auto"/>
                <w:sz w:val="22"/>
                <w:szCs w:val="22"/>
              </w:rPr>
              <w:t>520</w:t>
            </w:r>
          </w:p>
        </w:tc>
        <w:tc>
          <w:tcPr>
            <w:tcW w:w="1009" w:type="dxa"/>
            <w:shd w:val="clear" w:color="auto" w:fill="auto"/>
          </w:tcPr>
          <w:p w14:paraId="2ECE68E4" w14:textId="77777777" w:rsidR="00637938" w:rsidRPr="007301FE" w:rsidRDefault="00637938" w:rsidP="008972BE">
            <w:pPr>
              <w:spacing w:after="0"/>
              <w:jc w:val="center"/>
              <w:rPr>
                <w:rFonts w:cs="Calibri"/>
                <w:color w:val="auto"/>
                <w:sz w:val="22"/>
                <w:szCs w:val="22"/>
              </w:rPr>
            </w:pPr>
            <w:r w:rsidRPr="007301FE">
              <w:rPr>
                <w:rFonts w:cs="Calibri"/>
                <w:color w:val="auto"/>
                <w:sz w:val="22"/>
                <w:szCs w:val="22"/>
              </w:rPr>
              <w:t>533</w:t>
            </w:r>
          </w:p>
        </w:tc>
        <w:tc>
          <w:tcPr>
            <w:tcW w:w="1052" w:type="dxa"/>
            <w:shd w:val="clear" w:color="auto" w:fill="auto"/>
          </w:tcPr>
          <w:p w14:paraId="3F9AB2AB" w14:textId="77777777" w:rsidR="00637938" w:rsidRPr="007301FE" w:rsidRDefault="00637938" w:rsidP="008972BE">
            <w:pPr>
              <w:spacing w:after="0"/>
              <w:jc w:val="center"/>
              <w:rPr>
                <w:rFonts w:cs="Calibri"/>
                <w:color w:val="auto"/>
                <w:sz w:val="22"/>
                <w:szCs w:val="22"/>
              </w:rPr>
            </w:pPr>
            <w:r w:rsidRPr="007301FE">
              <w:rPr>
                <w:rFonts w:cs="Calibri"/>
                <w:color w:val="auto"/>
                <w:sz w:val="22"/>
                <w:szCs w:val="22"/>
              </w:rPr>
              <w:t>443</w:t>
            </w:r>
          </w:p>
        </w:tc>
        <w:tc>
          <w:tcPr>
            <w:tcW w:w="983" w:type="dxa"/>
            <w:shd w:val="clear" w:color="auto" w:fill="auto"/>
          </w:tcPr>
          <w:p w14:paraId="2CC51AAC" w14:textId="77777777" w:rsidR="00637938" w:rsidRPr="007301FE" w:rsidRDefault="00637938" w:rsidP="008972BE">
            <w:pPr>
              <w:spacing w:after="0"/>
              <w:jc w:val="center"/>
              <w:rPr>
                <w:rFonts w:cs="Calibri"/>
                <w:color w:val="auto"/>
                <w:sz w:val="22"/>
                <w:szCs w:val="22"/>
              </w:rPr>
            </w:pPr>
            <w:r w:rsidRPr="007301FE">
              <w:rPr>
                <w:rFonts w:cs="Calibri"/>
                <w:color w:val="auto"/>
                <w:sz w:val="22"/>
                <w:szCs w:val="22"/>
              </w:rPr>
              <w:t>508</w:t>
            </w:r>
          </w:p>
        </w:tc>
        <w:tc>
          <w:tcPr>
            <w:tcW w:w="1025" w:type="dxa"/>
            <w:shd w:val="clear" w:color="auto" w:fill="auto"/>
          </w:tcPr>
          <w:p w14:paraId="209CF614" w14:textId="77777777" w:rsidR="00637938" w:rsidRPr="007301FE" w:rsidRDefault="00637938" w:rsidP="008972BE">
            <w:pPr>
              <w:spacing w:after="0"/>
              <w:jc w:val="center"/>
              <w:rPr>
                <w:rFonts w:cs="Calibri"/>
                <w:color w:val="auto"/>
                <w:sz w:val="22"/>
                <w:szCs w:val="22"/>
              </w:rPr>
            </w:pPr>
            <w:r w:rsidRPr="007301FE">
              <w:rPr>
                <w:rFonts w:cs="Calibri"/>
                <w:color w:val="auto"/>
                <w:sz w:val="22"/>
                <w:szCs w:val="22"/>
              </w:rPr>
              <w:t>485</w:t>
            </w:r>
          </w:p>
        </w:tc>
        <w:tc>
          <w:tcPr>
            <w:tcW w:w="872" w:type="dxa"/>
          </w:tcPr>
          <w:p w14:paraId="40991C95" w14:textId="77777777" w:rsidR="00637938" w:rsidRPr="007301FE" w:rsidRDefault="00637938" w:rsidP="008972BE">
            <w:pPr>
              <w:spacing w:after="0"/>
              <w:jc w:val="center"/>
              <w:rPr>
                <w:rFonts w:cs="Calibri"/>
                <w:color w:val="auto"/>
                <w:sz w:val="22"/>
                <w:szCs w:val="22"/>
              </w:rPr>
            </w:pPr>
            <w:r w:rsidRPr="007301FE">
              <w:rPr>
                <w:rFonts w:cs="Calibri"/>
                <w:color w:val="auto"/>
                <w:sz w:val="22"/>
                <w:szCs w:val="22"/>
              </w:rPr>
              <w:t>447</w:t>
            </w:r>
          </w:p>
        </w:tc>
        <w:tc>
          <w:tcPr>
            <w:tcW w:w="872" w:type="dxa"/>
          </w:tcPr>
          <w:p w14:paraId="4CEA4643" w14:textId="77777777" w:rsidR="00637938" w:rsidRPr="007301FE" w:rsidRDefault="00637938" w:rsidP="008972BE">
            <w:pPr>
              <w:spacing w:after="0"/>
              <w:jc w:val="center"/>
              <w:rPr>
                <w:rFonts w:cs="Calibri"/>
                <w:color w:val="auto"/>
                <w:sz w:val="22"/>
                <w:szCs w:val="22"/>
              </w:rPr>
            </w:pPr>
            <w:r w:rsidRPr="007301FE">
              <w:rPr>
                <w:rFonts w:cs="Calibri"/>
                <w:color w:val="auto"/>
                <w:sz w:val="22"/>
                <w:szCs w:val="22"/>
              </w:rPr>
              <w:t>436</w:t>
            </w:r>
          </w:p>
        </w:tc>
      </w:tr>
    </w:tbl>
    <w:p w14:paraId="6BF27F59" w14:textId="253D87A1" w:rsidR="00637938" w:rsidRPr="007301FE" w:rsidRDefault="00637938" w:rsidP="008972BE">
      <w:pPr>
        <w:spacing w:after="0"/>
        <w:jc w:val="both"/>
        <w:rPr>
          <w:rFonts w:cs="Calibri"/>
          <w:i/>
          <w:color w:val="auto"/>
          <w:sz w:val="20"/>
        </w:rPr>
      </w:pPr>
      <w:r w:rsidRPr="007301FE">
        <w:rPr>
          <w:rFonts w:cs="Calibri"/>
          <w:i/>
          <w:color w:val="auto"/>
          <w:sz w:val="22"/>
          <w:szCs w:val="22"/>
        </w:rPr>
        <w:t xml:space="preserve">                                                                                                                               </w:t>
      </w:r>
      <w:r w:rsidRPr="007301FE">
        <w:rPr>
          <w:rFonts w:cs="Calibri"/>
          <w:i/>
          <w:color w:val="auto"/>
          <w:sz w:val="20"/>
        </w:rPr>
        <w:t>(Forrás: KHSZK - szociális étkeztetés)</w:t>
      </w:r>
    </w:p>
    <w:p w14:paraId="510C581E" w14:textId="75A528EC" w:rsidR="00637938" w:rsidRPr="007301FE" w:rsidRDefault="00637938" w:rsidP="008972BE">
      <w:pPr>
        <w:pStyle w:val="Szvegtrzs2"/>
        <w:rPr>
          <w:rFonts w:ascii="Calibri" w:hAnsi="Calibri" w:cs="Calibri"/>
          <w:sz w:val="22"/>
          <w:szCs w:val="22"/>
        </w:rPr>
      </w:pPr>
    </w:p>
    <w:p w14:paraId="5C1FE7E2" w14:textId="77777777" w:rsidR="00AB1092" w:rsidRPr="007301FE" w:rsidRDefault="00AB1092" w:rsidP="008972BE">
      <w:pPr>
        <w:pStyle w:val="Szvegtrzs2"/>
        <w:rPr>
          <w:rFonts w:ascii="Calibri" w:hAnsi="Calibri" w:cs="Calibri"/>
          <w:sz w:val="22"/>
          <w:szCs w:val="22"/>
        </w:rPr>
      </w:pPr>
    </w:p>
    <w:p w14:paraId="619D4832" w14:textId="77777777" w:rsidR="00FF4574" w:rsidRPr="007301FE" w:rsidRDefault="00086ACD" w:rsidP="008972BE">
      <w:pPr>
        <w:pStyle w:val="Cmsor3"/>
        <w:spacing w:before="0" w:after="0"/>
        <w:rPr>
          <w:rFonts w:cs="Calibri"/>
          <w:color w:val="auto"/>
          <w:szCs w:val="22"/>
        </w:rPr>
      </w:pPr>
      <w:bookmarkStart w:id="28" w:name="_Toc27597761"/>
      <w:r w:rsidRPr="007301FE">
        <w:rPr>
          <w:rFonts w:cs="Calibri"/>
          <w:color w:val="auto"/>
          <w:szCs w:val="22"/>
        </w:rPr>
        <w:t>3</w:t>
      </w:r>
      <w:r w:rsidR="00FF4574" w:rsidRPr="007301FE">
        <w:rPr>
          <w:rFonts w:cs="Calibri"/>
          <w:color w:val="auto"/>
          <w:szCs w:val="22"/>
        </w:rPr>
        <w:t>.2. Házi segítségnyújtás</w:t>
      </w:r>
      <w:bookmarkEnd w:id="28"/>
      <w:r w:rsidR="00FF4574" w:rsidRPr="007301FE">
        <w:rPr>
          <w:rFonts w:cs="Calibri"/>
          <w:color w:val="auto"/>
          <w:szCs w:val="22"/>
        </w:rPr>
        <w:t xml:space="preserve"> </w:t>
      </w:r>
    </w:p>
    <w:p w14:paraId="69E78313" w14:textId="77777777" w:rsidR="00086ACD" w:rsidRPr="007301FE" w:rsidRDefault="00086ACD" w:rsidP="008972BE">
      <w:pPr>
        <w:spacing w:after="0"/>
        <w:ind w:left="360" w:hanging="360"/>
        <w:jc w:val="both"/>
        <w:rPr>
          <w:rFonts w:cs="Calibri"/>
          <w:color w:val="auto"/>
          <w:sz w:val="22"/>
          <w:szCs w:val="22"/>
        </w:rPr>
      </w:pPr>
    </w:p>
    <w:p w14:paraId="719C52BB"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Telephelye: 3200 Gyöngyös, </w:t>
      </w:r>
      <w:proofErr w:type="spellStart"/>
      <w:r w:rsidR="00086ACD" w:rsidRPr="007301FE">
        <w:rPr>
          <w:rFonts w:cs="Calibri"/>
          <w:color w:val="auto"/>
          <w:sz w:val="22"/>
          <w:szCs w:val="22"/>
        </w:rPr>
        <w:t>Lokodi</w:t>
      </w:r>
      <w:proofErr w:type="spellEnd"/>
      <w:r w:rsidR="00086ACD" w:rsidRPr="007301FE">
        <w:rPr>
          <w:rFonts w:cs="Calibri"/>
          <w:color w:val="auto"/>
          <w:sz w:val="22"/>
          <w:szCs w:val="22"/>
        </w:rPr>
        <w:t xml:space="preserve"> u.</w:t>
      </w:r>
      <w:r w:rsidRPr="007301FE">
        <w:rPr>
          <w:rFonts w:cs="Calibri"/>
          <w:color w:val="auto"/>
          <w:sz w:val="22"/>
          <w:szCs w:val="22"/>
        </w:rPr>
        <w:t xml:space="preserve"> 7.</w:t>
      </w:r>
      <w:r w:rsidR="00086ACD" w:rsidRPr="007301FE">
        <w:rPr>
          <w:rFonts w:cs="Calibri"/>
          <w:color w:val="auto"/>
          <w:sz w:val="22"/>
          <w:szCs w:val="22"/>
        </w:rPr>
        <w:t xml:space="preserve"> </w:t>
      </w:r>
      <w:r w:rsidRPr="007301FE">
        <w:rPr>
          <w:rFonts w:cs="Calibri"/>
          <w:color w:val="auto"/>
          <w:sz w:val="22"/>
          <w:szCs w:val="22"/>
        </w:rPr>
        <w:t>A házi segítségnyújtás az alapvető gondozás és alapápolás körébe tartozó feladatokat látja el elsősorban az időskorúaknak, valamint azok számára, akik egészségügyi állapotuk miatt ezt az ellátási formát igénylik. Amennyiben a szolgáltatás során szakápolási feladatok ellátása válik szükségessé, a házi segítségnyújtást végző gondozó kezdeményezi az otthonápolási szolgálat keretében történő ellátást.</w:t>
      </w:r>
      <w:r w:rsidR="00086ACD" w:rsidRPr="007301FE">
        <w:rPr>
          <w:rFonts w:cs="Calibri"/>
          <w:color w:val="auto"/>
          <w:sz w:val="22"/>
          <w:szCs w:val="22"/>
        </w:rPr>
        <w:t xml:space="preserve"> </w:t>
      </w:r>
      <w:r w:rsidRPr="007301FE">
        <w:rPr>
          <w:rFonts w:cs="Calibri"/>
          <w:bCs/>
          <w:color w:val="auto"/>
          <w:sz w:val="22"/>
          <w:szCs w:val="22"/>
        </w:rPr>
        <w:t>Az ellátás kérelemre gondozási szükséglet vizsgálat alapján meghatározott időtartamban történhet. A gondozási szükséglet vizsgálatot a szolgáltatást vezető g</w:t>
      </w:r>
      <w:r w:rsidR="00086ACD" w:rsidRPr="007301FE">
        <w:rPr>
          <w:rFonts w:cs="Calibri"/>
          <w:bCs/>
          <w:color w:val="auto"/>
          <w:sz w:val="22"/>
          <w:szCs w:val="22"/>
        </w:rPr>
        <w:t>ondozó végzi.</w:t>
      </w:r>
    </w:p>
    <w:p w14:paraId="24DFBF15" w14:textId="77777777" w:rsidR="008F5912" w:rsidRPr="007301FE" w:rsidRDefault="008F5912" w:rsidP="008972BE">
      <w:pPr>
        <w:spacing w:after="0"/>
        <w:jc w:val="both"/>
        <w:rPr>
          <w:rFonts w:cs="Calibri"/>
          <w:b/>
          <w:color w:val="auto"/>
          <w:sz w:val="22"/>
          <w:szCs w:val="22"/>
        </w:rPr>
      </w:pPr>
    </w:p>
    <w:p w14:paraId="36B25D13" w14:textId="77777777" w:rsidR="008F5912" w:rsidRPr="007301FE" w:rsidRDefault="008F5912" w:rsidP="008972BE">
      <w:pPr>
        <w:spacing w:after="0"/>
        <w:jc w:val="both"/>
        <w:rPr>
          <w:rFonts w:cs="Calibri"/>
          <w:b/>
          <w:color w:val="auto"/>
          <w:sz w:val="22"/>
          <w:szCs w:val="22"/>
        </w:rPr>
      </w:pPr>
    </w:p>
    <w:p w14:paraId="73A97093" w14:textId="5C7EF8B4" w:rsidR="000A168F" w:rsidRPr="007301FE" w:rsidRDefault="000A168F" w:rsidP="008972BE">
      <w:pPr>
        <w:spacing w:after="0"/>
        <w:jc w:val="center"/>
        <w:rPr>
          <w:rFonts w:cs="Calibri"/>
          <w:b/>
          <w:color w:val="auto"/>
          <w:sz w:val="22"/>
          <w:szCs w:val="22"/>
        </w:rPr>
      </w:pPr>
      <w:r w:rsidRPr="007301FE">
        <w:rPr>
          <w:rFonts w:cs="Calibri"/>
          <w:b/>
          <w:color w:val="auto"/>
          <w:sz w:val="22"/>
          <w:szCs w:val="22"/>
        </w:rPr>
        <w:t xml:space="preserve">Házi segítségnyújtás- ellátottak </w:t>
      </w:r>
      <w:r w:rsidR="00A34167" w:rsidRPr="007301FE">
        <w:rPr>
          <w:rFonts w:cs="Calibri"/>
          <w:b/>
          <w:color w:val="auto"/>
          <w:sz w:val="22"/>
          <w:szCs w:val="22"/>
        </w:rPr>
        <w:t>(</w:t>
      </w:r>
      <w:r w:rsidRPr="007301FE">
        <w:rPr>
          <w:rFonts w:cs="Calibri"/>
          <w:b/>
          <w:color w:val="auto"/>
          <w:sz w:val="22"/>
          <w:szCs w:val="22"/>
        </w:rPr>
        <w:t>Gyöngyös</w:t>
      </w:r>
      <w:r w:rsidR="00A34167" w:rsidRPr="007301FE">
        <w:rPr>
          <w:rFonts w:cs="Calibri"/>
          <w:b/>
          <w:color w:val="auto"/>
          <w:sz w:val="22"/>
          <w:szCs w:val="22"/>
        </w:rPr>
        <w:t>)</w:t>
      </w:r>
    </w:p>
    <w:p w14:paraId="0E17F1FA" w14:textId="4E972BD2" w:rsidR="00A34167" w:rsidRPr="007301FE" w:rsidRDefault="00A34167" w:rsidP="008972BE">
      <w:pPr>
        <w:spacing w:after="0"/>
        <w:jc w:val="center"/>
        <w:rPr>
          <w:rFonts w:cs="Calibri"/>
          <w:b/>
          <w:color w:val="auto"/>
          <w:sz w:val="22"/>
          <w:szCs w:val="22"/>
        </w:rPr>
      </w:pPr>
      <w:r w:rsidRPr="007301FE">
        <w:rPr>
          <w:rFonts w:cs="Calibri"/>
          <w:b/>
          <w:color w:val="auto"/>
          <w:sz w:val="22"/>
          <w:szCs w:val="22"/>
        </w:rPr>
        <w:t>(2012-2018.)</w:t>
      </w:r>
    </w:p>
    <w:p w14:paraId="4650ACF7" w14:textId="77777777" w:rsidR="000A168F" w:rsidRPr="007301FE" w:rsidRDefault="000A168F" w:rsidP="008972BE">
      <w:pPr>
        <w:spacing w:after="0"/>
        <w:jc w:val="right"/>
        <w:rPr>
          <w:rFonts w:cs="Calibri"/>
          <w:i/>
          <w:color w:val="auto"/>
          <w:sz w:val="22"/>
          <w:szCs w:val="22"/>
        </w:rPr>
      </w:pPr>
    </w:p>
    <w:tbl>
      <w:tblPr>
        <w:tblStyle w:val="Rcsostblzat"/>
        <w:tblW w:w="0" w:type="auto"/>
        <w:jc w:val="center"/>
        <w:tblInd w:w="0" w:type="dxa"/>
        <w:tblLook w:val="04A0" w:firstRow="1" w:lastRow="0" w:firstColumn="1" w:lastColumn="0" w:noHBand="0" w:noVBand="1"/>
      </w:tblPr>
      <w:tblGrid>
        <w:gridCol w:w="1663"/>
        <w:gridCol w:w="1048"/>
        <w:gridCol w:w="1131"/>
        <w:gridCol w:w="1131"/>
        <w:gridCol w:w="1101"/>
        <w:gridCol w:w="1208"/>
        <w:gridCol w:w="1003"/>
        <w:gridCol w:w="1003"/>
      </w:tblGrid>
      <w:tr w:rsidR="007301FE" w:rsidRPr="007301FE" w14:paraId="0EF077E0" w14:textId="77777777" w:rsidTr="00B35F51">
        <w:trPr>
          <w:jc w:val="center"/>
        </w:trPr>
        <w:tc>
          <w:tcPr>
            <w:tcW w:w="1663" w:type="dxa"/>
          </w:tcPr>
          <w:p w14:paraId="2008596C" w14:textId="77777777" w:rsidR="000A168F" w:rsidRPr="007301FE" w:rsidRDefault="000A168F" w:rsidP="008972BE">
            <w:pPr>
              <w:spacing w:after="0"/>
              <w:rPr>
                <w:rFonts w:ascii="Calibri" w:hAnsi="Calibri" w:cs="Calibri"/>
                <w:i/>
                <w:color w:val="auto"/>
                <w:sz w:val="22"/>
                <w:szCs w:val="22"/>
              </w:rPr>
            </w:pPr>
          </w:p>
        </w:tc>
        <w:tc>
          <w:tcPr>
            <w:tcW w:w="1048" w:type="dxa"/>
          </w:tcPr>
          <w:p w14:paraId="7B5B47F7"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2012.</w:t>
            </w:r>
          </w:p>
        </w:tc>
        <w:tc>
          <w:tcPr>
            <w:tcW w:w="1131" w:type="dxa"/>
          </w:tcPr>
          <w:p w14:paraId="77E4D6B9"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2013.</w:t>
            </w:r>
          </w:p>
        </w:tc>
        <w:tc>
          <w:tcPr>
            <w:tcW w:w="1131" w:type="dxa"/>
          </w:tcPr>
          <w:p w14:paraId="210E6B20"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2014.</w:t>
            </w:r>
          </w:p>
        </w:tc>
        <w:tc>
          <w:tcPr>
            <w:tcW w:w="1101" w:type="dxa"/>
          </w:tcPr>
          <w:p w14:paraId="41305E1A"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2015.</w:t>
            </w:r>
          </w:p>
        </w:tc>
        <w:tc>
          <w:tcPr>
            <w:tcW w:w="1208" w:type="dxa"/>
          </w:tcPr>
          <w:p w14:paraId="7796DD1D"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2016.</w:t>
            </w:r>
          </w:p>
        </w:tc>
        <w:tc>
          <w:tcPr>
            <w:tcW w:w="1003" w:type="dxa"/>
          </w:tcPr>
          <w:p w14:paraId="71ADA149"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2017.</w:t>
            </w:r>
          </w:p>
        </w:tc>
        <w:tc>
          <w:tcPr>
            <w:tcW w:w="1003" w:type="dxa"/>
          </w:tcPr>
          <w:p w14:paraId="2D11622F"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2018.</w:t>
            </w:r>
          </w:p>
        </w:tc>
      </w:tr>
      <w:tr w:rsidR="007301FE" w:rsidRPr="007301FE" w14:paraId="5B128D59" w14:textId="77777777" w:rsidTr="00B35F51">
        <w:trPr>
          <w:jc w:val="center"/>
        </w:trPr>
        <w:tc>
          <w:tcPr>
            <w:tcW w:w="1663" w:type="dxa"/>
          </w:tcPr>
          <w:p w14:paraId="3A3374D6" w14:textId="77777777" w:rsidR="000A168F" w:rsidRPr="007301FE" w:rsidRDefault="000A168F" w:rsidP="008972BE">
            <w:pPr>
              <w:spacing w:after="0"/>
              <w:rPr>
                <w:rFonts w:ascii="Calibri" w:hAnsi="Calibri" w:cs="Calibri"/>
                <w:b/>
                <w:i/>
                <w:color w:val="auto"/>
                <w:sz w:val="22"/>
                <w:szCs w:val="22"/>
              </w:rPr>
            </w:pPr>
            <w:r w:rsidRPr="007301FE">
              <w:rPr>
                <w:rFonts w:ascii="Calibri" w:hAnsi="Calibri" w:cs="Calibri"/>
                <w:b/>
                <w:i/>
                <w:color w:val="auto"/>
                <w:sz w:val="22"/>
                <w:szCs w:val="22"/>
              </w:rPr>
              <w:t>Ellátásban résztvevők száma (fő)</w:t>
            </w:r>
          </w:p>
        </w:tc>
        <w:tc>
          <w:tcPr>
            <w:tcW w:w="1048" w:type="dxa"/>
            <w:vAlign w:val="center"/>
          </w:tcPr>
          <w:p w14:paraId="631612E0"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80</w:t>
            </w:r>
          </w:p>
        </w:tc>
        <w:tc>
          <w:tcPr>
            <w:tcW w:w="1131" w:type="dxa"/>
            <w:vAlign w:val="center"/>
          </w:tcPr>
          <w:p w14:paraId="60DF131C"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87</w:t>
            </w:r>
          </w:p>
        </w:tc>
        <w:tc>
          <w:tcPr>
            <w:tcW w:w="1131" w:type="dxa"/>
            <w:vAlign w:val="center"/>
          </w:tcPr>
          <w:p w14:paraId="68ECFD0D"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84</w:t>
            </w:r>
          </w:p>
        </w:tc>
        <w:tc>
          <w:tcPr>
            <w:tcW w:w="1101" w:type="dxa"/>
            <w:vAlign w:val="center"/>
          </w:tcPr>
          <w:p w14:paraId="66B4BA6E"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67</w:t>
            </w:r>
          </w:p>
        </w:tc>
        <w:tc>
          <w:tcPr>
            <w:tcW w:w="1208" w:type="dxa"/>
            <w:vAlign w:val="center"/>
          </w:tcPr>
          <w:p w14:paraId="3E60FE94"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61</w:t>
            </w:r>
          </w:p>
        </w:tc>
        <w:tc>
          <w:tcPr>
            <w:tcW w:w="1003" w:type="dxa"/>
          </w:tcPr>
          <w:p w14:paraId="2A134DD5" w14:textId="77777777" w:rsidR="000A168F" w:rsidRPr="007301FE" w:rsidRDefault="000A168F" w:rsidP="008972BE">
            <w:pPr>
              <w:spacing w:after="0"/>
              <w:jc w:val="center"/>
              <w:rPr>
                <w:rFonts w:ascii="Calibri" w:hAnsi="Calibri" w:cs="Calibri"/>
                <w:color w:val="auto"/>
                <w:sz w:val="22"/>
                <w:szCs w:val="22"/>
              </w:rPr>
            </w:pPr>
          </w:p>
          <w:p w14:paraId="419DA498"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84</w:t>
            </w:r>
          </w:p>
        </w:tc>
        <w:tc>
          <w:tcPr>
            <w:tcW w:w="1003" w:type="dxa"/>
          </w:tcPr>
          <w:p w14:paraId="57C0283E" w14:textId="77777777" w:rsidR="000A168F" w:rsidRPr="007301FE" w:rsidRDefault="000A168F" w:rsidP="008972BE">
            <w:pPr>
              <w:spacing w:after="0"/>
              <w:jc w:val="center"/>
              <w:rPr>
                <w:rFonts w:ascii="Calibri" w:hAnsi="Calibri" w:cs="Calibri"/>
                <w:color w:val="auto"/>
                <w:sz w:val="22"/>
                <w:szCs w:val="22"/>
              </w:rPr>
            </w:pPr>
          </w:p>
          <w:p w14:paraId="01D4C83D"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96</w:t>
            </w:r>
          </w:p>
        </w:tc>
      </w:tr>
    </w:tbl>
    <w:p w14:paraId="71C56A38" w14:textId="77777777" w:rsidR="000A168F" w:rsidRPr="007301FE" w:rsidRDefault="000A168F" w:rsidP="008972BE">
      <w:pPr>
        <w:spacing w:after="0"/>
        <w:jc w:val="both"/>
        <w:rPr>
          <w:rFonts w:cs="Calibri"/>
          <w:i/>
          <w:color w:val="auto"/>
          <w:sz w:val="20"/>
        </w:rPr>
      </w:pPr>
      <w:r w:rsidRPr="007301FE">
        <w:rPr>
          <w:rFonts w:cs="Calibri"/>
          <w:i/>
          <w:color w:val="auto"/>
          <w:sz w:val="20"/>
        </w:rPr>
        <w:t xml:space="preserve">                                                                                                                       (Forrás: KHSZK - Naplemente Gondozási Egység)</w:t>
      </w:r>
    </w:p>
    <w:p w14:paraId="3D88E3D9" w14:textId="77777777" w:rsidR="000A168F" w:rsidRPr="007301FE" w:rsidRDefault="000A168F" w:rsidP="008972BE">
      <w:pPr>
        <w:pStyle w:val="Szvegtrzsbehzssal"/>
        <w:tabs>
          <w:tab w:val="left" w:pos="540"/>
        </w:tabs>
        <w:spacing w:after="0"/>
        <w:ind w:left="0"/>
        <w:rPr>
          <w:rFonts w:cs="Calibri"/>
          <w:b/>
          <w:bCs/>
          <w:color w:val="auto"/>
          <w:sz w:val="22"/>
          <w:szCs w:val="22"/>
        </w:rPr>
      </w:pPr>
    </w:p>
    <w:p w14:paraId="4799DF43" w14:textId="77777777" w:rsidR="00055523" w:rsidRPr="007301FE" w:rsidRDefault="00055523" w:rsidP="008972BE">
      <w:pPr>
        <w:pStyle w:val="Szvegtrzsbehzssal"/>
        <w:tabs>
          <w:tab w:val="left" w:pos="540"/>
        </w:tabs>
        <w:spacing w:after="0"/>
        <w:ind w:left="0"/>
        <w:rPr>
          <w:rFonts w:cs="Calibri"/>
          <w:b/>
          <w:bCs/>
          <w:color w:val="auto"/>
          <w:sz w:val="22"/>
          <w:szCs w:val="22"/>
        </w:rPr>
      </w:pPr>
    </w:p>
    <w:p w14:paraId="7516E899" w14:textId="77777777" w:rsidR="00FF4574" w:rsidRPr="007301FE" w:rsidRDefault="007C743D" w:rsidP="008972BE">
      <w:pPr>
        <w:pStyle w:val="Cmsor3"/>
        <w:spacing w:before="0" w:after="0"/>
        <w:rPr>
          <w:rFonts w:cs="Calibri"/>
          <w:color w:val="auto"/>
          <w:szCs w:val="22"/>
        </w:rPr>
      </w:pPr>
      <w:bookmarkStart w:id="29" w:name="_Toc27597762"/>
      <w:r w:rsidRPr="007301FE">
        <w:rPr>
          <w:rFonts w:cs="Calibri"/>
          <w:color w:val="auto"/>
          <w:szCs w:val="22"/>
        </w:rPr>
        <w:t xml:space="preserve">3.3. </w:t>
      </w:r>
      <w:r w:rsidR="00FF4574" w:rsidRPr="007301FE">
        <w:rPr>
          <w:rFonts w:cs="Calibri"/>
          <w:color w:val="auto"/>
          <w:szCs w:val="22"/>
        </w:rPr>
        <w:t>Jelzőrendszeres házi segítségnyújtás</w:t>
      </w:r>
      <w:bookmarkEnd w:id="29"/>
    </w:p>
    <w:p w14:paraId="0AE63EEE" w14:textId="77777777" w:rsidR="00FF4574" w:rsidRPr="007301FE" w:rsidRDefault="00FF4574" w:rsidP="008972BE">
      <w:pPr>
        <w:spacing w:after="0"/>
        <w:ind w:left="360"/>
        <w:jc w:val="both"/>
        <w:rPr>
          <w:rFonts w:cs="Calibri"/>
          <w:b/>
          <w:color w:val="auto"/>
          <w:sz w:val="22"/>
          <w:szCs w:val="22"/>
        </w:rPr>
      </w:pPr>
    </w:p>
    <w:p w14:paraId="3E08E1FD" w14:textId="77777777" w:rsidR="00FF4574" w:rsidRPr="007301FE" w:rsidRDefault="00086ACD" w:rsidP="008972BE">
      <w:pPr>
        <w:spacing w:after="0"/>
        <w:jc w:val="both"/>
        <w:rPr>
          <w:rFonts w:cs="Calibri"/>
          <w:color w:val="auto"/>
          <w:sz w:val="22"/>
          <w:szCs w:val="22"/>
        </w:rPr>
      </w:pPr>
      <w:r w:rsidRPr="007301FE">
        <w:rPr>
          <w:rFonts w:cs="Calibri"/>
          <w:color w:val="auto"/>
          <w:sz w:val="22"/>
          <w:szCs w:val="22"/>
        </w:rPr>
        <w:t xml:space="preserve">Szakmai központ: 3200 Gyöngyös </w:t>
      </w:r>
      <w:proofErr w:type="spellStart"/>
      <w:r w:rsidRPr="007301FE">
        <w:rPr>
          <w:rFonts w:cs="Calibri"/>
          <w:color w:val="auto"/>
          <w:sz w:val="22"/>
          <w:szCs w:val="22"/>
        </w:rPr>
        <w:t>Lokodi</w:t>
      </w:r>
      <w:proofErr w:type="spellEnd"/>
      <w:r w:rsidRPr="007301FE">
        <w:rPr>
          <w:rFonts w:cs="Calibri"/>
          <w:color w:val="auto"/>
          <w:sz w:val="22"/>
          <w:szCs w:val="22"/>
        </w:rPr>
        <w:t xml:space="preserve"> út 7. Diszpécser központ: 1096 Budapest, Thaly K. út 39. </w:t>
      </w:r>
      <w:r w:rsidR="00FF4574" w:rsidRPr="007301FE">
        <w:rPr>
          <w:rFonts w:cs="Calibri"/>
          <w:color w:val="auto"/>
          <w:sz w:val="22"/>
          <w:szCs w:val="22"/>
        </w:rPr>
        <w:t>A házi segítségnyújtás szakmai szempontból kiegészítő szolgáltatása a jelzőrendszeres házi segítségnyújtás. A saját otthonukban élő, egészségi állapotuk és szociális helyzetük miatt rászoruló időskorú, valamint fogyatékos személyek részére nyújtott ellátás. A szolgáltatás rászorultsághoz kötött. A jelzőrendszeres házi segítségnyújtás igénybevétele szempontjából szociálisan rászorult</w:t>
      </w:r>
      <w:r w:rsidRPr="007301FE">
        <w:rPr>
          <w:rFonts w:cs="Calibri"/>
          <w:color w:val="auto"/>
          <w:sz w:val="22"/>
          <w:szCs w:val="22"/>
        </w:rPr>
        <w:t xml:space="preserve">: </w:t>
      </w:r>
      <w:r w:rsidR="00FF4574" w:rsidRPr="007301FE">
        <w:rPr>
          <w:rFonts w:cs="Calibri"/>
          <w:color w:val="auto"/>
          <w:sz w:val="22"/>
          <w:szCs w:val="22"/>
        </w:rPr>
        <w:t>az egyedül élő 65 év feletti személy,</w:t>
      </w:r>
      <w:r w:rsidRPr="007301FE">
        <w:rPr>
          <w:rFonts w:cs="Calibri"/>
          <w:color w:val="auto"/>
          <w:sz w:val="22"/>
          <w:szCs w:val="22"/>
        </w:rPr>
        <w:t xml:space="preserve"> illetve </w:t>
      </w:r>
      <w:r w:rsidR="00FF4574" w:rsidRPr="007301FE">
        <w:rPr>
          <w:rFonts w:cs="Calibri"/>
          <w:color w:val="auto"/>
          <w:sz w:val="22"/>
          <w:szCs w:val="22"/>
        </w:rPr>
        <w:t xml:space="preserve">az egyedül élő súlyosan </w:t>
      </w:r>
      <w:proofErr w:type="gramStart"/>
      <w:r w:rsidR="00FF4574" w:rsidRPr="007301FE">
        <w:rPr>
          <w:rFonts w:cs="Calibri"/>
          <w:color w:val="auto"/>
          <w:sz w:val="22"/>
          <w:szCs w:val="22"/>
        </w:rPr>
        <w:t>fogyatékos személy vagy pszichiátriai beteg személy,</w:t>
      </w:r>
      <w:proofErr w:type="gramEnd"/>
      <w:r w:rsidR="00FF4574" w:rsidRPr="007301FE">
        <w:rPr>
          <w:rFonts w:cs="Calibri"/>
          <w:color w:val="auto"/>
          <w:sz w:val="22"/>
          <w:szCs w:val="22"/>
        </w:rPr>
        <w:t xml:space="preserve"> vagy</w:t>
      </w:r>
      <w:r w:rsidRPr="007301FE">
        <w:rPr>
          <w:rFonts w:cs="Calibri"/>
          <w:color w:val="auto"/>
          <w:sz w:val="22"/>
          <w:szCs w:val="22"/>
        </w:rPr>
        <w:t xml:space="preserve"> </w:t>
      </w:r>
      <w:r w:rsidR="00FF4574" w:rsidRPr="007301FE">
        <w:rPr>
          <w:rFonts w:cs="Calibri"/>
          <w:color w:val="auto"/>
          <w:sz w:val="22"/>
          <w:szCs w:val="22"/>
        </w:rPr>
        <w:t>a két személyes háztartásban élő 65 év feletti, illetve súlyosan fogyatékos vagy pszichiátriai beteg személy, ha egészségi állapota indokolja a szolgáltatás folyamatos biztosítását.</w:t>
      </w:r>
    </w:p>
    <w:p w14:paraId="75D28338" w14:textId="77777777" w:rsidR="00FF4574" w:rsidRPr="007301FE" w:rsidRDefault="00FF4574" w:rsidP="008972BE">
      <w:pPr>
        <w:spacing w:after="0"/>
        <w:jc w:val="both"/>
        <w:rPr>
          <w:rFonts w:cs="Calibri"/>
          <w:color w:val="auto"/>
          <w:sz w:val="22"/>
          <w:szCs w:val="22"/>
        </w:rPr>
      </w:pPr>
    </w:p>
    <w:p w14:paraId="2800F328"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Az ellátás működése egy központi rádió adó-vevő rendszeren, és az ellátást igénylő személy által hordott kis jelzőkészüléken alap</w:t>
      </w:r>
      <w:r w:rsidR="00086ACD" w:rsidRPr="007301FE">
        <w:rPr>
          <w:rFonts w:cs="Calibri"/>
          <w:color w:val="auto"/>
          <w:sz w:val="22"/>
          <w:szCs w:val="22"/>
        </w:rPr>
        <w:t>ul, mellyel szükség esetén (pl.</w:t>
      </w:r>
      <w:r w:rsidRPr="007301FE">
        <w:rPr>
          <w:rFonts w:cs="Calibri"/>
          <w:color w:val="auto"/>
          <w:sz w:val="22"/>
          <w:szCs w:val="22"/>
        </w:rPr>
        <w:t xml:space="preserve"> rosszullét, elesés, veszélyhelyz</w:t>
      </w:r>
      <w:r w:rsidR="00086ACD" w:rsidRPr="007301FE">
        <w:rPr>
          <w:rFonts w:cs="Calibri"/>
          <w:color w:val="auto"/>
          <w:sz w:val="22"/>
          <w:szCs w:val="22"/>
        </w:rPr>
        <w:t>et</w:t>
      </w:r>
      <w:r w:rsidRPr="007301FE">
        <w:rPr>
          <w:rFonts w:cs="Calibri"/>
          <w:color w:val="auto"/>
          <w:sz w:val="22"/>
          <w:szCs w:val="22"/>
        </w:rPr>
        <w:t>) gombnyomással riasztható a központ, ahol azonn</w:t>
      </w:r>
      <w:r w:rsidR="00086ACD" w:rsidRPr="007301FE">
        <w:rPr>
          <w:rFonts w:cs="Calibri"/>
          <w:color w:val="auto"/>
          <w:sz w:val="22"/>
          <w:szCs w:val="22"/>
        </w:rPr>
        <w:t xml:space="preserve">al megjelenik a riasztás ténye. </w:t>
      </w:r>
      <w:r w:rsidRPr="007301FE">
        <w:rPr>
          <w:rFonts w:cs="Calibri"/>
          <w:color w:val="auto"/>
          <w:sz w:val="22"/>
          <w:szCs w:val="22"/>
        </w:rPr>
        <w:t>A riasztást a központban szolgálatot teljesítő személy fogadja, aki haladéktalanul megteszi a szükséges intézkedéseket (</w:t>
      </w:r>
      <w:r w:rsidR="00086ACD" w:rsidRPr="007301FE">
        <w:rPr>
          <w:rFonts w:cs="Calibri"/>
          <w:color w:val="auto"/>
          <w:sz w:val="22"/>
          <w:szCs w:val="22"/>
        </w:rPr>
        <w:t>pl. ügyelet, mentők hívása</w:t>
      </w:r>
      <w:r w:rsidRPr="007301FE">
        <w:rPr>
          <w:rFonts w:cs="Calibri"/>
          <w:color w:val="auto"/>
          <w:sz w:val="22"/>
          <w:szCs w:val="22"/>
        </w:rPr>
        <w:t>)</w:t>
      </w:r>
      <w:r w:rsidR="00086ACD" w:rsidRPr="007301FE">
        <w:rPr>
          <w:rFonts w:cs="Calibri"/>
          <w:color w:val="auto"/>
          <w:sz w:val="22"/>
          <w:szCs w:val="22"/>
        </w:rPr>
        <w:t xml:space="preserve">. </w:t>
      </w:r>
    </w:p>
    <w:p w14:paraId="477D0A17" w14:textId="77777777" w:rsidR="00086ACD" w:rsidRPr="007301FE" w:rsidRDefault="00086ACD" w:rsidP="008972BE">
      <w:pPr>
        <w:spacing w:after="0"/>
        <w:jc w:val="both"/>
        <w:rPr>
          <w:rFonts w:cs="Calibri"/>
          <w:color w:val="auto"/>
          <w:sz w:val="22"/>
          <w:szCs w:val="22"/>
        </w:rPr>
      </w:pPr>
    </w:p>
    <w:p w14:paraId="22F8F5EA" w14:textId="77777777" w:rsidR="00FF4574" w:rsidRPr="007301FE" w:rsidRDefault="009E4A68" w:rsidP="008972BE">
      <w:pPr>
        <w:spacing w:after="0"/>
        <w:jc w:val="both"/>
        <w:rPr>
          <w:rFonts w:cs="Calibri"/>
          <w:b/>
          <w:bCs/>
          <w:color w:val="auto"/>
          <w:sz w:val="22"/>
          <w:szCs w:val="22"/>
        </w:rPr>
      </w:pPr>
      <w:r w:rsidRPr="007301FE">
        <w:rPr>
          <w:rFonts w:cs="Calibri"/>
          <w:color w:val="auto"/>
          <w:sz w:val="22"/>
          <w:szCs w:val="22"/>
        </w:rPr>
        <w:lastRenderedPageBreak/>
        <w:t>A Szt.</w:t>
      </w:r>
      <w:r w:rsidR="00FF4574" w:rsidRPr="007301FE">
        <w:rPr>
          <w:rFonts w:cs="Calibri"/>
          <w:bCs/>
          <w:color w:val="auto"/>
          <w:sz w:val="22"/>
          <w:szCs w:val="22"/>
        </w:rPr>
        <w:t xml:space="preserve"> 65.</w:t>
      </w:r>
      <w:r w:rsidRPr="007301FE">
        <w:rPr>
          <w:rFonts w:cs="Calibri"/>
          <w:bCs/>
          <w:color w:val="auto"/>
          <w:sz w:val="22"/>
          <w:szCs w:val="22"/>
        </w:rPr>
        <w:t xml:space="preserve"> </w:t>
      </w:r>
      <w:r w:rsidR="00FF4574" w:rsidRPr="007301FE">
        <w:rPr>
          <w:rFonts w:cs="Calibri"/>
          <w:bCs/>
          <w:color w:val="auto"/>
          <w:sz w:val="22"/>
          <w:szCs w:val="22"/>
        </w:rPr>
        <w:t>§ (1) bekezdésében</w:t>
      </w:r>
      <w:r w:rsidR="00FF4574" w:rsidRPr="007301FE">
        <w:rPr>
          <w:rFonts w:cs="Calibri"/>
          <w:i/>
          <w:color w:val="auto"/>
          <w:sz w:val="22"/>
          <w:szCs w:val="22"/>
        </w:rPr>
        <w:t xml:space="preserve"> </w:t>
      </w:r>
      <w:r w:rsidRPr="007301FE">
        <w:rPr>
          <w:rFonts w:cs="Calibri"/>
          <w:color w:val="auto"/>
          <w:sz w:val="22"/>
          <w:szCs w:val="22"/>
        </w:rPr>
        <w:t>foglaltak</w:t>
      </w:r>
      <w:r w:rsidR="001A286E" w:rsidRPr="007301FE">
        <w:rPr>
          <w:rFonts w:cs="Calibri"/>
          <w:color w:val="auto"/>
          <w:sz w:val="22"/>
          <w:szCs w:val="22"/>
        </w:rPr>
        <w:t xml:space="preserve"> </w:t>
      </w:r>
      <w:r w:rsidR="00FF4574" w:rsidRPr="007301FE">
        <w:rPr>
          <w:rFonts w:cs="Calibri"/>
          <w:color w:val="auto"/>
          <w:sz w:val="22"/>
          <w:szCs w:val="22"/>
        </w:rPr>
        <w:t xml:space="preserve">szerint elősegíti a saját otthonukban élő, egészségi állapotuk és szociális helyzetük miatt rászoruló időskorú, valamint </w:t>
      </w:r>
      <w:proofErr w:type="gramStart"/>
      <w:r w:rsidR="00FF4574" w:rsidRPr="007301FE">
        <w:rPr>
          <w:rFonts w:cs="Calibri"/>
          <w:color w:val="auto"/>
          <w:sz w:val="22"/>
          <w:szCs w:val="22"/>
        </w:rPr>
        <w:t>fogyatékos</w:t>
      </w:r>
      <w:proofErr w:type="gramEnd"/>
      <w:r w:rsidR="00FF4574" w:rsidRPr="007301FE">
        <w:rPr>
          <w:rFonts w:cs="Calibri"/>
          <w:color w:val="auto"/>
          <w:sz w:val="22"/>
          <w:szCs w:val="22"/>
        </w:rPr>
        <w:t xml:space="preserve"> illetve pszichiátriai beteg személyek biztonságos életvitelét és krízishelyzetben lehetőséget nyújt az ellátást igénybe</w:t>
      </w:r>
      <w:r w:rsidR="001A286E" w:rsidRPr="007301FE">
        <w:rPr>
          <w:rFonts w:cs="Calibri"/>
          <w:color w:val="auto"/>
          <w:sz w:val="22"/>
          <w:szCs w:val="22"/>
        </w:rPr>
        <w:t xml:space="preserve"> </w:t>
      </w:r>
      <w:r w:rsidR="00FF4574" w:rsidRPr="007301FE">
        <w:rPr>
          <w:rFonts w:cs="Calibri"/>
          <w:color w:val="auto"/>
          <w:sz w:val="22"/>
          <w:szCs w:val="22"/>
        </w:rPr>
        <w:t>vevő személynél történő gyors megjelenésre és segítségnyújtásra.</w:t>
      </w:r>
    </w:p>
    <w:p w14:paraId="43FED884" w14:textId="77777777" w:rsidR="00FF4574" w:rsidRPr="007301FE" w:rsidRDefault="00FF4574" w:rsidP="008972BE">
      <w:pPr>
        <w:spacing w:after="0"/>
        <w:jc w:val="both"/>
        <w:rPr>
          <w:rFonts w:cs="Calibri"/>
          <w:b/>
          <w:bCs/>
          <w:color w:val="auto"/>
          <w:sz w:val="22"/>
          <w:szCs w:val="22"/>
        </w:rPr>
      </w:pPr>
    </w:p>
    <w:p w14:paraId="22C516DF" w14:textId="77777777" w:rsidR="00FF4574" w:rsidRPr="007301FE" w:rsidRDefault="009E4A68" w:rsidP="008972BE">
      <w:pPr>
        <w:spacing w:after="0"/>
        <w:jc w:val="both"/>
        <w:rPr>
          <w:rFonts w:cs="Calibri"/>
          <w:bCs/>
          <w:color w:val="auto"/>
          <w:sz w:val="22"/>
          <w:szCs w:val="22"/>
        </w:rPr>
      </w:pPr>
      <w:r w:rsidRPr="007301FE">
        <w:rPr>
          <w:rFonts w:cs="Calibri"/>
          <w:bCs/>
          <w:color w:val="auto"/>
          <w:sz w:val="22"/>
          <w:szCs w:val="22"/>
        </w:rPr>
        <w:t>Feladata a</w:t>
      </w:r>
      <w:r w:rsidR="00FF4574" w:rsidRPr="007301FE">
        <w:rPr>
          <w:rFonts w:cs="Calibri"/>
          <w:color w:val="auto"/>
          <w:sz w:val="22"/>
          <w:szCs w:val="22"/>
        </w:rPr>
        <w:t xml:space="preserve"> működési területen élő valamennyi rászoruló időskorú vagy fogyatékos személy és pszichiátriai beteg tájékoztatása a szolgáltatásról.</w:t>
      </w:r>
      <w:r w:rsidRPr="007301FE">
        <w:rPr>
          <w:rFonts w:cs="Calibri"/>
          <w:bCs/>
          <w:color w:val="auto"/>
          <w:sz w:val="22"/>
          <w:szCs w:val="22"/>
        </w:rPr>
        <w:t xml:space="preserve"> </w:t>
      </w:r>
      <w:r w:rsidRPr="007301FE">
        <w:rPr>
          <w:rFonts w:cs="Calibri"/>
          <w:color w:val="auto"/>
          <w:sz w:val="22"/>
          <w:szCs w:val="22"/>
        </w:rPr>
        <w:t>Feladata továbbá</w:t>
      </w:r>
      <w:r w:rsidR="00FF4574" w:rsidRPr="007301FE">
        <w:rPr>
          <w:rFonts w:cs="Calibri"/>
          <w:color w:val="auto"/>
          <w:sz w:val="22"/>
          <w:szCs w:val="22"/>
        </w:rPr>
        <w:t xml:space="preserve"> vészhelyzetek elhárítása érdekében a haladéktalan, a jelzéstől számított 30 percen belül a helyszínre érkezés, a kiváltó probléma megoldására azonnali intézkedések megtétele, szükség esetén egészségügyi vagy más szociális ellátások kezdeményezése.</w:t>
      </w:r>
    </w:p>
    <w:p w14:paraId="7E0B3775" w14:textId="77777777" w:rsidR="00FF4574" w:rsidRPr="007301FE" w:rsidRDefault="00FF4574" w:rsidP="008972BE">
      <w:pPr>
        <w:spacing w:after="0"/>
        <w:jc w:val="both"/>
        <w:rPr>
          <w:rFonts w:cs="Calibri"/>
          <w:b/>
          <w:bCs/>
          <w:color w:val="auto"/>
          <w:sz w:val="22"/>
          <w:szCs w:val="22"/>
        </w:rPr>
      </w:pPr>
    </w:p>
    <w:p w14:paraId="0F5B8A87" w14:textId="187903F0" w:rsidR="000A168F" w:rsidRPr="007301FE" w:rsidRDefault="000A168F" w:rsidP="008972BE">
      <w:pPr>
        <w:spacing w:after="0"/>
        <w:jc w:val="center"/>
        <w:rPr>
          <w:rFonts w:cs="Calibri"/>
          <w:b/>
          <w:color w:val="auto"/>
          <w:sz w:val="22"/>
          <w:szCs w:val="22"/>
        </w:rPr>
      </w:pPr>
      <w:r w:rsidRPr="007301FE">
        <w:rPr>
          <w:rFonts w:cs="Calibri"/>
          <w:b/>
          <w:color w:val="auto"/>
          <w:sz w:val="22"/>
          <w:szCs w:val="22"/>
        </w:rPr>
        <w:t>Jelzőrendszeres házi segítségnyújtásban ellátottak (Gyöngyös)</w:t>
      </w:r>
    </w:p>
    <w:p w14:paraId="7598D032" w14:textId="2303F5FF" w:rsidR="00A34167" w:rsidRPr="007301FE" w:rsidRDefault="00A34167" w:rsidP="008972BE">
      <w:pPr>
        <w:spacing w:after="0"/>
        <w:jc w:val="center"/>
        <w:rPr>
          <w:rFonts w:cs="Calibri"/>
          <w:b/>
          <w:color w:val="auto"/>
          <w:sz w:val="22"/>
          <w:szCs w:val="22"/>
        </w:rPr>
      </w:pPr>
      <w:r w:rsidRPr="007301FE">
        <w:rPr>
          <w:rFonts w:cs="Calibri"/>
          <w:b/>
          <w:color w:val="auto"/>
          <w:sz w:val="22"/>
          <w:szCs w:val="22"/>
        </w:rPr>
        <w:t>(2012-2018.)</w:t>
      </w:r>
    </w:p>
    <w:p w14:paraId="45DE1CCF" w14:textId="77777777" w:rsidR="000A168F" w:rsidRPr="007301FE" w:rsidRDefault="000A168F" w:rsidP="008972BE">
      <w:pPr>
        <w:spacing w:after="0"/>
        <w:jc w:val="center"/>
        <w:rPr>
          <w:rFonts w:cs="Calibri"/>
          <w:b/>
          <w:color w:val="auto"/>
          <w:sz w:val="22"/>
          <w:szCs w:val="22"/>
        </w:rPr>
      </w:pPr>
    </w:p>
    <w:tbl>
      <w:tblPr>
        <w:tblW w:w="9151" w:type="dxa"/>
        <w:tblInd w:w="137" w:type="dxa"/>
        <w:tblCellMar>
          <w:left w:w="70" w:type="dxa"/>
          <w:right w:w="70" w:type="dxa"/>
        </w:tblCellMar>
        <w:tblLook w:val="04A0" w:firstRow="1" w:lastRow="0" w:firstColumn="1" w:lastColumn="0" w:noHBand="0" w:noVBand="1"/>
      </w:tblPr>
      <w:tblGrid>
        <w:gridCol w:w="3163"/>
        <w:gridCol w:w="895"/>
        <w:gridCol w:w="895"/>
        <w:gridCol w:w="895"/>
        <w:gridCol w:w="895"/>
        <w:gridCol w:w="896"/>
        <w:gridCol w:w="756"/>
        <w:gridCol w:w="756"/>
      </w:tblGrid>
      <w:tr w:rsidR="007301FE" w:rsidRPr="007301FE" w14:paraId="2C42EF86" w14:textId="77777777" w:rsidTr="00B35F51">
        <w:trPr>
          <w:trHeight w:val="300"/>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3FAC7" w14:textId="77777777" w:rsidR="000A168F" w:rsidRPr="007301FE" w:rsidRDefault="000A168F" w:rsidP="008972BE">
            <w:pPr>
              <w:spacing w:after="0"/>
              <w:rPr>
                <w:rFonts w:cs="Calibri"/>
                <w:b/>
                <w:bCs/>
                <w:color w:val="auto"/>
                <w:sz w:val="22"/>
                <w:szCs w:val="22"/>
                <w:lang w:eastAsia="hu-HU"/>
              </w:rPr>
            </w:pPr>
            <w:r w:rsidRPr="007301FE">
              <w:rPr>
                <w:rFonts w:cs="Calibri"/>
                <w:b/>
                <w:bCs/>
                <w:color w:val="auto"/>
                <w:sz w:val="22"/>
                <w:szCs w:val="22"/>
                <w:lang w:eastAsia="hu-HU"/>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4B88C5F"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2012.</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26EDD787"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2013.</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0D7226AB"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2014.</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6F4232AE"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2015.</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599F1EC4"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2016.</w:t>
            </w:r>
          </w:p>
        </w:tc>
        <w:tc>
          <w:tcPr>
            <w:tcW w:w="756" w:type="dxa"/>
            <w:tcBorders>
              <w:top w:val="single" w:sz="4" w:space="0" w:color="auto"/>
              <w:left w:val="nil"/>
              <w:bottom w:val="single" w:sz="4" w:space="0" w:color="auto"/>
              <w:right w:val="single" w:sz="4" w:space="0" w:color="auto"/>
            </w:tcBorders>
          </w:tcPr>
          <w:p w14:paraId="486C3239"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2017</w:t>
            </w:r>
          </w:p>
        </w:tc>
        <w:tc>
          <w:tcPr>
            <w:tcW w:w="756" w:type="dxa"/>
            <w:tcBorders>
              <w:top w:val="single" w:sz="4" w:space="0" w:color="auto"/>
              <w:left w:val="nil"/>
              <w:bottom w:val="single" w:sz="4" w:space="0" w:color="auto"/>
              <w:right w:val="single" w:sz="4" w:space="0" w:color="auto"/>
            </w:tcBorders>
          </w:tcPr>
          <w:p w14:paraId="79CF998F"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2018</w:t>
            </w:r>
          </w:p>
        </w:tc>
      </w:tr>
      <w:tr w:rsidR="007301FE" w:rsidRPr="007301FE" w14:paraId="290F87D5" w14:textId="77777777" w:rsidTr="00B35F51">
        <w:trPr>
          <w:trHeight w:val="405"/>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1EEBA2CD" w14:textId="77777777" w:rsidR="000A168F" w:rsidRPr="007301FE" w:rsidRDefault="000A168F" w:rsidP="008972BE">
            <w:pPr>
              <w:spacing w:after="0"/>
              <w:rPr>
                <w:rFonts w:cs="Calibri"/>
                <w:b/>
                <w:bCs/>
                <w:i/>
                <w:iCs/>
                <w:color w:val="auto"/>
                <w:sz w:val="22"/>
                <w:szCs w:val="22"/>
                <w:lang w:eastAsia="hu-HU"/>
              </w:rPr>
            </w:pPr>
            <w:r w:rsidRPr="007301FE">
              <w:rPr>
                <w:rFonts w:cs="Calibri"/>
                <w:b/>
                <w:bCs/>
                <w:i/>
                <w:iCs/>
                <w:color w:val="auto"/>
                <w:sz w:val="22"/>
                <w:szCs w:val="22"/>
                <w:lang w:eastAsia="hu-HU"/>
              </w:rPr>
              <w:t>Ellátásban résztvevők száma (fő)</w:t>
            </w:r>
          </w:p>
        </w:tc>
        <w:tc>
          <w:tcPr>
            <w:tcW w:w="895" w:type="dxa"/>
            <w:tcBorders>
              <w:top w:val="nil"/>
              <w:left w:val="nil"/>
              <w:bottom w:val="single" w:sz="4" w:space="0" w:color="auto"/>
              <w:right w:val="single" w:sz="4" w:space="0" w:color="auto"/>
            </w:tcBorders>
            <w:shd w:val="clear" w:color="auto" w:fill="auto"/>
            <w:vAlign w:val="center"/>
            <w:hideMark/>
          </w:tcPr>
          <w:p w14:paraId="50D15203"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81</w:t>
            </w:r>
          </w:p>
        </w:tc>
        <w:tc>
          <w:tcPr>
            <w:tcW w:w="895" w:type="dxa"/>
            <w:tcBorders>
              <w:top w:val="nil"/>
              <w:left w:val="nil"/>
              <w:bottom w:val="single" w:sz="4" w:space="0" w:color="auto"/>
              <w:right w:val="single" w:sz="4" w:space="0" w:color="auto"/>
            </w:tcBorders>
            <w:shd w:val="clear" w:color="auto" w:fill="auto"/>
            <w:vAlign w:val="center"/>
            <w:hideMark/>
          </w:tcPr>
          <w:p w14:paraId="09441822"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91</w:t>
            </w:r>
          </w:p>
        </w:tc>
        <w:tc>
          <w:tcPr>
            <w:tcW w:w="895" w:type="dxa"/>
            <w:tcBorders>
              <w:top w:val="nil"/>
              <w:left w:val="nil"/>
              <w:bottom w:val="single" w:sz="4" w:space="0" w:color="auto"/>
              <w:right w:val="single" w:sz="4" w:space="0" w:color="auto"/>
            </w:tcBorders>
            <w:shd w:val="clear" w:color="auto" w:fill="auto"/>
            <w:vAlign w:val="center"/>
            <w:hideMark/>
          </w:tcPr>
          <w:p w14:paraId="145E7811"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87</w:t>
            </w:r>
          </w:p>
        </w:tc>
        <w:tc>
          <w:tcPr>
            <w:tcW w:w="895" w:type="dxa"/>
            <w:tcBorders>
              <w:top w:val="nil"/>
              <w:left w:val="nil"/>
              <w:bottom w:val="single" w:sz="4" w:space="0" w:color="auto"/>
              <w:right w:val="single" w:sz="4" w:space="0" w:color="auto"/>
            </w:tcBorders>
            <w:shd w:val="clear" w:color="auto" w:fill="auto"/>
            <w:vAlign w:val="center"/>
            <w:hideMark/>
          </w:tcPr>
          <w:p w14:paraId="0730E1FF"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96</w:t>
            </w:r>
          </w:p>
        </w:tc>
        <w:tc>
          <w:tcPr>
            <w:tcW w:w="896" w:type="dxa"/>
            <w:tcBorders>
              <w:top w:val="nil"/>
              <w:left w:val="nil"/>
              <w:bottom w:val="single" w:sz="4" w:space="0" w:color="auto"/>
              <w:right w:val="single" w:sz="4" w:space="0" w:color="auto"/>
            </w:tcBorders>
            <w:shd w:val="clear" w:color="auto" w:fill="auto"/>
            <w:vAlign w:val="center"/>
            <w:hideMark/>
          </w:tcPr>
          <w:p w14:paraId="795AA17D"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114</w:t>
            </w:r>
          </w:p>
        </w:tc>
        <w:tc>
          <w:tcPr>
            <w:tcW w:w="756" w:type="dxa"/>
            <w:tcBorders>
              <w:top w:val="nil"/>
              <w:left w:val="nil"/>
              <w:bottom w:val="single" w:sz="4" w:space="0" w:color="auto"/>
              <w:right w:val="single" w:sz="4" w:space="0" w:color="auto"/>
            </w:tcBorders>
          </w:tcPr>
          <w:p w14:paraId="24F23EE9"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92</w:t>
            </w:r>
          </w:p>
        </w:tc>
        <w:tc>
          <w:tcPr>
            <w:tcW w:w="756" w:type="dxa"/>
            <w:tcBorders>
              <w:top w:val="nil"/>
              <w:left w:val="nil"/>
              <w:bottom w:val="single" w:sz="4" w:space="0" w:color="auto"/>
              <w:right w:val="single" w:sz="4" w:space="0" w:color="auto"/>
            </w:tcBorders>
          </w:tcPr>
          <w:p w14:paraId="7C6425EA"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76</w:t>
            </w:r>
          </w:p>
        </w:tc>
      </w:tr>
    </w:tbl>
    <w:p w14:paraId="53DAB9BD" w14:textId="226C9386" w:rsidR="009E4A68" w:rsidRPr="007301FE" w:rsidRDefault="000A168F" w:rsidP="008972BE">
      <w:pPr>
        <w:spacing w:after="0"/>
        <w:jc w:val="both"/>
        <w:rPr>
          <w:rFonts w:cs="Calibri"/>
          <w:color w:val="auto"/>
          <w:sz w:val="20"/>
        </w:rPr>
      </w:pPr>
      <w:r w:rsidRPr="007301FE">
        <w:rPr>
          <w:rFonts w:cs="Calibri"/>
          <w:i/>
          <w:color w:val="auto"/>
          <w:sz w:val="22"/>
          <w:szCs w:val="22"/>
        </w:rPr>
        <w:t xml:space="preserve">                                                                                                    </w:t>
      </w:r>
      <w:r w:rsidR="00A34167" w:rsidRPr="007301FE">
        <w:rPr>
          <w:rFonts w:cs="Calibri"/>
          <w:i/>
          <w:color w:val="auto"/>
          <w:sz w:val="22"/>
          <w:szCs w:val="22"/>
        </w:rPr>
        <w:t xml:space="preserve"> </w:t>
      </w:r>
      <w:r w:rsidRPr="007301FE">
        <w:rPr>
          <w:rFonts w:cs="Calibri"/>
          <w:i/>
          <w:color w:val="auto"/>
          <w:sz w:val="20"/>
        </w:rPr>
        <w:t>(Forrás: KHSZK - Jelzőrendszeres házi segítségnyújtás</w:t>
      </w:r>
      <w:r w:rsidR="00A34167" w:rsidRPr="007301FE">
        <w:rPr>
          <w:rFonts w:cs="Calibri"/>
          <w:i/>
          <w:color w:val="auto"/>
          <w:sz w:val="20"/>
        </w:rPr>
        <w:t>)</w:t>
      </w:r>
    </w:p>
    <w:p w14:paraId="32746C0E" w14:textId="77777777" w:rsidR="00A34167" w:rsidRPr="007301FE" w:rsidRDefault="00A34167" w:rsidP="008972BE">
      <w:pPr>
        <w:pStyle w:val="Cmsor3"/>
        <w:spacing w:before="0" w:after="0"/>
        <w:rPr>
          <w:rFonts w:cs="Calibri"/>
          <w:color w:val="auto"/>
          <w:szCs w:val="22"/>
        </w:rPr>
      </w:pPr>
    </w:p>
    <w:p w14:paraId="09146CD1" w14:textId="3A643C91" w:rsidR="00FF4574" w:rsidRPr="007301FE" w:rsidRDefault="009E4A68" w:rsidP="008972BE">
      <w:pPr>
        <w:pStyle w:val="Cmsor3"/>
        <w:spacing w:before="0" w:after="0"/>
        <w:rPr>
          <w:rFonts w:cs="Calibri"/>
          <w:color w:val="auto"/>
          <w:szCs w:val="22"/>
        </w:rPr>
      </w:pPr>
      <w:bookmarkStart w:id="30" w:name="_Toc27597763"/>
      <w:r w:rsidRPr="007301FE">
        <w:rPr>
          <w:rFonts w:cs="Calibri"/>
          <w:color w:val="auto"/>
          <w:szCs w:val="22"/>
        </w:rPr>
        <w:t>3</w:t>
      </w:r>
      <w:r w:rsidR="00FF4574" w:rsidRPr="007301FE">
        <w:rPr>
          <w:rFonts w:cs="Calibri"/>
          <w:color w:val="auto"/>
          <w:szCs w:val="22"/>
        </w:rPr>
        <w:t>.4. Közösségi ellátások</w:t>
      </w:r>
      <w:bookmarkEnd w:id="30"/>
    </w:p>
    <w:p w14:paraId="6F9F49A4" w14:textId="77777777" w:rsidR="00FF4574" w:rsidRPr="007301FE" w:rsidRDefault="00FF4574" w:rsidP="008972BE">
      <w:pPr>
        <w:pStyle w:val="Szvegtrzsbehzssal"/>
        <w:spacing w:after="0"/>
        <w:ind w:left="0"/>
        <w:rPr>
          <w:rFonts w:cs="Calibri"/>
          <w:bCs/>
          <w:color w:val="auto"/>
          <w:sz w:val="22"/>
          <w:szCs w:val="22"/>
        </w:rPr>
      </w:pPr>
    </w:p>
    <w:p w14:paraId="4CD90FDD" w14:textId="77777777" w:rsidR="00FF4574" w:rsidRPr="007301FE" w:rsidRDefault="00FF4574" w:rsidP="008972BE">
      <w:pPr>
        <w:spacing w:after="0"/>
        <w:jc w:val="both"/>
        <w:rPr>
          <w:rFonts w:cs="Calibri"/>
          <w:bCs/>
          <w:color w:val="auto"/>
          <w:sz w:val="22"/>
          <w:szCs w:val="22"/>
        </w:rPr>
      </w:pPr>
      <w:r w:rsidRPr="007301FE">
        <w:rPr>
          <w:rFonts w:cs="Calibri"/>
          <w:bCs/>
          <w:color w:val="auto"/>
          <w:sz w:val="22"/>
          <w:szCs w:val="22"/>
        </w:rPr>
        <w:t>A közösségi ellátások tekintetében a pszichiátriai</w:t>
      </w:r>
      <w:r w:rsidR="009E4A68" w:rsidRPr="007301FE">
        <w:rPr>
          <w:rFonts w:cs="Calibri"/>
          <w:bCs/>
          <w:color w:val="auto"/>
          <w:sz w:val="22"/>
          <w:szCs w:val="22"/>
        </w:rPr>
        <w:t>,</w:t>
      </w:r>
      <w:r w:rsidRPr="007301FE">
        <w:rPr>
          <w:rFonts w:cs="Calibri"/>
          <w:bCs/>
          <w:color w:val="auto"/>
          <w:sz w:val="22"/>
          <w:szCs w:val="22"/>
        </w:rPr>
        <w:t xml:space="preserve"> illetve szenvedélybetegek számára nyújt alapellátást az alábbiak szerint:</w:t>
      </w:r>
    </w:p>
    <w:p w14:paraId="3E4271B8" w14:textId="77777777" w:rsidR="00FF4574" w:rsidRPr="007301FE" w:rsidRDefault="00FF4574" w:rsidP="008972BE">
      <w:pPr>
        <w:pStyle w:val="Listaszerbekezds"/>
        <w:numPr>
          <w:ilvl w:val="0"/>
          <w:numId w:val="11"/>
        </w:numPr>
        <w:spacing w:after="0"/>
        <w:jc w:val="both"/>
        <w:rPr>
          <w:rFonts w:cs="Calibri"/>
          <w:bCs/>
          <w:color w:val="auto"/>
          <w:sz w:val="22"/>
          <w:szCs w:val="22"/>
        </w:rPr>
      </w:pPr>
      <w:r w:rsidRPr="007301FE">
        <w:rPr>
          <w:rFonts w:cs="Calibri"/>
          <w:bCs/>
          <w:color w:val="auto"/>
          <w:sz w:val="22"/>
          <w:szCs w:val="22"/>
        </w:rPr>
        <w:t>lakókörnyezetben történő segítségnyújtás az önálló életvitel fenntartásában</w:t>
      </w:r>
      <w:r w:rsidR="009E4A68" w:rsidRPr="007301FE">
        <w:rPr>
          <w:rFonts w:cs="Calibri"/>
          <w:bCs/>
          <w:color w:val="auto"/>
          <w:sz w:val="22"/>
          <w:szCs w:val="22"/>
        </w:rPr>
        <w:t>,</w:t>
      </w:r>
    </w:p>
    <w:p w14:paraId="161170EB" w14:textId="77777777" w:rsidR="00FF4574" w:rsidRPr="007301FE" w:rsidRDefault="009E4A68" w:rsidP="008972BE">
      <w:pPr>
        <w:pStyle w:val="Listaszerbekezds"/>
        <w:numPr>
          <w:ilvl w:val="0"/>
          <w:numId w:val="11"/>
        </w:numPr>
        <w:spacing w:after="0"/>
        <w:jc w:val="both"/>
        <w:rPr>
          <w:rFonts w:cs="Calibri"/>
          <w:bCs/>
          <w:color w:val="auto"/>
          <w:sz w:val="22"/>
          <w:szCs w:val="22"/>
        </w:rPr>
      </w:pPr>
      <w:r w:rsidRPr="007301FE">
        <w:rPr>
          <w:rFonts w:cs="Calibri"/>
          <w:bCs/>
          <w:color w:val="auto"/>
          <w:sz w:val="22"/>
          <w:szCs w:val="22"/>
        </w:rPr>
        <w:t xml:space="preserve">a </w:t>
      </w:r>
      <w:r w:rsidR="00FF4574" w:rsidRPr="007301FE">
        <w:rPr>
          <w:rFonts w:cs="Calibri"/>
          <w:bCs/>
          <w:color w:val="auto"/>
          <w:sz w:val="22"/>
          <w:szCs w:val="22"/>
        </w:rPr>
        <w:t xml:space="preserve">meglevő képességek és készségek </w:t>
      </w:r>
      <w:r w:rsidRPr="007301FE">
        <w:rPr>
          <w:rFonts w:cs="Calibri"/>
          <w:bCs/>
          <w:color w:val="auto"/>
          <w:sz w:val="22"/>
          <w:szCs w:val="22"/>
        </w:rPr>
        <w:t>megtartása, illetve fejlesztése,</w:t>
      </w:r>
    </w:p>
    <w:p w14:paraId="3625AF61" w14:textId="77777777" w:rsidR="00FF4574" w:rsidRPr="007301FE" w:rsidRDefault="009E4A68" w:rsidP="008972BE">
      <w:pPr>
        <w:pStyle w:val="Listaszerbekezds"/>
        <w:numPr>
          <w:ilvl w:val="0"/>
          <w:numId w:val="11"/>
        </w:numPr>
        <w:spacing w:after="0"/>
        <w:jc w:val="both"/>
        <w:rPr>
          <w:rFonts w:cs="Calibri"/>
          <w:bCs/>
          <w:color w:val="auto"/>
          <w:sz w:val="22"/>
          <w:szCs w:val="22"/>
        </w:rPr>
      </w:pPr>
      <w:r w:rsidRPr="007301FE">
        <w:rPr>
          <w:rFonts w:cs="Calibri"/>
          <w:bCs/>
          <w:color w:val="auto"/>
          <w:sz w:val="22"/>
          <w:szCs w:val="22"/>
        </w:rPr>
        <w:t>a</w:t>
      </w:r>
      <w:r w:rsidR="00FF4574" w:rsidRPr="007301FE">
        <w:rPr>
          <w:rFonts w:cs="Calibri"/>
          <w:bCs/>
          <w:color w:val="auto"/>
          <w:sz w:val="22"/>
          <w:szCs w:val="22"/>
        </w:rPr>
        <w:t xml:space="preserve"> háziorvossal és a kezelőorvossal való kapcsolattartás révén a szolgáltatást igénybe vevő állapotának </w:t>
      </w:r>
      <w:r w:rsidRPr="007301FE">
        <w:rPr>
          <w:rFonts w:cs="Calibri"/>
          <w:bCs/>
          <w:color w:val="auto"/>
          <w:sz w:val="22"/>
          <w:szCs w:val="22"/>
        </w:rPr>
        <w:t>folyamatos figyelemmel kísérése,</w:t>
      </w:r>
    </w:p>
    <w:p w14:paraId="5EC5E511" w14:textId="77777777" w:rsidR="00FF4574" w:rsidRPr="007301FE" w:rsidRDefault="009E4A68" w:rsidP="008972BE">
      <w:pPr>
        <w:pStyle w:val="Listaszerbekezds"/>
        <w:numPr>
          <w:ilvl w:val="0"/>
          <w:numId w:val="11"/>
        </w:numPr>
        <w:spacing w:after="0"/>
        <w:jc w:val="both"/>
        <w:rPr>
          <w:rFonts w:cs="Calibri"/>
          <w:bCs/>
          <w:color w:val="auto"/>
          <w:sz w:val="22"/>
          <w:szCs w:val="22"/>
        </w:rPr>
      </w:pPr>
      <w:r w:rsidRPr="007301FE">
        <w:rPr>
          <w:rFonts w:cs="Calibri"/>
          <w:bCs/>
          <w:color w:val="auto"/>
          <w:sz w:val="22"/>
          <w:szCs w:val="22"/>
        </w:rPr>
        <w:t xml:space="preserve">a </w:t>
      </w:r>
      <w:r w:rsidR="00FF4574" w:rsidRPr="007301FE">
        <w:rPr>
          <w:rFonts w:cs="Calibri"/>
          <w:bCs/>
          <w:color w:val="auto"/>
          <w:sz w:val="22"/>
          <w:szCs w:val="22"/>
        </w:rPr>
        <w:t>pszicho-szociális rehabilitáció, a</w:t>
      </w:r>
      <w:r w:rsidRPr="007301FE">
        <w:rPr>
          <w:rFonts w:cs="Calibri"/>
          <w:bCs/>
          <w:color w:val="auto"/>
          <w:sz w:val="22"/>
          <w:szCs w:val="22"/>
        </w:rPr>
        <w:t xml:space="preserve"> szociális és mentális gondozás,</w:t>
      </w:r>
    </w:p>
    <w:p w14:paraId="68F1AC4B" w14:textId="77777777" w:rsidR="00FF4574" w:rsidRPr="007301FE" w:rsidRDefault="009E4A68" w:rsidP="008972BE">
      <w:pPr>
        <w:pStyle w:val="Listaszerbekezds"/>
        <w:numPr>
          <w:ilvl w:val="0"/>
          <w:numId w:val="11"/>
        </w:numPr>
        <w:spacing w:after="0"/>
        <w:jc w:val="both"/>
        <w:rPr>
          <w:rFonts w:cs="Calibri"/>
          <w:bCs/>
          <w:color w:val="auto"/>
          <w:sz w:val="22"/>
          <w:szCs w:val="22"/>
        </w:rPr>
      </w:pPr>
      <w:r w:rsidRPr="007301FE">
        <w:rPr>
          <w:rFonts w:cs="Calibri"/>
          <w:bCs/>
          <w:color w:val="auto"/>
          <w:sz w:val="22"/>
          <w:szCs w:val="22"/>
        </w:rPr>
        <w:t>a</w:t>
      </w:r>
      <w:r w:rsidR="00FF4574" w:rsidRPr="007301FE">
        <w:rPr>
          <w:rFonts w:cs="Calibri"/>
          <w:bCs/>
          <w:color w:val="auto"/>
          <w:sz w:val="22"/>
          <w:szCs w:val="22"/>
        </w:rPr>
        <w:t>z orvosi vagy egyéb kezelésen, szolgáltatásban való részvétel ösz</w:t>
      </w:r>
      <w:r w:rsidRPr="007301FE">
        <w:rPr>
          <w:rFonts w:cs="Calibri"/>
          <w:bCs/>
          <w:color w:val="auto"/>
          <w:sz w:val="22"/>
          <w:szCs w:val="22"/>
        </w:rPr>
        <w:t>tönzése és figyelemmel kísérése,</w:t>
      </w:r>
    </w:p>
    <w:p w14:paraId="1A6BA166" w14:textId="77777777" w:rsidR="00FF4574" w:rsidRPr="007301FE" w:rsidRDefault="009E4A68" w:rsidP="008972BE">
      <w:pPr>
        <w:pStyle w:val="Listaszerbekezds"/>
        <w:numPr>
          <w:ilvl w:val="0"/>
          <w:numId w:val="11"/>
        </w:numPr>
        <w:spacing w:after="0"/>
        <w:jc w:val="both"/>
        <w:rPr>
          <w:rFonts w:cs="Calibri"/>
          <w:bCs/>
          <w:color w:val="auto"/>
          <w:sz w:val="22"/>
          <w:szCs w:val="22"/>
        </w:rPr>
      </w:pPr>
      <w:r w:rsidRPr="007301FE">
        <w:rPr>
          <w:rFonts w:cs="Calibri"/>
          <w:bCs/>
          <w:color w:val="auto"/>
          <w:sz w:val="22"/>
          <w:szCs w:val="22"/>
        </w:rPr>
        <w:t>m</w:t>
      </w:r>
      <w:r w:rsidR="00FF4574" w:rsidRPr="007301FE">
        <w:rPr>
          <w:rFonts w:cs="Calibri"/>
          <w:bCs/>
          <w:color w:val="auto"/>
          <w:sz w:val="22"/>
          <w:szCs w:val="22"/>
        </w:rPr>
        <w:t>egkereső programok szervezése az ellátásra szor</w:t>
      </w:r>
      <w:r w:rsidRPr="007301FE">
        <w:rPr>
          <w:rFonts w:cs="Calibri"/>
          <w:bCs/>
          <w:color w:val="auto"/>
          <w:sz w:val="22"/>
          <w:szCs w:val="22"/>
        </w:rPr>
        <w:t>uló személyek elérése érdekében,</w:t>
      </w:r>
    </w:p>
    <w:p w14:paraId="2E1B8BF7" w14:textId="77777777" w:rsidR="00FF4574" w:rsidRPr="007301FE" w:rsidRDefault="009E4A68" w:rsidP="008972BE">
      <w:pPr>
        <w:pStyle w:val="Listaszerbekezds"/>
        <w:numPr>
          <w:ilvl w:val="0"/>
          <w:numId w:val="11"/>
        </w:numPr>
        <w:spacing w:after="0"/>
        <w:jc w:val="both"/>
        <w:rPr>
          <w:rFonts w:cs="Calibri"/>
          <w:bCs/>
          <w:color w:val="auto"/>
          <w:sz w:val="22"/>
          <w:szCs w:val="22"/>
        </w:rPr>
      </w:pPr>
      <w:r w:rsidRPr="007301FE">
        <w:rPr>
          <w:rFonts w:cs="Calibri"/>
          <w:bCs/>
          <w:color w:val="auto"/>
          <w:sz w:val="22"/>
          <w:szCs w:val="22"/>
        </w:rPr>
        <w:t>s</w:t>
      </w:r>
      <w:r w:rsidR="00FF4574" w:rsidRPr="007301FE">
        <w:rPr>
          <w:rFonts w:cs="Calibri"/>
          <w:bCs/>
          <w:color w:val="auto"/>
          <w:sz w:val="22"/>
          <w:szCs w:val="22"/>
        </w:rPr>
        <w:t>egítségnyújtás a mindennapi életben adódó konfliktusok feloldásában és problémák megoldásában.</w:t>
      </w:r>
    </w:p>
    <w:p w14:paraId="71D54843" w14:textId="77777777" w:rsidR="00FF4574" w:rsidRPr="007301FE" w:rsidRDefault="00FF4574" w:rsidP="008972BE">
      <w:pPr>
        <w:spacing w:after="0"/>
        <w:jc w:val="both"/>
        <w:rPr>
          <w:rFonts w:cs="Calibri"/>
          <w:bCs/>
          <w:color w:val="auto"/>
          <w:sz w:val="22"/>
          <w:szCs w:val="22"/>
        </w:rPr>
      </w:pPr>
    </w:p>
    <w:p w14:paraId="1E4221C3" w14:textId="77777777" w:rsidR="00FF4574" w:rsidRPr="007301FE" w:rsidRDefault="00FF4574" w:rsidP="008972BE">
      <w:pPr>
        <w:pStyle w:val="Szvegtrzs"/>
        <w:spacing w:after="0"/>
        <w:jc w:val="both"/>
        <w:rPr>
          <w:rFonts w:ascii="Calibri" w:hAnsi="Calibri" w:cs="Calibri"/>
          <w:sz w:val="22"/>
          <w:szCs w:val="22"/>
        </w:rPr>
      </w:pPr>
      <w:r w:rsidRPr="007301FE">
        <w:rPr>
          <w:rFonts w:ascii="Calibri" w:hAnsi="Calibri" w:cs="Calibri"/>
          <w:sz w:val="22"/>
          <w:szCs w:val="22"/>
        </w:rPr>
        <w:t>A szolgáltatások olyan hosszú távú, egyéni szükségletekre alapozott gondozást kínálnak, amely nagymértékben épít az ellátottak aktív és felelős részvételére, valamint a természetes közösségi erőforrásokra, őket is oktatva és támogatva.</w:t>
      </w:r>
    </w:p>
    <w:p w14:paraId="6A15ED36" w14:textId="77777777" w:rsidR="000A168F" w:rsidRPr="007301FE" w:rsidRDefault="000A168F" w:rsidP="008972BE">
      <w:pPr>
        <w:pStyle w:val="Szvegtrzs"/>
        <w:spacing w:after="0"/>
        <w:rPr>
          <w:rFonts w:ascii="Calibri" w:hAnsi="Calibri" w:cs="Calibri"/>
          <w:b/>
          <w:sz w:val="22"/>
          <w:szCs w:val="22"/>
        </w:rPr>
      </w:pPr>
    </w:p>
    <w:p w14:paraId="663A135F" w14:textId="376225B6" w:rsidR="000A168F" w:rsidRPr="007301FE" w:rsidRDefault="000A168F" w:rsidP="008972BE">
      <w:pPr>
        <w:spacing w:after="0"/>
        <w:jc w:val="center"/>
        <w:rPr>
          <w:rFonts w:cs="Calibri"/>
          <w:b/>
          <w:color w:val="auto"/>
          <w:sz w:val="22"/>
          <w:szCs w:val="22"/>
        </w:rPr>
      </w:pPr>
      <w:r w:rsidRPr="007301FE">
        <w:rPr>
          <w:rFonts w:cs="Calibri"/>
          <w:b/>
          <w:color w:val="auto"/>
          <w:sz w:val="22"/>
          <w:szCs w:val="22"/>
        </w:rPr>
        <w:t>Közösségi ellátások ellátottjai (Gyöngyös)</w:t>
      </w:r>
    </w:p>
    <w:p w14:paraId="4B4D7BAD" w14:textId="739F2C08" w:rsidR="00A34167" w:rsidRPr="007301FE" w:rsidRDefault="00A34167" w:rsidP="008972BE">
      <w:pPr>
        <w:spacing w:after="0"/>
        <w:jc w:val="center"/>
        <w:rPr>
          <w:rFonts w:cs="Calibri"/>
          <w:b/>
          <w:color w:val="auto"/>
          <w:sz w:val="22"/>
          <w:szCs w:val="22"/>
        </w:rPr>
      </w:pPr>
      <w:r w:rsidRPr="007301FE">
        <w:rPr>
          <w:rFonts w:cs="Calibri"/>
          <w:b/>
          <w:color w:val="auto"/>
          <w:sz w:val="22"/>
          <w:szCs w:val="22"/>
        </w:rPr>
        <w:t>(2012-2018.)</w:t>
      </w:r>
    </w:p>
    <w:p w14:paraId="5D060CC9" w14:textId="77777777" w:rsidR="000A168F" w:rsidRPr="007301FE" w:rsidRDefault="000A168F" w:rsidP="008972BE">
      <w:pPr>
        <w:spacing w:after="0"/>
        <w:jc w:val="right"/>
        <w:rPr>
          <w:rFonts w:cs="Calibri"/>
          <w:color w:val="auto"/>
          <w:sz w:val="22"/>
          <w:szCs w:val="22"/>
        </w:rPr>
      </w:pPr>
    </w:p>
    <w:tbl>
      <w:tblPr>
        <w:tblStyle w:val="Rcsostblzat"/>
        <w:tblW w:w="8359" w:type="dxa"/>
        <w:jc w:val="center"/>
        <w:tblInd w:w="0" w:type="dxa"/>
        <w:tblLook w:val="04A0" w:firstRow="1" w:lastRow="0" w:firstColumn="1" w:lastColumn="0" w:noHBand="0" w:noVBand="1"/>
      </w:tblPr>
      <w:tblGrid>
        <w:gridCol w:w="1532"/>
        <w:gridCol w:w="722"/>
        <w:gridCol w:w="721"/>
        <w:gridCol w:w="839"/>
        <w:gridCol w:w="721"/>
        <w:gridCol w:w="842"/>
        <w:gridCol w:w="721"/>
        <w:gridCol w:w="843"/>
        <w:gridCol w:w="709"/>
        <w:gridCol w:w="709"/>
      </w:tblGrid>
      <w:tr w:rsidR="007301FE" w:rsidRPr="007301FE" w14:paraId="00A06B4E" w14:textId="77777777" w:rsidTr="00A34167">
        <w:trPr>
          <w:jc w:val="center"/>
        </w:trPr>
        <w:tc>
          <w:tcPr>
            <w:tcW w:w="1532" w:type="dxa"/>
          </w:tcPr>
          <w:p w14:paraId="4C255CBA" w14:textId="77777777" w:rsidR="000A168F" w:rsidRPr="007301FE" w:rsidRDefault="000A168F" w:rsidP="008972BE">
            <w:pPr>
              <w:spacing w:after="0"/>
              <w:jc w:val="center"/>
              <w:rPr>
                <w:rFonts w:ascii="Calibri" w:hAnsi="Calibri" w:cs="Calibri"/>
                <w:color w:val="auto"/>
                <w:sz w:val="22"/>
                <w:szCs w:val="22"/>
              </w:rPr>
            </w:pPr>
          </w:p>
        </w:tc>
        <w:tc>
          <w:tcPr>
            <w:tcW w:w="722" w:type="dxa"/>
          </w:tcPr>
          <w:p w14:paraId="50632004"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2010.</w:t>
            </w:r>
          </w:p>
        </w:tc>
        <w:tc>
          <w:tcPr>
            <w:tcW w:w="721" w:type="dxa"/>
          </w:tcPr>
          <w:p w14:paraId="05D00822"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2011.</w:t>
            </w:r>
          </w:p>
        </w:tc>
        <w:tc>
          <w:tcPr>
            <w:tcW w:w="839" w:type="dxa"/>
          </w:tcPr>
          <w:p w14:paraId="18D4A931"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2012.</w:t>
            </w:r>
          </w:p>
        </w:tc>
        <w:tc>
          <w:tcPr>
            <w:tcW w:w="721" w:type="dxa"/>
          </w:tcPr>
          <w:p w14:paraId="316B700E"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2013.</w:t>
            </w:r>
          </w:p>
        </w:tc>
        <w:tc>
          <w:tcPr>
            <w:tcW w:w="842" w:type="dxa"/>
          </w:tcPr>
          <w:p w14:paraId="01B685DB"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2014.</w:t>
            </w:r>
          </w:p>
        </w:tc>
        <w:tc>
          <w:tcPr>
            <w:tcW w:w="721" w:type="dxa"/>
          </w:tcPr>
          <w:p w14:paraId="5239E1F2"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2015.</w:t>
            </w:r>
          </w:p>
        </w:tc>
        <w:tc>
          <w:tcPr>
            <w:tcW w:w="843" w:type="dxa"/>
          </w:tcPr>
          <w:p w14:paraId="119DF462"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2016.</w:t>
            </w:r>
          </w:p>
        </w:tc>
        <w:tc>
          <w:tcPr>
            <w:tcW w:w="709" w:type="dxa"/>
          </w:tcPr>
          <w:p w14:paraId="73B51A8E"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2017</w:t>
            </w:r>
          </w:p>
        </w:tc>
        <w:tc>
          <w:tcPr>
            <w:tcW w:w="709" w:type="dxa"/>
          </w:tcPr>
          <w:p w14:paraId="05C8BA51" w14:textId="77777777" w:rsidR="000A168F" w:rsidRPr="007301FE" w:rsidRDefault="000A168F" w:rsidP="008972BE">
            <w:pPr>
              <w:spacing w:after="0"/>
              <w:jc w:val="center"/>
              <w:rPr>
                <w:rFonts w:ascii="Calibri" w:hAnsi="Calibri" w:cs="Calibri"/>
                <w:b/>
                <w:color w:val="auto"/>
                <w:sz w:val="22"/>
                <w:szCs w:val="22"/>
              </w:rPr>
            </w:pPr>
            <w:r w:rsidRPr="007301FE">
              <w:rPr>
                <w:rFonts w:ascii="Calibri" w:hAnsi="Calibri" w:cs="Calibri"/>
                <w:b/>
                <w:color w:val="auto"/>
                <w:sz w:val="22"/>
                <w:szCs w:val="22"/>
              </w:rPr>
              <w:t>2018</w:t>
            </w:r>
          </w:p>
        </w:tc>
      </w:tr>
      <w:tr w:rsidR="007301FE" w:rsidRPr="007301FE" w14:paraId="203ADE62" w14:textId="77777777" w:rsidTr="00915469">
        <w:trPr>
          <w:jc w:val="center"/>
        </w:trPr>
        <w:tc>
          <w:tcPr>
            <w:tcW w:w="1532" w:type="dxa"/>
          </w:tcPr>
          <w:p w14:paraId="38711003" w14:textId="77777777" w:rsidR="00A34167" w:rsidRPr="007301FE" w:rsidRDefault="000A168F" w:rsidP="008972BE">
            <w:pPr>
              <w:spacing w:after="0"/>
              <w:jc w:val="both"/>
              <w:rPr>
                <w:rFonts w:ascii="Calibri" w:hAnsi="Calibri" w:cs="Calibri"/>
                <w:b/>
                <w:i/>
                <w:color w:val="auto"/>
                <w:sz w:val="22"/>
                <w:szCs w:val="22"/>
              </w:rPr>
            </w:pPr>
            <w:r w:rsidRPr="007301FE">
              <w:rPr>
                <w:rFonts w:ascii="Calibri" w:hAnsi="Calibri" w:cs="Calibri"/>
                <w:b/>
                <w:i/>
                <w:color w:val="auto"/>
                <w:sz w:val="22"/>
                <w:szCs w:val="22"/>
              </w:rPr>
              <w:t xml:space="preserve"> Ellátásban résztvevő pszichiátriai betegek száma</w:t>
            </w:r>
            <w:r w:rsidR="00A34167" w:rsidRPr="007301FE">
              <w:rPr>
                <w:rFonts w:ascii="Calibri" w:hAnsi="Calibri" w:cs="Calibri"/>
                <w:b/>
                <w:i/>
                <w:color w:val="auto"/>
                <w:sz w:val="22"/>
                <w:szCs w:val="22"/>
              </w:rPr>
              <w:t xml:space="preserve"> </w:t>
            </w:r>
          </w:p>
          <w:p w14:paraId="25413374" w14:textId="2342101E" w:rsidR="000A168F" w:rsidRPr="007301FE" w:rsidRDefault="000A168F" w:rsidP="008972BE">
            <w:pPr>
              <w:spacing w:after="0"/>
              <w:jc w:val="both"/>
              <w:rPr>
                <w:rFonts w:ascii="Calibri" w:hAnsi="Calibri" w:cs="Calibri"/>
                <w:b/>
                <w:i/>
                <w:color w:val="auto"/>
                <w:sz w:val="22"/>
                <w:szCs w:val="22"/>
              </w:rPr>
            </w:pPr>
            <w:r w:rsidRPr="007301FE">
              <w:rPr>
                <w:rFonts w:ascii="Calibri" w:hAnsi="Calibri" w:cs="Calibri"/>
                <w:b/>
                <w:i/>
                <w:color w:val="auto"/>
                <w:sz w:val="22"/>
                <w:szCs w:val="22"/>
              </w:rPr>
              <w:t>(fő)</w:t>
            </w:r>
          </w:p>
        </w:tc>
        <w:tc>
          <w:tcPr>
            <w:tcW w:w="722" w:type="dxa"/>
            <w:vAlign w:val="center"/>
          </w:tcPr>
          <w:p w14:paraId="515FB1BF"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52</w:t>
            </w:r>
          </w:p>
        </w:tc>
        <w:tc>
          <w:tcPr>
            <w:tcW w:w="721" w:type="dxa"/>
            <w:vAlign w:val="center"/>
          </w:tcPr>
          <w:p w14:paraId="5F32D21A"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48</w:t>
            </w:r>
          </w:p>
        </w:tc>
        <w:tc>
          <w:tcPr>
            <w:tcW w:w="839" w:type="dxa"/>
            <w:vAlign w:val="center"/>
          </w:tcPr>
          <w:p w14:paraId="3BB30C35"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48</w:t>
            </w:r>
          </w:p>
        </w:tc>
        <w:tc>
          <w:tcPr>
            <w:tcW w:w="721" w:type="dxa"/>
            <w:vAlign w:val="center"/>
          </w:tcPr>
          <w:p w14:paraId="5EE82225"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71</w:t>
            </w:r>
          </w:p>
        </w:tc>
        <w:tc>
          <w:tcPr>
            <w:tcW w:w="842" w:type="dxa"/>
            <w:vAlign w:val="center"/>
          </w:tcPr>
          <w:p w14:paraId="0A72DDEE"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71</w:t>
            </w:r>
          </w:p>
        </w:tc>
        <w:tc>
          <w:tcPr>
            <w:tcW w:w="721" w:type="dxa"/>
            <w:vAlign w:val="center"/>
          </w:tcPr>
          <w:p w14:paraId="73B8A9EE"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62</w:t>
            </w:r>
          </w:p>
        </w:tc>
        <w:tc>
          <w:tcPr>
            <w:tcW w:w="843" w:type="dxa"/>
            <w:vAlign w:val="center"/>
          </w:tcPr>
          <w:p w14:paraId="0E5C11B1"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69</w:t>
            </w:r>
          </w:p>
        </w:tc>
        <w:tc>
          <w:tcPr>
            <w:tcW w:w="709" w:type="dxa"/>
            <w:vAlign w:val="center"/>
          </w:tcPr>
          <w:p w14:paraId="36F64624" w14:textId="77777777" w:rsidR="000A168F" w:rsidRPr="007301FE" w:rsidRDefault="000A168F" w:rsidP="00915469">
            <w:pPr>
              <w:spacing w:after="0"/>
              <w:rPr>
                <w:rFonts w:ascii="Calibri" w:hAnsi="Calibri" w:cs="Calibri"/>
                <w:color w:val="auto"/>
                <w:sz w:val="22"/>
                <w:szCs w:val="22"/>
              </w:rPr>
            </w:pPr>
            <w:r w:rsidRPr="007301FE">
              <w:rPr>
                <w:rFonts w:ascii="Calibri" w:hAnsi="Calibri" w:cs="Calibri"/>
                <w:color w:val="auto"/>
                <w:sz w:val="22"/>
                <w:szCs w:val="22"/>
              </w:rPr>
              <w:t>64</w:t>
            </w:r>
          </w:p>
        </w:tc>
        <w:tc>
          <w:tcPr>
            <w:tcW w:w="709" w:type="dxa"/>
            <w:vAlign w:val="center"/>
          </w:tcPr>
          <w:p w14:paraId="579F9598" w14:textId="77777777" w:rsidR="000A168F" w:rsidRPr="007301FE" w:rsidRDefault="000A168F" w:rsidP="00915469">
            <w:pPr>
              <w:spacing w:after="0"/>
              <w:rPr>
                <w:rFonts w:ascii="Calibri" w:hAnsi="Calibri" w:cs="Calibri"/>
                <w:color w:val="auto"/>
                <w:sz w:val="22"/>
                <w:szCs w:val="22"/>
              </w:rPr>
            </w:pPr>
            <w:r w:rsidRPr="007301FE">
              <w:rPr>
                <w:rFonts w:ascii="Calibri" w:hAnsi="Calibri" w:cs="Calibri"/>
                <w:color w:val="auto"/>
                <w:sz w:val="22"/>
                <w:szCs w:val="22"/>
              </w:rPr>
              <w:t>59</w:t>
            </w:r>
          </w:p>
        </w:tc>
      </w:tr>
      <w:tr w:rsidR="007301FE" w:rsidRPr="007301FE" w14:paraId="4FC816A0" w14:textId="77777777" w:rsidTr="00915469">
        <w:trPr>
          <w:jc w:val="center"/>
        </w:trPr>
        <w:tc>
          <w:tcPr>
            <w:tcW w:w="1532" w:type="dxa"/>
          </w:tcPr>
          <w:p w14:paraId="0D721A3D" w14:textId="77777777" w:rsidR="000A168F" w:rsidRPr="007301FE" w:rsidRDefault="000A168F" w:rsidP="008972BE">
            <w:pPr>
              <w:spacing w:after="0"/>
              <w:jc w:val="both"/>
              <w:rPr>
                <w:rFonts w:ascii="Calibri" w:hAnsi="Calibri" w:cs="Calibri"/>
                <w:b/>
                <w:i/>
                <w:color w:val="auto"/>
                <w:sz w:val="22"/>
                <w:szCs w:val="22"/>
              </w:rPr>
            </w:pPr>
            <w:r w:rsidRPr="007301FE">
              <w:rPr>
                <w:rFonts w:ascii="Calibri" w:hAnsi="Calibri" w:cs="Calibri"/>
                <w:b/>
                <w:i/>
                <w:color w:val="auto"/>
                <w:sz w:val="22"/>
                <w:szCs w:val="22"/>
              </w:rPr>
              <w:t>Ellátásban résztvevő szenvedélybetegek száma (fő)</w:t>
            </w:r>
          </w:p>
        </w:tc>
        <w:tc>
          <w:tcPr>
            <w:tcW w:w="722" w:type="dxa"/>
            <w:vAlign w:val="center"/>
          </w:tcPr>
          <w:p w14:paraId="6D655852"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45</w:t>
            </w:r>
          </w:p>
        </w:tc>
        <w:tc>
          <w:tcPr>
            <w:tcW w:w="721" w:type="dxa"/>
            <w:vAlign w:val="center"/>
          </w:tcPr>
          <w:p w14:paraId="63FA2A89"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47</w:t>
            </w:r>
          </w:p>
        </w:tc>
        <w:tc>
          <w:tcPr>
            <w:tcW w:w="839" w:type="dxa"/>
            <w:vAlign w:val="center"/>
          </w:tcPr>
          <w:p w14:paraId="0F3EC794"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48</w:t>
            </w:r>
          </w:p>
        </w:tc>
        <w:tc>
          <w:tcPr>
            <w:tcW w:w="721" w:type="dxa"/>
            <w:vAlign w:val="center"/>
          </w:tcPr>
          <w:p w14:paraId="767B2B44"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62</w:t>
            </w:r>
          </w:p>
        </w:tc>
        <w:tc>
          <w:tcPr>
            <w:tcW w:w="842" w:type="dxa"/>
            <w:vAlign w:val="center"/>
          </w:tcPr>
          <w:p w14:paraId="6E37B9E0"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59</w:t>
            </w:r>
          </w:p>
        </w:tc>
        <w:tc>
          <w:tcPr>
            <w:tcW w:w="721" w:type="dxa"/>
            <w:vAlign w:val="center"/>
          </w:tcPr>
          <w:p w14:paraId="6AE2AF0C"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62</w:t>
            </w:r>
          </w:p>
        </w:tc>
        <w:tc>
          <w:tcPr>
            <w:tcW w:w="843" w:type="dxa"/>
            <w:vAlign w:val="center"/>
          </w:tcPr>
          <w:p w14:paraId="15625620" w14:textId="77777777" w:rsidR="000A168F" w:rsidRPr="007301FE" w:rsidRDefault="000A168F" w:rsidP="008972BE">
            <w:pPr>
              <w:spacing w:after="0"/>
              <w:jc w:val="center"/>
              <w:rPr>
                <w:rFonts w:ascii="Calibri" w:hAnsi="Calibri" w:cs="Calibri"/>
                <w:color w:val="auto"/>
                <w:sz w:val="22"/>
                <w:szCs w:val="22"/>
              </w:rPr>
            </w:pPr>
            <w:r w:rsidRPr="007301FE">
              <w:rPr>
                <w:rFonts w:ascii="Calibri" w:hAnsi="Calibri" w:cs="Calibri"/>
                <w:color w:val="auto"/>
                <w:sz w:val="22"/>
                <w:szCs w:val="22"/>
              </w:rPr>
              <w:t>75</w:t>
            </w:r>
          </w:p>
        </w:tc>
        <w:tc>
          <w:tcPr>
            <w:tcW w:w="709" w:type="dxa"/>
            <w:vAlign w:val="center"/>
          </w:tcPr>
          <w:p w14:paraId="1669A696" w14:textId="77777777" w:rsidR="000A168F" w:rsidRPr="007301FE" w:rsidRDefault="000A168F" w:rsidP="00915469">
            <w:pPr>
              <w:spacing w:after="0"/>
              <w:rPr>
                <w:rFonts w:ascii="Calibri" w:hAnsi="Calibri" w:cs="Calibri"/>
                <w:color w:val="auto"/>
                <w:sz w:val="22"/>
                <w:szCs w:val="22"/>
              </w:rPr>
            </w:pPr>
            <w:r w:rsidRPr="007301FE">
              <w:rPr>
                <w:rFonts w:ascii="Calibri" w:hAnsi="Calibri" w:cs="Calibri"/>
                <w:color w:val="auto"/>
                <w:sz w:val="22"/>
                <w:szCs w:val="22"/>
              </w:rPr>
              <w:t>69</w:t>
            </w:r>
          </w:p>
        </w:tc>
        <w:tc>
          <w:tcPr>
            <w:tcW w:w="709" w:type="dxa"/>
            <w:vAlign w:val="center"/>
          </w:tcPr>
          <w:p w14:paraId="243992F9" w14:textId="77777777" w:rsidR="000A168F" w:rsidRPr="007301FE" w:rsidRDefault="000A168F" w:rsidP="00915469">
            <w:pPr>
              <w:spacing w:after="0"/>
              <w:rPr>
                <w:rFonts w:ascii="Calibri" w:hAnsi="Calibri" w:cs="Calibri"/>
                <w:color w:val="auto"/>
                <w:sz w:val="22"/>
                <w:szCs w:val="22"/>
              </w:rPr>
            </w:pPr>
            <w:r w:rsidRPr="007301FE">
              <w:rPr>
                <w:rFonts w:ascii="Calibri" w:hAnsi="Calibri" w:cs="Calibri"/>
                <w:color w:val="auto"/>
                <w:sz w:val="22"/>
                <w:szCs w:val="22"/>
              </w:rPr>
              <w:t>67</w:t>
            </w:r>
          </w:p>
        </w:tc>
      </w:tr>
    </w:tbl>
    <w:p w14:paraId="5DCA2264" w14:textId="7C8A2EC1" w:rsidR="000D5939" w:rsidRPr="007301FE" w:rsidRDefault="000A168F" w:rsidP="008972BE">
      <w:pPr>
        <w:spacing w:after="0"/>
        <w:jc w:val="both"/>
        <w:rPr>
          <w:rFonts w:cs="Calibri"/>
          <w:i/>
          <w:color w:val="auto"/>
          <w:sz w:val="20"/>
        </w:rPr>
      </w:pPr>
      <w:r w:rsidRPr="007301FE">
        <w:rPr>
          <w:rFonts w:cs="Calibri"/>
          <w:i/>
          <w:color w:val="auto"/>
          <w:sz w:val="20"/>
        </w:rPr>
        <w:t xml:space="preserve">                                                                   </w:t>
      </w:r>
      <w:r w:rsidR="00915469" w:rsidRPr="007301FE">
        <w:rPr>
          <w:rFonts w:cs="Calibri"/>
          <w:i/>
          <w:color w:val="auto"/>
          <w:sz w:val="20"/>
        </w:rPr>
        <w:t xml:space="preserve">  </w:t>
      </w:r>
      <w:r w:rsidRPr="007301FE">
        <w:rPr>
          <w:rFonts w:cs="Calibri"/>
          <w:i/>
          <w:color w:val="auto"/>
          <w:sz w:val="20"/>
        </w:rPr>
        <w:t xml:space="preserve"> (Forrás: KHSZK - Pszichiátriai és Szenvedélybetegek Közösségi Ellátása)</w:t>
      </w:r>
    </w:p>
    <w:p w14:paraId="5C308ED5" w14:textId="77777777" w:rsidR="00915469" w:rsidRPr="007301FE" w:rsidRDefault="00915469" w:rsidP="008972BE">
      <w:pPr>
        <w:spacing w:after="0"/>
        <w:jc w:val="both"/>
        <w:rPr>
          <w:rFonts w:cs="Calibri"/>
          <w:iCs/>
          <w:color w:val="auto"/>
          <w:sz w:val="20"/>
        </w:rPr>
      </w:pPr>
    </w:p>
    <w:p w14:paraId="5E846E9F" w14:textId="77777777" w:rsidR="00FF4574" w:rsidRPr="007301FE" w:rsidRDefault="0027064F" w:rsidP="008972BE">
      <w:pPr>
        <w:pStyle w:val="Cmsor3"/>
        <w:spacing w:before="0" w:after="0"/>
        <w:rPr>
          <w:rFonts w:cs="Calibri"/>
          <w:color w:val="auto"/>
          <w:szCs w:val="22"/>
        </w:rPr>
      </w:pPr>
      <w:bookmarkStart w:id="31" w:name="_Toc27597764"/>
      <w:r w:rsidRPr="007301FE">
        <w:rPr>
          <w:rFonts w:cs="Calibri"/>
          <w:color w:val="auto"/>
          <w:szCs w:val="22"/>
        </w:rPr>
        <w:t xml:space="preserve">3.5. </w:t>
      </w:r>
      <w:r w:rsidR="00FF4574" w:rsidRPr="007301FE">
        <w:rPr>
          <w:rFonts w:cs="Calibri"/>
          <w:color w:val="auto"/>
          <w:szCs w:val="22"/>
        </w:rPr>
        <w:t>Támogató szolgáltatás</w:t>
      </w:r>
      <w:bookmarkEnd w:id="31"/>
    </w:p>
    <w:p w14:paraId="1994B06B" w14:textId="77777777" w:rsidR="00FF4574" w:rsidRPr="007301FE" w:rsidRDefault="00FF4574" w:rsidP="008972BE">
      <w:pPr>
        <w:tabs>
          <w:tab w:val="left" w:pos="1134"/>
        </w:tabs>
        <w:spacing w:after="0"/>
        <w:ind w:left="360"/>
        <w:jc w:val="both"/>
        <w:rPr>
          <w:rFonts w:cs="Calibri"/>
          <w:color w:val="auto"/>
          <w:sz w:val="22"/>
          <w:szCs w:val="22"/>
        </w:rPr>
      </w:pPr>
    </w:p>
    <w:p w14:paraId="7840A680" w14:textId="77777777" w:rsidR="00FF4574" w:rsidRPr="007301FE" w:rsidRDefault="00FF4574" w:rsidP="008972BE">
      <w:pPr>
        <w:tabs>
          <w:tab w:val="left" w:pos="1134"/>
        </w:tabs>
        <w:spacing w:after="0"/>
        <w:jc w:val="both"/>
        <w:rPr>
          <w:rFonts w:cs="Calibri"/>
          <w:color w:val="auto"/>
          <w:sz w:val="22"/>
          <w:szCs w:val="22"/>
        </w:rPr>
      </w:pPr>
      <w:r w:rsidRPr="007301FE">
        <w:rPr>
          <w:rFonts w:cs="Calibri"/>
          <w:color w:val="auto"/>
          <w:sz w:val="22"/>
          <w:szCs w:val="22"/>
        </w:rPr>
        <w:t>A fogyatékos személyek lakókörnyezetben történő ellátása, önálló életvitelének megkönnyítése, elsősorban a lakáson kívüli közszolgáltatások elérésének segítségével, valamint önállóságuk megőrzésével lakáson belüli speciális szolgáltatás nyújtása.</w:t>
      </w:r>
    </w:p>
    <w:p w14:paraId="63406E17" w14:textId="77777777" w:rsidR="0027064F" w:rsidRPr="007301FE" w:rsidRDefault="0027064F" w:rsidP="008972BE">
      <w:pPr>
        <w:tabs>
          <w:tab w:val="left" w:pos="1134"/>
        </w:tabs>
        <w:spacing w:after="0"/>
        <w:jc w:val="both"/>
        <w:rPr>
          <w:rFonts w:cs="Calibri"/>
          <w:color w:val="auto"/>
          <w:sz w:val="22"/>
          <w:szCs w:val="22"/>
        </w:rPr>
      </w:pPr>
    </w:p>
    <w:p w14:paraId="39CC5048" w14:textId="77777777" w:rsidR="00FF4574" w:rsidRPr="007301FE" w:rsidRDefault="00FF4574" w:rsidP="008972BE">
      <w:pPr>
        <w:tabs>
          <w:tab w:val="left" w:pos="1134"/>
        </w:tabs>
        <w:spacing w:after="0"/>
        <w:jc w:val="both"/>
        <w:rPr>
          <w:rFonts w:cs="Calibri"/>
          <w:color w:val="auto"/>
          <w:sz w:val="22"/>
          <w:szCs w:val="22"/>
        </w:rPr>
      </w:pPr>
      <w:r w:rsidRPr="007301FE">
        <w:rPr>
          <w:rFonts w:cs="Calibri"/>
          <w:color w:val="auto"/>
          <w:sz w:val="22"/>
          <w:szCs w:val="22"/>
        </w:rPr>
        <w:t xml:space="preserve">Jelenleg rendszeres szállítást igényelnek a Hétszínvirág Napközi Otthonának ellátottjai, az Autista Segítő Központ és a Petőfi Sándor </w:t>
      </w:r>
      <w:r w:rsidR="0027064F" w:rsidRPr="007301FE">
        <w:rPr>
          <w:rFonts w:cs="Calibri"/>
          <w:color w:val="auto"/>
          <w:sz w:val="22"/>
          <w:szCs w:val="22"/>
        </w:rPr>
        <w:t>Egységes Gyógypedagógiai Módszertani Intézmény és Szakiskola</w:t>
      </w:r>
      <w:r w:rsidRPr="007301FE">
        <w:rPr>
          <w:rFonts w:cs="Calibri"/>
          <w:color w:val="auto"/>
          <w:sz w:val="22"/>
          <w:szCs w:val="22"/>
        </w:rPr>
        <w:t xml:space="preserve"> tanulói. Eseti szállítás és otthonukban történő segítés célcsoportja elsősorban az idősebb, fogyatékossággal élő személyek. A szolgálat személyi segítői rendszeres és eseti jelleggel végeznek alapvető gondozást, ápolást fogyatékos személyek otthonában. Mindezek mellett közösségi programok szervezésére is sor kerül, </w:t>
      </w:r>
      <w:r w:rsidRPr="007301FE">
        <w:rPr>
          <w:rFonts w:cs="Calibri"/>
          <w:bCs/>
          <w:color w:val="auto"/>
          <w:sz w:val="22"/>
          <w:szCs w:val="22"/>
        </w:rPr>
        <w:t>a fogyatékos személyek meglévő szociális-, oktatási-, család- és gyermekvédelmi hálózatba történő integrációját az Igazgyöngy Támogató Szolgálat intézményegységével kívánja elősegíteni.</w:t>
      </w:r>
    </w:p>
    <w:p w14:paraId="6E30B185" w14:textId="77777777" w:rsidR="00FF4574" w:rsidRPr="007301FE" w:rsidRDefault="00FF4574" w:rsidP="008972BE">
      <w:pPr>
        <w:tabs>
          <w:tab w:val="left" w:pos="1134"/>
        </w:tabs>
        <w:spacing w:after="0"/>
        <w:jc w:val="both"/>
        <w:rPr>
          <w:rFonts w:cs="Calibri"/>
          <w:b/>
          <w:bCs/>
          <w:color w:val="auto"/>
          <w:sz w:val="22"/>
          <w:szCs w:val="22"/>
        </w:rPr>
      </w:pPr>
    </w:p>
    <w:p w14:paraId="5E227CC5" w14:textId="4532178A" w:rsidR="00FF4574" w:rsidRPr="007301FE" w:rsidRDefault="0027064F" w:rsidP="00A34167">
      <w:pPr>
        <w:tabs>
          <w:tab w:val="left" w:pos="1134"/>
        </w:tabs>
        <w:spacing w:after="0"/>
        <w:jc w:val="both"/>
        <w:rPr>
          <w:rFonts w:cs="Calibri"/>
          <w:color w:val="auto"/>
          <w:sz w:val="22"/>
          <w:szCs w:val="22"/>
        </w:rPr>
      </w:pPr>
      <w:r w:rsidRPr="007301FE">
        <w:rPr>
          <w:rFonts w:cs="Calibri"/>
          <w:bCs/>
          <w:color w:val="auto"/>
          <w:sz w:val="22"/>
          <w:szCs w:val="22"/>
        </w:rPr>
        <w:t>F</w:t>
      </w:r>
      <w:r w:rsidR="00FF4574" w:rsidRPr="007301FE">
        <w:rPr>
          <w:rFonts w:cs="Calibri"/>
          <w:bCs/>
          <w:color w:val="auto"/>
          <w:sz w:val="22"/>
          <w:szCs w:val="22"/>
        </w:rPr>
        <w:t>eladatai:</w:t>
      </w:r>
      <w:r w:rsidRPr="007301FE">
        <w:rPr>
          <w:rFonts w:cs="Calibri"/>
          <w:color w:val="auto"/>
          <w:sz w:val="22"/>
          <w:szCs w:val="22"/>
        </w:rPr>
        <w:t xml:space="preserve"> </w:t>
      </w:r>
      <w:r w:rsidR="00FF4574" w:rsidRPr="007301FE">
        <w:rPr>
          <w:rFonts w:cs="Calibri"/>
          <w:color w:val="auto"/>
          <w:sz w:val="22"/>
          <w:szCs w:val="22"/>
        </w:rPr>
        <w:t>Személyi segítő szolgálat szervezése és működtetése, amely segítséget nyújt a fogyatékkal élők személyi higiénés, életviteli, életfenntartási szükségl</w:t>
      </w:r>
      <w:r w:rsidRPr="007301FE">
        <w:rPr>
          <w:rFonts w:cs="Calibri"/>
          <w:color w:val="auto"/>
          <w:sz w:val="22"/>
          <w:szCs w:val="22"/>
        </w:rPr>
        <w:t>eteinek kielégítéséhez pl. a</w:t>
      </w:r>
      <w:r w:rsidR="00FF4574" w:rsidRPr="007301FE">
        <w:rPr>
          <w:rFonts w:cs="Calibri"/>
          <w:color w:val="auto"/>
          <w:sz w:val="22"/>
          <w:szCs w:val="22"/>
        </w:rPr>
        <w:t>lapvető gondoz</w:t>
      </w:r>
      <w:r w:rsidRPr="007301FE">
        <w:rPr>
          <w:rFonts w:cs="Calibri"/>
          <w:color w:val="auto"/>
          <w:sz w:val="22"/>
          <w:szCs w:val="22"/>
        </w:rPr>
        <w:t>ási, ápolási feladatok ellátása; v</w:t>
      </w:r>
      <w:r w:rsidR="00FF4574" w:rsidRPr="007301FE">
        <w:rPr>
          <w:rFonts w:cs="Calibri"/>
          <w:color w:val="auto"/>
          <w:sz w:val="22"/>
          <w:szCs w:val="22"/>
        </w:rPr>
        <w:t>észhelyzetek kialakításán</w:t>
      </w:r>
      <w:r w:rsidRPr="007301FE">
        <w:rPr>
          <w:rFonts w:cs="Calibri"/>
          <w:color w:val="auto"/>
          <w:sz w:val="22"/>
          <w:szCs w:val="22"/>
        </w:rPr>
        <w:t>ak megelőzése, annak elhárítása; otthoni felügyelet ellátása; s</w:t>
      </w:r>
      <w:r w:rsidR="00FF4574" w:rsidRPr="007301FE">
        <w:rPr>
          <w:rFonts w:cs="Calibri"/>
          <w:color w:val="auto"/>
          <w:sz w:val="22"/>
          <w:szCs w:val="22"/>
        </w:rPr>
        <w:t>egítségnyújtás a higiénia megtartásában, kialakításában</w:t>
      </w:r>
      <w:r w:rsidRPr="007301FE">
        <w:rPr>
          <w:rFonts w:cs="Calibri"/>
          <w:color w:val="auto"/>
          <w:sz w:val="22"/>
          <w:szCs w:val="22"/>
        </w:rPr>
        <w:t>; k</w:t>
      </w:r>
      <w:r w:rsidR="00FF4574" w:rsidRPr="007301FE">
        <w:rPr>
          <w:rFonts w:cs="Calibri"/>
          <w:color w:val="auto"/>
          <w:sz w:val="22"/>
          <w:szCs w:val="22"/>
        </w:rPr>
        <w:t xml:space="preserve">özreműködés az ellátást </w:t>
      </w:r>
      <w:r w:rsidRPr="007301FE">
        <w:rPr>
          <w:rFonts w:cs="Calibri"/>
          <w:color w:val="auto"/>
          <w:sz w:val="22"/>
          <w:szCs w:val="22"/>
        </w:rPr>
        <w:t>igénylő háztartásának vitelében); i</w:t>
      </w:r>
      <w:r w:rsidR="00FF4574" w:rsidRPr="007301FE">
        <w:rPr>
          <w:rFonts w:cs="Calibri"/>
          <w:color w:val="auto"/>
          <w:sz w:val="22"/>
          <w:szCs w:val="22"/>
        </w:rPr>
        <w:t>nformációnyújtás, tanácsadás</w:t>
      </w:r>
      <w:r w:rsidR="00FF4574" w:rsidRPr="007301FE">
        <w:rPr>
          <w:rFonts w:cs="Calibri"/>
          <w:color w:val="auto"/>
          <w:sz w:val="22"/>
          <w:szCs w:val="22"/>
          <w:u w:val="single"/>
        </w:rPr>
        <w:t>,</w:t>
      </w:r>
      <w:r w:rsidR="00FF4574" w:rsidRPr="007301FE">
        <w:rPr>
          <w:rFonts w:cs="Calibri"/>
          <w:color w:val="auto"/>
          <w:sz w:val="22"/>
          <w:szCs w:val="22"/>
        </w:rPr>
        <w:t xml:space="preserve"> ügyintézés, jogi pro</w:t>
      </w:r>
      <w:r w:rsidRPr="007301FE">
        <w:rPr>
          <w:rFonts w:cs="Calibri"/>
          <w:color w:val="auto"/>
          <w:sz w:val="22"/>
          <w:szCs w:val="22"/>
        </w:rPr>
        <w:t>blémák megoldásának elősegítése; s</w:t>
      </w:r>
      <w:r w:rsidR="00FF4574" w:rsidRPr="007301FE">
        <w:rPr>
          <w:rFonts w:cs="Calibri"/>
          <w:color w:val="auto"/>
          <w:sz w:val="22"/>
          <w:szCs w:val="22"/>
        </w:rPr>
        <w:t>zállító szolgáltatáshoz</w:t>
      </w:r>
      <w:r w:rsidRPr="007301FE">
        <w:rPr>
          <w:rFonts w:cs="Calibri"/>
          <w:color w:val="auto"/>
          <w:sz w:val="22"/>
          <w:szCs w:val="22"/>
        </w:rPr>
        <w:t xml:space="preserve"> való hozzáférés biztosítása; i</w:t>
      </w:r>
      <w:r w:rsidR="00FF4574" w:rsidRPr="007301FE">
        <w:rPr>
          <w:rFonts w:cs="Calibri"/>
          <w:color w:val="auto"/>
          <w:sz w:val="22"/>
          <w:szCs w:val="22"/>
        </w:rPr>
        <w:t>nformációs hálózat működtetése</w:t>
      </w:r>
      <w:r w:rsidRPr="007301FE">
        <w:rPr>
          <w:rFonts w:cs="Calibri"/>
          <w:color w:val="auto"/>
          <w:sz w:val="22"/>
          <w:szCs w:val="22"/>
        </w:rPr>
        <w:t>; j</w:t>
      </w:r>
      <w:r w:rsidR="00FF4574" w:rsidRPr="007301FE">
        <w:rPr>
          <w:rFonts w:cs="Calibri"/>
          <w:color w:val="auto"/>
          <w:sz w:val="22"/>
          <w:szCs w:val="22"/>
        </w:rPr>
        <w:t>elnyelvi tolmács</w:t>
      </w:r>
      <w:r w:rsidRPr="007301FE">
        <w:rPr>
          <w:rFonts w:cs="Calibri"/>
          <w:color w:val="auto"/>
          <w:sz w:val="22"/>
          <w:szCs w:val="22"/>
        </w:rPr>
        <w:t xml:space="preserve"> elérhetőségének biztosítása; </w:t>
      </w:r>
      <w:r w:rsidR="00FF4574" w:rsidRPr="007301FE">
        <w:rPr>
          <w:rFonts w:cs="Calibri"/>
          <w:color w:val="auto"/>
          <w:sz w:val="22"/>
          <w:szCs w:val="22"/>
        </w:rPr>
        <w:t>fogyatékkal élő személy általános egészségi állapotának és a fogyatékossága jellegének megfelelő egészségügyi, szociális ellátásokhoz való hozzájutás biztosítása.</w:t>
      </w:r>
    </w:p>
    <w:p w14:paraId="2DBDF4A8" w14:textId="77777777" w:rsidR="000D5939" w:rsidRPr="007301FE" w:rsidRDefault="000D5939" w:rsidP="00A34167">
      <w:pPr>
        <w:tabs>
          <w:tab w:val="left" w:pos="1134"/>
        </w:tabs>
        <w:spacing w:after="0"/>
        <w:jc w:val="both"/>
        <w:rPr>
          <w:rFonts w:cs="Calibri"/>
          <w:color w:val="auto"/>
          <w:sz w:val="22"/>
          <w:szCs w:val="22"/>
        </w:rPr>
      </w:pPr>
    </w:p>
    <w:p w14:paraId="6C1980C2" w14:textId="74334E04" w:rsidR="000A168F" w:rsidRPr="007301FE" w:rsidRDefault="000A168F" w:rsidP="008972BE">
      <w:pPr>
        <w:spacing w:after="0"/>
        <w:jc w:val="center"/>
        <w:rPr>
          <w:rFonts w:cs="Calibri"/>
          <w:b/>
          <w:color w:val="auto"/>
          <w:sz w:val="22"/>
          <w:szCs w:val="22"/>
        </w:rPr>
      </w:pPr>
      <w:r w:rsidRPr="007301FE">
        <w:rPr>
          <w:rFonts w:cs="Calibri"/>
          <w:b/>
          <w:color w:val="auto"/>
          <w:sz w:val="22"/>
          <w:szCs w:val="22"/>
        </w:rPr>
        <w:t xml:space="preserve">Igazgyöngy Támogató Szolgálat- ellátottak </w:t>
      </w:r>
      <w:r w:rsidR="00A34167" w:rsidRPr="007301FE">
        <w:rPr>
          <w:rFonts w:cs="Calibri"/>
          <w:b/>
          <w:color w:val="auto"/>
          <w:sz w:val="22"/>
          <w:szCs w:val="22"/>
        </w:rPr>
        <w:t>(</w:t>
      </w:r>
      <w:r w:rsidRPr="007301FE">
        <w:rPr>
          <w:rFonts w:cs="Calibri"/>
          <w:b/>
          <w:color w:val="auto"/>
          <w:sz w:val="22"/>
          <w:szCs w:val="22"/>
        </w:rPr>
        <w:t>Gyöngyös</w:t>
      </w:r>
      <w:r w:rsidR="00A34167" w:rsidRPr="007301FE">
        <w:rPr>
          <w:rFonts w:cs="Calibri"/>
          <w:b/>
          <w:color w:val="auto"/>
          <w:sz w:val="22"/>
          <w:szCs w:val="22"/>
        </w:rPr>
        <w:t>)</w:t>
      </w:r>
    </w:p>
    <w:p w14:paraId="6F44DD25" w14:textId="275A2284" w:rsidR="00A34167" w:rsidRPr="007301FE" w:rsidRDefault="00A34167" w:rsidP="008972BE">
      <w:pPr>
        <w:spacing w:after="0"/>
        <w:jc w:val="center"/>
        <w:rPr>
          <w:rFonts w:cs="Calibri"/>
          <w:b/>
          <w:color w:val="auto"/>
          <w:sz w:val="22"/>
          <w:szCs w:val="22"/>
        </w:rPr>
      </w:pPr>
      <w:r w:rsidRPr="007301FE">
        <w:rPr>
          <w:rFonts w:cs="Calibri"/>
          <w:b/>
          <w:color w:val="auto"/>
          <w:sz w:val="22"/>
          <w:szCs w:val="22"/>
        </w:rPr>
        <w:t>(2012-2018.)</w:t>
      </w:r>
    </w:p>
    <w:p w14:paraId="296D8199" w14:textId="77777777" w:rsidR="000A168F" w:rsidRPr="007301FE" w:rsidRDefault="000A168F" w:rsidP="008972BE">
      <w:pPr>
        <w:spacing w:after="0"/>
        <w:jc w:val="center"/>
        <w:rPr>
          <w:rFonts w:cs="Calibri"/>
          <w:b/>
          <w:color w:val="auto"/>
          <w:sz w:val="22"/>
          <w:szCs w:val="22"/>
        </w:rPr>
      </w:pPr>
    </w:p>
    <w:tbl>
      <w:tblPr>
        <w:tblW w:w="9293" w:type="dxa"/>
        <w:tblInd w:w="-5" w:type="dxa"/>
        <w:tblCellMar>
          <w:left w:w="70" w:type="dxa"/>
          <w:right w:w="70" w:type="dxa"/>
        </w:tblCellMar>
        <w:tblLook w:val="04A0" w:firstRow="1" w:lastRow="0" w:firstColumn="1" w:lastColumn="0" w:noHBand="0" w:noVBand="1"/>
      </w:tblPr>
      <w:tblGrid>
        <w:gridCol w:w="2357"/>
        <w:gridCol w:w="1037"/>
        <w:gridCol w:w="1037"/>
        <w:gridCol w:w="1036"/>
        <w:gridCol w:w="1036"/>
        <w:gridCol w:w="1036"/>
        <w:gridCol w:w="877"/>
        <w:gridCol w:w="877"/>
      </w:tblGrid>
      <w:tr w:rsidR="007301FE" w:rsidRPr="007301FE" w14:paraId="2E4B0D0B" w14:textId="77777777" w:rsidTr="0030474A">
        <w:trPr>
          <w:trHeight w:val="300"/>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18C71" w14:textId="77777777" w:rsidR="00A34167" w:rsidRPr="007301FE" w:rsidRDefault="00A34167" w:rsidP="008972BE">
            <w:pPr>
              <w:spacing w:after="0"/>
              <w:rPr>
                <w:rFonts w:cs="Calibri"/>
                <w:color w:val="auto"/>
                <w:sz w:val="22"/>
                <w:szCs w:val="22"/>
                <w:lang w:eastAsia="hu-HU"/>
              </w:rPr>
            </w:pPr>
            <w:r w:rsidRPr="007301FE">
              <w:rPr>
                <w:rFonts w:cs="Calibri"/>
                <w:color w:val="auto"/>
                <w:sz w:val="22"/>
                <w:szCs w:val="22"/>
                <w:lang w:eastAsia="hu-HU"/>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145BE4A" w14:textId="77777777" w:rsidR="00A34167" w:rsidRPr="007301FE" w:rsidRDefault="00A34167" w:rsidP="008972BE">
            <w:pPr>
              <w:spacing w:after="0"/>
              <w:jc w:val="center"/>
              <w:rPr>
                <w:rFonts w:cs="Calibri"/>
                <w:b/>
                <w:color w:val="auto"/>
                <w:sz w:val="22"/>
                <w:szCs w:val="22"/>
                <w:lang w:eastAsia="hu-HU"/>
              </w:rPr>
            </w:pPr>
            <w:r w:rsidRPr="007301FE">
              <w:rPr>
                <w:rFonts w:cs="Calibri"/>
                <w:b/>
                <w:color w:val="auto"/>
                <w:sz w:val="22"/>
                <w:szCs w:val="22"/>
                <w:lang w:eastAsia="hu-HU"/>
              </w:rPr>
              <w:t>2012.</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4BA204A8" w14:textId="77777777" w:rsidR="00A34167" w:rsidRPr="007301FE" w:rsidRDefault="00A34167" w:rsidP="008972BE">
            <w:pPr>
              <w:spacing w:after="0"/>
              <w:jc w:val="center"/>
              <w:rPr>
                <w:rFonts w:cs="Calibri"/>
                <w:b/>
                <w:color w:val="auto"/>
                <w:sz w:val="22"/>
                <w:szCs w:val="22"/>
                <w:lang w:eastAsia="hu-HU"/>
              </w:rPr>
            </w:pPr>
            <w:r w:rsidRPr="007301FE">
              <w:rPr>
                <w:rFonts w:cs="Calibri"/>
                <w:b/>
                <w:color w:val="auto"/>
                <w:sz w:val="22"/>
                <w:szCs w:val="22"/>
                <w:lang w:eastAsia="hu-HU"/>
              </w:rPr>
              <w:t>2013.</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219990D4" w14:textId="77777777" w:rsidR="00A34167" w:rsidRPr="007301FE" w:rsidRDefault="00A34167" w:rsidP="008972BE">
            <w:pPr>
              <w:spacing w:after="0"/>
              <w:jc w:val="center"/>
              <w:rPr>
                <w:rFonts w:cs="Calibri"/>
                <w:b/>
                <w:color w:val="auto"/>
                <w:sz w:val="22"/>
                <w:szCs w:val="22"/>
                <w:lang w:eastAsia="hu-HU"/>
              </w:rPr>
            </w:pPr>
            <w:r w:rsidRPr="007301FE">
              <w:rPr>
                <w:rFonts w:cs="Calibri"/>
                <w:b/>
                <w:color w:val="auto"/>
                <w:sz w:val="22"/>
                <w:szCs w:val="22"/>
                <w:lang w:eastAsia="hu-HU"/>
              </w:rPr>
              <w:t>2014.</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B55C8CB" w14:textId="77777777" w:rsidR="00A34167" w:rsidRPr="007301FE" w:rsidRDefault="00A34167" w:rsidP="008972BE">
            <w:pPr>
              <w:spacing w:after="0"/>
              <w:jc w:val="center"/>
              <w:rPr>
                <w:rFonts w:cs="Calibri"/>
                <w:b/>
                <w:color w:val="auto"/>
                <w:sz w:val="22"/>
                <w:szCs w:val="22"/>
                <w:lang w:eastAsia="hu-HU"/>
              </w:rPr>
            </w:pPr>
            <w:r w:rsidRPr="007301FE">
              <w:rPr>
                <w:rFonts w:cs="Calibri"/>
                <w:b/>
                <w:color w:val="auto"/>
                <w:sz w:val="22"/>
                <w:szCs w:val="22"/>
                <w:lang w:eastAsia="hu-HU"/>
              </w:rPr>
              <w:t>2015.</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4504DAEE" w14:textId="77777777" w:rsidR="00A34167" w:rsidRPr="007301FE" w:rsidRDefault="00A34167" w:rsidP="008972BE">
            <w:pPr>
              <w:spacing w:after="0"/>
              <w:jc w:val="center"/>
              <w:rPr>
                <w:rFonts w:cs="Calibri"/>
                <w:b/>
                <w:color w:val="auto"/>
                <w:sz w:val="22"/>
                <w:szCs w:val="22"/>
                <w:lang w:eastAsia="hu-HU"/>
              </w:rPr>
            </w:pPr>
            <w:r w:rsidRPr="007301FE">
              <w:rPr>
                <w:rFonts w:cs="Calibri"/>
                <w:b/>
                <w:color w:val="auto"/>
                <w:sz w:val="22"/>
                <w:szCs w:val="22"/>
                <w:lang w:eastAsia="hu-HU"/>
              </w:rPr>
              <w:t>2016.</w:t>
            </w:r>
          </w:p>
        </w:tc>
        <w:tc>
          <w:tcPr>
            <w:tcW w:w="877" w:type="dxa"/>
            <w:tcBorders>
              <w:top w:val="single" w:sz="4" w:space="0" w:color="auto"/>
              <w:left w:val="nil"/>
              <w:bottom w:val="single" w:sz="4" w:space="0" w:color="auto"/>
              <w:right w:val="single" w:sz="4" w:space="0" w:color="auto"/>
            </w:tcBorders>
          </w:tcPr>
          <w:p w14:paraId="4C8E2F62" w14:textId="05BC958D" w:rsidR="00A34167" w:rsidRPr="007301FE" w:rsidRDefault="00A34167" w:rsidP="008972BE">
            <w:pPr>
              <w:spacing w:after="0"/>
              <w:jc w:val="center"/>
              <w:rPr>
                <w:rFonts w:cs="Calibri"/>
                <w:b/>
                <w:color w:val="auto"/>
                <w:sz w:val="22"/>
                <w:szCs w:val="22"/>
                <w:lang w:eastAsia="hu-HU"/>
              </w:rPr>
            </w:pPr>
            <w:r w:rsidRPr="007301FE">
              <w:rPr>
                <w:rFonts w:cs="Calibri"/>
                <w:b/>
                <w:color w:val="auto"/>
                <w:sz w:val="22"/>
                <w:szCs w:val="22"/>
                <w:lang w:eastAsia="hu-HU"/>
              </w:rPr>
              <w:t>2017.</w:t>
            </w:r>
          </w:p>
        </w:tc>
        <w:tc>
          <w:tcPr>
            <w:tcW w:w="877" w:type="dxa"/>
            <w:tcBorders>
              <w:top w:val="single" w:sz="4" w:space="0" w:color="auto"/>
              <w:left w:val="nil"/>
              <w:bottom w:val="single" w:sz="4" w:space="0" w:color="auto"/>
              <w:right w:val="single" w:sz="4" w:space="0" w:color="auto"/>
            </w:tcBorders>
          </w:tcPr>
          <w:p w14:paraId="1887D6E0" w14:textId="2EC1F89F" w:rsidR="00A34167" w:rsidRPr="007301FE" w:rsidRDefault="00A34167" w:rsidP="008972BE">
            <w:pPr>
              <w:spacing w:after="0"/>
              <w:jc w:val="center"/>
              <w:rPr>
                <w:rFonts w:cs="Calibri"/>
                <w:b/>
                <w:color w:val="auto"/>
                <w:sz w:val="22"/>
                <w:szCs w:val="22"/>
                <w:lang w:eastAsia="hu-HU"/>
              </w:rPr>
            </w:pPr>
            <w:r w:rsidRPr="007301FE">
              <w:rPr>
                <w:rFonts w:cs="Calibri"/>
                <w:b/>
                <w:color w:val="auto"/>
                <w:sz w:val="22"/>
                <w:szCs w:val="22"/>
                <w:lang w:eastAsia="hu-HU"/>
              </w:rPr>
              <w:t>2018.</w:t>
            </w:r>
          </w:p>
        </w:tc>
      </w:tr>
      <w:tr w:rsidR="007301FE" w:rsidRPr="007301FE" w14:paraId="2C12C9C8" w14:textId="77777777" w:rsidTr="0030474A">
        <w:trPr>
          <w:trHeight w:val="300"/>
        </w:trPr>
        <w:tc>
          <w:tcPr>
            <w:tcW w:w="2357" w:type="dxa"/>
            <w:tcBorders>
              <w:top w:val="nil"/>
              <w:left w:val="single" w:sz="4" w:space="0" w:color="auto"/>
              <w:bottom w:val="single" w:sz="4" w:space="0" w:color="auto"/>
              <w:right w:val="single" w:sz="4" w:space="0" w:color="auto"/>
            </w:tcBorders>
            <w:shd w:val="clear" w:color="auto" w:fill="auto"/>
            <w:vAlign w:val="center"/>
            <w:hideMark/>
          </w:tcPr>
          <w:p w14:paraId="10402548" w14:textId="77777777" w:rsidR="00A34167" w:rsidRPr="007301FE" w:rsidRDefault="00A34167" w:rsidP="008972BE">
            <w:pPr>
              <w:spacing w:after="0"/>
              <w:rPr>
                <w:rFonts w:cs="Calibri"/>
                <w:b/>
                <w:bCs/>
                <w:i/>
                <w:iCs/>
                <w:color w:val="auto"/>
                <w:sz w:val="22"/>
                <w:szCs w:val="22"/>
                <w:lang w:eastAsia="hu-HU"/>
              </w:rPr>
            </w:pPr>
            <w:r w:rsidRPr="007301FE">
              <w:rPr>
                <w:rFonts w:cs="Calibri"/>
                <w:b/>
                <w:bCs/>
                <w:i/>
                <w:iCs/>
                <w:color w:val="auto"/>
                <w:sz w:val="22"/>
                <w:szCs w:val="22"/>
                <w:lang w:eastAsia="hu-HU"/>
              </w:rPr>
              <w:t>Ellátásban résztvevők száma (fő)</w:t>
            </w:r>
          </w:p>
        </w:tc>
        <w:tc>
          <w:tcPr>
            <w:tcW w:w="1037" w:type="dxa"/>
            <w:tcBorders>
              <w:top w:val="nil"/>
              <w:left w:val="nil"/>
              <w:bottom w:val="single" w:sz="4" w:space="0" w:color="auto"/>
              <w:right w:val="single" w:sz="4" w:space="0" w:color="auto"/>
            </w:tcBorders>
            <w:shd w:val="clear" w:color="auto" w:fill="auto"/>
            <w:vAlign w:val="center"/>
            <w:hideMark/>
          </w:tcPr>
          <w:p w14:paraId="07E2FD2C" w14:textId="77777777" w:rsidR="00A34167" w:rsidRPr="007301FE" w:rsidRDefault="00A34167" w:rsidP="008972BE">
            <w:pPr>
              <w:spacing w:after="0"/>
              <w:jc w:val="center"/>
              <w:rPr>
                <w:rFonts w:cs="Calibri"/>
                <w:color w:val="auto"/>
                <w:sz w:val="22"/>
                <w:szCs w:val="22"/>
                <w:lang w:eastAsia="hu-HU"/>
              </w:rPr>
            </w:pPr>
            <w:r w:rsidRPr="007301FE">
              <w:rPr>
                <w:rFonts w:cs="Calibri"/>
                <w:color w:val="auto"/>
                <w:sz w:val="22"/>
                <w:szCs w:val="22"/>
                <w:lang w:eastAsia="hu-HU"/>
              </w:rPr>
              <w:t>71</w:t>
            </w:r>
          </w:p>
        </w:tc>
        <w:tc>
          <w:tcPr>
            <w:tcW w:w="1037" w:type="dxa"/>
            <w:tcBorders>
              <w:top w:val="nil"/>
              <w:left w:val="nil"/>
              <w:bottom w:val="single" w:sz="4" w:space="0" w:color="auto"/>
              <w:right w:val="single" w:sz="4" w:space="0" w:color="auto"/>
            </w:tcBorders>
            <w:shd w:val="clear" w:color="auto" w:fill="auto"/>
            <w:vAlign w:val="center"/>
            <w:hideMark/>
          </w:tcPr>
          <w:p w14:paraId="2A173570" w14:textId="77777777" w:rsidR="00A34167" w:rsidRPr="007301FE" w:rsidRDefault="00A34167" w:rsidP="008972BE">
            <w:pPr>
              <w:spacing w:after="0"/>
              <w:jc w:val="center"/>
              <w:rPr>
                <w:rFonts w:cs="Calibri"/>
                <w:color w:val="auto"/>
                <w:sz w:val="22"/>
                <w:szCs w:val="22"/>
                <w:lang w:eastAsia="hu-HU"/>
              </w:rPr>
            </w:pPr>
            <w:r w:rsidRPr="007301FE">
              <w:rPr>
                <w:rFonts w:cs="Calibri"/>
                <w:color w:val="auto"/>
                <w:sz w:val="22"/>
                <w:szCs w:val="22"/>
                <w:lang w:eastAsia="hu-HU"/>
              </w:rPr>
              <w:t>64</w:t>
            </w:r>
          </w:p>
        </w:tc>
        <w:tc>
          <w:tcPr>
            <w:tcW w:w="1036" w:type="dxa"/>
            <w:tcBorders>
              <w:top w:val="nil"/>
              <w:left w:val="nil"/>
              <w:bottom w:val="single" w:sz="4" w:space="0" w:color="auto"/>
              <w:right w:val="single" w:sz="4" w:space="0" w:color="auto"/>
            </w:tcBorders>
            <w:shd w:val="clear" w:color="auto" w:fill="auto"/>
            <w:vAlign w:val="center"/>
            <w:hideMark/>
          </w:tcPr>
          <w:p w14:paraId="5769C2DB" w14:textId="77777777" w:rsidR="00A34167" w:rsidRPr="007301FE" w:rsidRDefault="00A34167" w:rsidP="008972BE">
            <w:pPr>
              <w:spacing w:after="0"/>
              <w:jc w:val="center"/>
              <w:rPr>
                <w:rFonts w:cs="Calibri"/>
                <w:color w:val="auto"/>
                <w:sz w:val="22"/>
                <w:szCs w:val="22"/>
                <w:lang w:eastAsia="hu-HU"/>
              </w:rPr>
            </w:pPr>
            <w:r w:rsidRPr="007301FE">
              <w:rPr>
                <w:rFonts w:cs="Calibri"/>
                <w:color w:val="auto"/>
                <w:sz w:val="22"/>
                <w:szCs w:val="22"/>
                <w:lang w:eastAsia="hu-HU"/>
              </w:rPr>
              <w:t>59</w:t>
            </w:r>
          </w:p>
        </w:tc>
        <w:tc>
          <w:tcPr>
            <w:tcW w:w="1036" w:type="dxa"/>
            <w:tcBorders>
              <w:top w:val="nil"/>
              <w:left w:val="nil"/>
              <w:bottom w:val="single" w:sz="4" w:space="0" w:color="auto"/>
              <w:right w:val="single" w:sz="4" w:space="0" w:color="auto"/>
            </w:tcBorders>
            <w:shd w:val="clear" w:color="auto" w:fill="auto"/>
            <w:vAlign w:val="center"/>
            <w:hideMark/>
          </w:tcPr>
          <w:p w14:paraId="0F653C1B" w14:textId="77777777" w:rsidR="00A34167" w:rsidRPr="007301FE" w:rsidRDefault="00A34167" w:rsidP="008972BE">
            <w:pPr>
              <w:spacing w:after="0"/>
              <w:jc w:val="center"/>
              <w:rPr>
                <w:rFonts w:cs="Calibri"/>
                <w:color w:val="auto"/>
                <w:sz w:val="22"/>
                <w:szCs w:val="22"/>
                <w:lang w:eastAsia="hu-HU"/>
              </w:rPr>
            </w:pPr>
            <w:r w:rsidRPr="007301FE">
              <w:rPr>
                <w:rFonts w:cs="Calibri"/>
                <w:color w:val="auto"/>
                <w:sz w:val="22"/>
                <w:szCs w:val="22"/>
                <w:lang w:eastAsia="hu-HU"/>
              </w:rPr>
              <w:t>46</w:t>
            </w:r>
          </w:p>
        </w:tc>
        <w:tc>
          <w:tcPr>
            <w:tcW w:w="1036" w:type="dxa"/>
            <w:tcBorders>
              <w:top w:val="nil"/>
              <w:left w:val="nil"/>
              <w:bottom w:val="single" w:sz="4" w:space="0" w:color="auto"/>
              <w:right w:val="single" w:sz="4" w:space="0" w:color="auto"/>
            </w:tcBorders>
            <w:shd w:val="clear" w:color="auto" w:fill="auto"/>
            <w:vAlign w:val="center"/>
            <w:hideMark/>
          </w:tcPr>
          <w:p w14:paraId="39BF848B" w14:textId="77777777" w:rsidR="00A34167" w:rsidRPr="007301FE" w:rsidRDefault="00A34167" w:rsidP="008972BE">
            <w:pPr>
              <w:spacing w:after="0"/>
              <w:jc w:val="center"/>
              <w:rPr>
                <w:rFonts w:cs="Calibri"/>
                <w:color w:val="auto"/>
                <w:sz w:val="22"/>
                <w:szCs w:val="22"/>
                <w:lang w:eastAsia="hu-HU"/>
              </w:rPr>
            </w:pPr>
            <w:r w:rsidRPr="007301FE">
              <w:rPr>
                <w:rFonts w:cs="Calibri"/>
                <w:color w:val="auto"/>
                <w:sz w:val="22"/>
                <w:szCs w:val="22"/>
                <w:lang w:eastAsia="hu-HU"/>
              </w:rPr>
              <w:t>46</w:t>
            </w:r>
          </w:p>
        </w:tc>
        <w:tc>
          <w:tcPr>
            <w:tcW w:w="877" w:type="dxa"/>
            <w:tcBorders>
              <w:top w:val="nil"/>
              <w:left w:val="nil"/>
              <w:bottom w:val="single" w:sz="4" w:space="0" w:color="auto"/>
              <w:right w:val="single" w:sz="4" w:space="0" w:color="auto"/>
            </w:tcBorders>
          </w:tcPr>
          <w:p w14:paraId="5A02DD1A" w14:textId="626BC0A7" w:rsidR="00A34167" w:rsidRPr="007301FE" w:rsidRDefault="00A34167" w:rsidP="00A34167">
            <w:pPr>
              <w:spacing w:after="0"/>
              <w:jc w:val="center"/>
              <w:rPr>
                <w:rFonts w:cs="Calibri"/>
                <w:bCs/>
                <w:color w:val="auto"/>
                <w:sz w:val="22"/>
                <w:szCs w:val="22"/>
                <w:lang w:eastAsia="hu-HU"/>
              </w:rPr>
            </w:pPr>
            <w:r w:rsidRPr="007301FE">
              <w:rPr>
                <w:rFonts w:cs="Calibri"/>
                <w:bCs/>
                <w:color w:val="auto"/>
                <w:sz w:val="22"/>
                <w:szCs w:val="22"/>
                <w:lang w:eastAsia="hu-HU"/>
              </w:rPr>
              <w:t>49</w:t>
            </w:r>
          </w:p>
        </w:tc>
        <w:tc>
          <w:tcPr>
            <w:tcW w:w="877" w:type="dxa"/>
            <w:tcBorders>
              <w:top w:val="nil"/>
              <w:left w:val="nil"/>
              <w:bottom w:val="single" w:sz="4" w:space="0" w:color="auto"/>
              <w:right w:val="single" w:sz="4" w:space="0" w:color="auto"/>
            </w:tcBorders>
          </w:tcPr>
          <w:p w14:paraId="2AC39408" w14:textId="2F141801" w:rsidR="00A34167" w:rsidRPr="007301FE" w:rsidRDefault="00A34167" w:rsidP="00A34167">
            <w:pPr>
              <w:spacing w:after="0"/>
              <w:jc w:val="center"/>
              <w:rPr>
                <w:rFonts w:cs="Calibri"/>
                <w:bCs/>
                <w:color w:val="auto"/>
                <w:sz w:val="22"/>
                <w:szCs w:val="22"/>
                <w:lang w:eastAsia="hu-HU"/>
              </w:rPr>
            </w:pPr>
            <w:r w:rsidRPr="007301FE">
              <w:rPr>
                <w:rFonts w:cs="Calibri"/>
                <w:bCs/>
                <w:color w:val="auto"/>
                <w:sz w:val="22"/>
                <w:szCs w:val="22"/>
                <w:lang w:eastAsia="hu-HU"/>
              </w:rPr>
              <w:t>52</w:t>
            </w:r>
          </w:p>
        </w:tc>
      </w:tr>
    </w:tbl>
    <w:p w14:paraId="67D3C416" w14:textId="2A168DFC" w:rsidR="000A168F" w:rsidRPr="007301FE" w:rsidRDefault="000A168F" w:rsidP="008972BE">
      <w:pPr>
        <w:spacing w:after="0"/>
        <w:jc w:val="both"/>
        <w:rPr>
          <w:rFonts w:cs="Calibri"/>
          <w:i/>
          <w:color w:val="auto"/>
          <w:sz w:val="20"/>
        </w:rPr>
      </w:pPr>
      <w:r w:rsidRPr="007301FE">
        <w:rPr>
          <w:rFonts w:cs="Calibri"/>
          <w:i/>
          <w:color w:val="auto"/>
          <w:sz w:val="20"/>
        </w:rPr>
        <w:t xml:space="preserve">                                                                                                                   </w:t>
      </w:r>
      <w:r w:rsidR="00A34167" w:rsidRPr="007301FE">
        <w:rPr>
          <w:rFonts w:cs="Calibri"/>
          <w:i/>
          <w:color w:val="auto"/>
          <w:sz w:val="20"/>
        </w:rPr>
        <w:t xml:space="preserve">  </w:t>
      </w:r>
      <w:r w:rsidRPr="007301FE">
        <w:rPr>
          <w:rFonts w:cs="Calibri"/>
          <w:i/>
          <w:color w:val="auto"/>
          <w:sz w:val="20"/>
        </w:rPr>
        <w:t>(Forrás: KHSZK - Igazgyöngy Támogató Szolgálat)</w:t>
      </w:r>
    </w:p>
    <w:p w14:paraId="4216764E" w14:textId="77777777" w:rsidR="000A168F" w:rsidRPr="007301FE" w:rsidRDefault="000A168F" w:rsidP="008972BE">
      <w:pPr>
        <w:pStyle w:val="Szvegtrzs2"/>
        <w:rPr>
          <w:rFonts w:ascii="Calibri" w:hAnsi="Calibri" w:cs="Calibri"/>
          <w:b/>
          <w:sz w:val="20"/>
        </w:rPr>
      </w:pPr>
    </w:p>
    <w:p w14:paraId="72C560E7" w14:textId="77777777" w:rsidR="002536BD" w:rsidRPr="007301FE" w:rsidRDefault="002536BD" w:rsidP="008972BE">
      <w:pPr>
        <w:pStyle w:val="Szvegtrzs2"/>
        <w:rPr>
          <w:rFonts w:ascii="Calibri" w:hAnsi="Calibri" w:cs="Calibri"/>
          <w:b/>
          <w:sz w:val="22"/>
          <w:szCs w:val="22"/>
        </w:rPr>
      </w:pPr>
    </w:p>
    <w:p w14:paraId="19238491" w14:textId="77777777" w:rsidR="00FF4574" w:rsidRPr="007301FE" w:rsidRDefault="0027064F" w:rsidP="008972BE">
      <w:pPr>
        <w:pStyle w:val="Cmsor3"/>
        <w:spacing w:before="0" w:after="0"/>
        <w:rPr>
          <w:rFonts w:cs="Calibri"/>
          <w:color w:val="auto"/>
          <w:szCs w:val="22"/>
        </w:rPr>
      </w:pPr>
      <w:bookmarkStart w:id="32" w:name="_Toc27597765"/>
      <w:r w:rsidRPr="007301FE">
        <w:rPr>
          <w:rFonts w:cs="Calibri"/>
          <w:color w:val="auto"/>
          <w:szCs w:val="22"/>
        </w:rPr>
        <w:t>3</w:t>
      </w:r>
      <w:r w:rsidR="00FF4574" w:rsidRPr="007301FE">
        <w:rPr>
          <w:rFonts w:cs="Calibri"/>
          <w:color w:val="auto"/>
          <w:szCs w:val="22"/>
        </w:rPr>
        <w:t>.6. Nappali ellátást nyújtó intézmények</w:t>
      </w:r>
      <w:bookmarkEnd w:id="32"/>
    </w:p>
    <w:p w14:paraId="02A171E4" w14:textId="77777777" w:rsidR="00FF4574" w:rsidRPr="007301FE" w:rsidRDefault="00FF4574" w:rsidP="008972BE">
      <w:pPr>
        <w:pStyle w:val="Szvegtrzs2"/>
        <w:rPr>
          <w:rFonts w:ascii="Calibri" w:hAnsi="Calibri" w:cs="Calibri"/>
          <w:i/>
          <w:sz w:val="22"/>
          <w:szCs w:val="22"/>
        </w:rPr>
      </w:pPr>
    </w:p>
    <w:p w14:paraId="069AE8AF" w14:textId="77777777" w:rsidR="00FF4574" w:rsidRPr="007301FE" w:rsidRDefault="00FF4574" w:rsidP="008972BE">
      <w:pPr>
        <w:pStyle w:val="Szvegtrzs2"/>
        <w:rPr>
          <w:rFonts w:ascii="Calibri" w:hAnsi="Calibri" w:cs="Calibri"/>
          <w:b/>
          <w:i/>
          <w:sz w:val="22"/>
          <w:szCs w:val="22"/>
        </w:rPr>
      </w:pPr>
      <w:r w:rsidRPr="007301FE">
        <w:rPr>
          <w:rFonts w:ascii="Calibri" w:hAnsi="Calibri" w:cs="Calibri"/>
          <w:b/>
          <w:i/>
          <w:sz w:val="22"/>
          <w:szCs w:val="22"/>
        </w:rPr>
        <w:t>Idősek Klubja</w:t>
      </w:r>
    </w:p>
    <w:p w14:paraId="7FDD4588" w14:textId="77777777" w:rsidR="00FF4574" w:rsidRPr="007301FE" w:rsidRDefault="00FF4574" w:rsidP="008972BE">
      <w:pPr>
        <w:pStyle w:val="Szvegtrzs2"/>
        <w:rPr>
          <w:rFonts w:ascii="Calibri" w:hAnsi="Calibri" w:cs="Calibri"/>
          <w:b/>
          <w:sz w:val="22"/>
          <w:szCs w:val="22"/>
        </w:rPr>
      </w:pPr>
    </w:p>
    <w:p w14:paraId="66C17FEF" w14:textId="3D92F738" w:rsidR="00FF4574" w:rsidRPr="007301FE" w:rsidRDefault="0027064F" w:rsidP="008972BE">
      <w:pPr>
        <w:spacing w:after="0"/>
        <w:jc w:val="both"/>
        <w:rPr>
          <w:rFonts w:cs="Calibri"/>
          <w:color w:val="auto"/>
          <w:sz w:val="22"/>
          <w:szCs w:val="22"/>
        </w:rPr>
      </w:pPr>
      <w:r w:rsidRPr="007301FE">
        <w:rPr>
          <w:rFonts w:cs="Calibri"/>
          <w:bCs/>
          <w:color w:val="auto"/>
          <w:sz w:val="22"/>
          <w:szCs w:val="22"/>
        </w:rPr>
        <w:t>Gyöngyös városában csak a déli városrészen –</w:t>
      </w:r>
      <w:r w:rsidR="00FF4574" w:rsidRPr="007301FE">
        <w:rPr>
          <w:rFonts w:cs="Calibri"/>
          <w:bCs/>
          <w:color w:val="auto"/>
          <w:sz w:val="22"/>
          <w:szCs w:val="22"/>
        </w:rPr>
        <w:t xml:space="preserve"> a Visonta úti telephelyen </w:t>
      </w:r>
      <w:r w:rsidRPr="007301FE">
        <w:rPr>
          <w:rFonts w:cs="Calibri"/>
          <w:bCs/>
          <w:color w:val="auto"/>
          <w:sz w:val="22"/>
          <w:szCs w:val="22"/>
        </w:rPr>
        <w:t xml:space="preserve">– </w:t>
      </w:r>
      <w:r w:rsidR="00FF4574" w:rsidRPr="007301FE">
        <w:rPr>
          <w:rFonts w:cs="Calibri"/>
          <w:bCs/>
          <w:color w:val="auto"/>
          <w:sz w:val="22"/>
          <w:szCs w:val="22"/>
        </w:rPr>
        <w:t>működik az időskorúak nappali ellátását biztosító 40 férőhelyes intézmény. Szolgáltatásai:</w:t>
      </w:r>
      <w:r w:rsidRPr="007301FE">
        <w:rPr>
          <w:rFonts w:cs="Calibri"/>
          <w:bCs/>
          <w:color w:val="auto"/>
          <w:sz w:val="22"/>
          <w:szCs w:val="22"/>
        </w:rPr>
        <w:t xml:space="preserve"> </w:t>
      </w:r>
      <w:r w:rsidR="00FF4574" w:rsidRPr="007301FE">
        <w:rPr>
          <w:rFonts w:cs="Calibri"/>
          <w:i/>
          <w:iCs/>
          <w:color w:val="auto"/>
          <w:sz w:val="22"/>
          <w:szCs w:val="22"/>
        </w:rPr>
        <w:t>étkeztetés biztosítása</w:t>
      </w:r>
      <w:r w:rsidR="00FF4574" w:rsidRPr="007301FE">
        <w:rPr>
          <w:rFonts w:cs="Calibri"/>
          <w:color w:val="auto"/>
          <w:sz w:val="22"/>
          <w:szCs w:val="22"/>
        </w:rPr>
        <w:t xml:space="preserve"> </w:t>
      </w:r>
      <w:r w:rsidRPr="007301FE">
        <w:rPr>
          <w:rFonts w:cs="Calibri"/>
          <w:color w:val="auto"/>
          <w:sz w:val="22"/>
          <w:szCs w:val="22"/>
        </w:rPr>
        <w:t>(</w:t>
      </w:r>
      <w:r w:rsidR="00FF4574" w:rsidRPr="007301FE">
        <w:rPr>
          <w:rFonts w:cs="Calibri"/>
          <w:color w:val="auto"/>
          <w:sz w:val="22"/>
          <w:szCs w:val="22"/>
        </w:rPr>
        <w:t xml:space="preserve">szociális étkeztetés keretében azoknak a szociálisan rászorult nappali ellátást </w:t>
      </w:r>
      <w:proofErr w:type="spellStart"/>
      <w:r w:rsidR="00FF4574" w:rsidRPr="007301FE">
        <w:rPr>
          <w:rFonts w:cs="Calibri"/>
          <w:color w:val="auto"/>
          <w:sz w:val="22"/>
          <w:szCs w:val="22"/>
        </w:rPr>
        <w:t>igénybevevők</w:t>
      </w:r>
      <w:proofErr w:type="spellEnd"/>
      <w:r w:rsidR="00FF4574" w:rsidRPr="007301FE">
        <w:rPr>
          <w:rFonts w:cs="Calibri"/>
          <w:color w:val="auto"/>
          <w:sz w:val="22"/>
          <w:szCs w:val="22"/>
        </w:rPr>
        <w:t xml:space="preserve"> napi egyszeri meleg étkezéséről gondoskodik külön megállapodás alapján, akik ezt helyben fogyasztás keretében igénylik</w:t>
      </w:r>
      <w:r w:rsidRPr="007301FE">
        <w:rPr>
          <w:rFonts w:cs="Calibri"/>
          <w:color w:val="auto"/>
          <w:sz w:val="22"/>
          <w:szCs w:val="22"/>
        </w:rPr>
        <w:t>)</w:t>
      </w:r>
      <w:r w:rsidR="00FF4574" w:rsidRPr="007301FE">
        <w:rPr>
          <w:rFonts w:cs="Calibri"/>
          <w:color w:val="auto"/>
          <w:sz w:val="22"/>
          <w:szCs w:val="22"/>
        </w:rPr>
        <w:t>;</w:t>
      </w:r>
      <w:r w:rsidRPr="007301FE">
        <w:rPr>
          <w:rFonts w:cs="Calibri"/>
          <w:bCs/>
          <w:color w:val="auto"/>
          <w:sz w:val="22"/>
          <w:szCs w:val="22"/>
        </w:rPr>
        <w:t xml:space="preserve"> </w:t>
      </w:r>
      <w:r w:rsidRPr="007301FE">
        <w:rPr>
          <w:rFonts w:cs="Calibri"/>
          <w:i/>
          <w:color w:val="auto"/>
          <w:sz w:val="22"/>
          <w:szCs w:val="22"/>
        </w:rPr>
        <w:t xml:space="preserve">szabadidős programok szervezése </w:t>
      </w:r>
      <w:r w:rsidRPr="007301FE">
        <w:rPr>
          <w:rFonts w:cs="Calibri"/>
          <w:color w:val="auto"/>
          <w:sz w:val="22"/>
          <w:szCs w:val="22"/>
        </w:rPr>
        <w:t>(</w:t>
      </w:r>
      <w:r w:rsidR="00FF4574" w:rsidRPr="007301FE">
        <w:rPr>
          <w:rFonts w:cs="Calibri"/>
          <w:color w:val="auto"/>
          <w:sz w:val="22"/>
          <w:szCs w:val="22"/>
        </w:rPr>
        <w:t>szabadidős tevékenységnek minősül a sajtótermék, könyv, társasjáték, kártya, kézimunka. Ellátotti igényekhez igazodva egyéb szabadidős programok is szervezhetők eseti jelleggel, intézményegységen belül vagy kívül is</w:t>
      </w:r>
      <w:r w:rsidRPr="007301FE">
        <w:rPr>
          <w:rFonts w:cs="Calibri"/>
          <w:color w:val="auto"/>
          <w:sz w:val="22"/>
          <w:szCs w:val="22"/>
        </w:rPr>
        <w:t>)</w:t>
      </w:r>
      <w:r w:rsidR="00FF4574" w:rsidRPr="007301FE">
        <w:rPr>
          <w:rFonts w:cs="Calibri"/>
          <w:color w:val="auto"/>
          <w:sz w:val="22"/>
          <w:szCs w:val="22"/>
        </w:rPr>
        <w:t>;</w:t>
      </w:r>
      <w:r w:rsidRPr="007301FE">
        <w:rPr>
          <w:rFonts w:cs="Calibri"/>
          <w:bCs/>
          <w:color w:val="auto"/>
          <w:sz w:val="22"/>
          <w:szCs w:val="22"/>
        </w:rPr>
        <w:t xml:space="preserve"> </w:t>
      </w:r>
      <w:r w:rsidR="00FF4574" w:rsidRPr="007301FE">
        <w:rPr>
          <w:rFonts w:cs="Calibri"/>
          <w:i/>
          <w:color w:val="auto"/>
          <w:sz w:val="22"/>
          <w:szCs w:val="22"/>
        </w:rPr>
        <w:t>egészségügyi alapellátás megszervezése</w:t>
      </w:r>
      <w:r w:rsidR="00FF4574" w:rsidRPr="007301FE">
        <w:rPr>
          <w:rFonts w:cs="Calibri"/>
          <w:color w:val="auto"/>
          <w:sz w:val="22"/>
          <w:szCs w:val="22"/>
        </w:rPr>
        <w:t>, szakellátás</w:t>
      </w:r>
      <w:r w:rsidRPr="007301FE">
        <w:rPr>
          <w:rFonts w:cs="Calibri"/>
          <w:color w:val="auto"/>
          <w:sz w:val="22"/>
          <w:szCs w:val="22"/>
        </w:rPr>
        <w:t>hoz valló hozzájutás segítése (</w:t>
      </w:r>
      <w:r w:rsidR="00FF4574" w:rsidRPr="007301FE">
        <w:rPr>
          <w:rFonts w:cs="Calibri"/>
          <w:color w:val="auto"/>
          <w:sz w:val="22"/>
          <w:szCs w:val="22"/>
        </w:rPr>
        <w:t>egészségügyi ellátás körébe tartozik a felvilágosító előadások megszervezése, tanácsadás az egészséges életmódról, valamint mentális gondozás</w:t>
      </w:r>
      <w:r w:rsidRPr="007301FE">
        <w:rPr>
          <w:rFonts w:cs="Calibri"/>
          <w:color w:val="auto"/>
          <w:sz w:val="22"/>
          <w:szCs w:val="22"/>
        </w:rPr>
        <w:t xml:space="preserve">); </w:t>
      </w:r>
      <w:r w:rsidR="00FF4574" w:rsidRPr="007301FE">
        <w:rPr>
          <w:rFonts w:cs="Calibri"/>
          <w:i/>
          <w:color w:val="auto"/>
          <w:sz w:val="22"/>
          <w:szCs w:val="22"/>
        </w:rPr>
        <w:t>mosási, tisztálkodási lehetőségek biztosítása;</w:t>
      </w:r>
      <w:r w:rsidRPr="007301FE">
        <w:rPr>
          <w:rFonts w:cs="Calibri"/>
          <w:bCs/>
          <w:color w:val="auto"/>
          <w:sz w:val="22"/>
          <w:szCs w:val="22"/>
        </w:rPr>
        <w:t xml:space="preserve"> </w:t>
      </w:r>
      <w:r w:rsidR="00FF4574" w:rsidRPr="007301FE">
        <w:rPr>
          <w:rFonts w:cs="Calibri"/>
          <w:i/>
          <w:color w:val="auto"/>
          <w:sz w:val="22"/>
          <w:szCs w:val="22"/>
        </w:rPr>
        <w:t>hivatalos ügyek intézésének</w:t>
      </w:r>
      <w:r w:rsidR="00FF4574" w:rsidRPr="007301FE">
        <w:rPr>
          <w:rFonts w:cs="Calibri"/>
          <w:color w:val="auto"/>
          <w:sz w:val="22"/>
          <w:szCs w:val="22"/>
        </w:rPr>
        <w:t xml:space="preserve"> segítése;</w:t>
      </w:r>
      <w:r w:rsidRPr="007301FE">
        <w:rPr>
          <w:rFonts w:cs="Calibri"/>
          <w:bCs/>
          <w:color w:val="auto"/>
          <w:sz w:val="22"/>
          <w:szCs w:val="22"/>
        </w:rPr>
        <w:t xml:space="preserve"> </w:t>
      </w:r>
      <w:r w:rsidR="00FF4574" w:rsidRPr="007301FE">
        <w:rPr>
          <w:rFonts w:cs="Calibri"/>
          <w:i/>
          <w:color w:val="auto"/>
          <w:sz w:val="22"/>
          <w:szCs w:val="22"/>
        </w:rPr>
        <w:t>életvezetés megszervezésében</w:t>
      </w:r>
      <w:r w:rsidR="00FF4574" w:rsidRPr="007301FE">
        <w:rPr>
          <w:rFonts w:cs="Calibri"/>
          <w:color w:val="auto"/>
          <w:sz w:val="22"/>
          <w:szCs w:val="22"/>
        </w:rPr>
        <w:t xml:space="preserve"> segítségnyújtás.</w:t>
      </w:r>
    </w:p>
    <w:p w14:paraId="62707C4E" w14:textId="7CF2CE3A" w:rsidR="00744785" w:rsidRPr="007301FE" w:rsidRDefault="00744785" w:rsidP="008972BE">
      <w:pPr>
        <w:spacing w:after="0"/>
        <w:rPr>
          <w:rFonts w:cs="Calibri"/>
          <w:b/>
          <w:bCs/>
          <w:color w:val="auto"/>
          <w:sz w:val="22"/>
          <w:szCs w:val="22"/>
        </w:rPr>
      </w:pPr>
    </w:p>
    <w:p w14:paraId="09DE887A" w14:textId="3926581C" w:rsidR="001B6C61" w:rsidRPr="007301FE" w:rsidRDefault="001B6C61" w:rsidP="008972BE">
      <w:pPr>
        <w:spacing w:after="0"/>
        <w:rPr>
          <w:rFonts w:cs="Calibri"/>
          <w:b/>
          <w:bCs/>
          <w:color w:val="auto"/>
          <w:sz w:val="22"/>
          <w:szCs w:val="22"/>
        </w:rPr>
      </w:pPr>
    </w:p>
    <w:p w14:paraId="0F0EEEF6" w14:textId="4AF1FD1A" w:rsidR="001B6C61" w:rsidRPr="007301FE" w:rsidRDefault="001B6C61" w:rsidP="008972BE">
      <w:pPr>
        <w:spacing w:after="0"/>
        <w:rPr>
          <w:rFonts w:cs="Calibri"/>
          <w:b/>
          <w:bCs/>
          <w:color w:val="auto"/>
          <w:sz w:val="22"/>
          <w:szCs w:val="22"/>
        </w:rPr>
      </w:pPr>
    </w:p>
    <w:p w14:paraId="4087AEF4" w14:textId="304F9EAF" w:rsidR="001B6C61" w:rsidRPr="007301FE" w:rsidRDefault="001B6C61" w:rsidP="008972BE">
      <w:pPr>
        <w:spacing w:after="0"/>
        <w:rPr>
          <w:rFonts w:cs="Calibri"/>
          <w:b/>
          <w:bCs/>
          <w:color w:val="auto"/>
          <w:sz w:val="22"/>
          <w:szCs w:val="22"/>
        </w:rPr>
      </w:pPr>
    </w:p>
    <w:p w14:paraId="79876375" w14:textId="77777777" w:rsidR="001B6C61" w:rsidRPr="007301FE" w:rsidRDefault="001B6C61" w:rsidP="008972BE">
      <w:pPr>
        <w:spacing w:after="0"/>
        <w:rPr>
          <w:rFonts w:cs="Calibri"/>
          <w:b/>
          <w:bCs/>
          <w:color w:val="auto"/>
          <w:sz w:val="22"/>
          <w:szCs w:val="22"/>
        </w:rPr>
      </w:pPr>
    </w:p>
    <w:p w14:paraId="02E75495" w14:textId="32758D19" w:rsidR="000A168F" w:rsidRPr="007301FE" w:rsidRDefault="000A168F" w:rsidP="008972BE">
      <w:pPr>
        <w:spacing w:after="0"/>
        <w:jc w:val="center"/>
        <w:rPr>
          <w:rFonts w:cs="Calibri"/>
          <w:b/>
          <w:color w:val="auto"/>
          <w:sz w:val="22"/>
          <w:szCs w:val="22"/>
        </w:rPr>
      </w:pPr>
      <w:r w:rsidRPr="007301FE">
        <w:rPr>
          <w:rFonts w:cs="Calibri"/>
          <w:b/>
          <w:color w:val="auto"/>
          <w:sz w:val="22"/>
          <w:szCs w:val="22"/>
        </w:rPr>
        <w:lastRenderedPageBreak/>
        <w:t>Idősek klubjának ellátottjai (Gyöngyös)</w:t>
      </w:r>
    </w:p>
    <w:p w14:paraId="62B2BA64" w14:textId="04FB91D3" w:rsidR="00A34167" w:rsidRPr="007301FE" w:rsidRDefault="00A34167" w:rsidP="008972BE">
      <w:pPr>
        <w:spacing w:after="0"/>
        <w:jc w:val="center"/>
        <w:rPr>
          <w:rFonts w:cs="Calibri"/>
          <w:b/>
          <w:color w:val="auto"/>
          <w:sz w:val="22"/>
          <w:szCs w:val="22"/>
        </w:rPr>
      </w:pPr>
      <w:r w:rsidRPr="007301FE">
        <w:rPr>
          <w:rFonts w:cs="Calibri"/>
          <w:b/>
          <w:color w:val="auto"/>
          <w:sz w:val="22"/>
          <w:szCs w:val="22"/>
        </w:rPr>
        <w:t>(2012-2018.)</w:t>
      </w:r>
    </w:p>
    <w:p w14:paraId="7FA494E4" w14:textId="77777777" w:rsidR="000A168F" w:rsidRPr="007301FE" w:rsidRDefault="000A168F" w:rsidP="008972BE">
      <w:pPr>
        <w:spacing w:after="0"/>
        <w:jc w:val="right"/>
        <w:rPr>
          <w:rFonts w:cs="Calibri"/>
          <w:i/>
          <w:color w:val="auto"/>
          <w:sz w:val="22"/>
          <w:szCs w:val="22"/>
        </w:rPr>
      </w:pPr>
    </w:p>
    <w:tbl>
      <w:tblPr>
        <w:tblW w:w="8584" w:type="dxa"/>
        <w:tblInd w:w="704" w:type="dxa"/>
        <w:tblCellMar>
          <w:left w:w="70" w:type="dxa"/>
          <w:right w:w="70" w:type="dxa"/>
        </w:tblCellMar>
        <w:tblLook w:val="04A0" w:firstRow="1" w:lastRow="0" w:firstColumn="1" w:lastColumn="0" w:noHBand="0" w:noVBand="1"/>
      </w:tblPr>
      <w:tblGrid>
        <w:gridCol w:w="1959"/>
        <w:gridCol w:w="984"/>
        <w:gridCol w:w="985"/>
        <w:gridCol w:w="984"/>
        <w:gridCol w:w="985"/>
        <w:gridCol w:w="985"/>
        <w:gridCol w:w="851"/>
        <w:gridCol w:w="851"/>
      </w:tblGrid>
      <w:tr w:rsidR="007301FE" w:rsidRPr="007301FE" w14:paraId="18969EA1" w14:textId="77777777" w:rsidTr="00B35F51">
        <w:trPr>
          <w:trHeight w:val="300"/>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FAF2" w14:textId="77777777" w:rsidR="000A168F" w:rsidRPr="007301FE" w:rsidRDefault="000A168F" w:rsidP="008972BE">
            <w:pPr>
              <w:spacing w:after="0"/>
              <w:rPr>
                <w:rFonts w:cs="Calibri"/>
                <w:color w:val="auto"/>
                <w:sz w:val="22"/>
                <w:szCs w:val="22"/>
                <w:lang w:eastAsia="hu-HU"/>
              </w:rPr>
            </w:pPr>
            <w:r w:rsidRPr="007301FE">
              <w:rPr>
                <w:rFonts w:cs="Calibri"/>
                <w:color w:val="auto"/>
                <w:sz w:val="22"/>
                <w:szCs w:val="22"/>
                <w:lang w:eastAsia="hu-HU"/>
              </w:rPr>
              <w:t>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22D7FA18"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2012.</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52A23EF0"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2013.</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35555D52"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2014.</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26E9EE5A"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2015.</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7769CB2F"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2016.</w:t>
            </w:r>
          </w:p>
        </w:tc>
        <w:tc>
          <w:tcPr>
            <w:tcW w:w="851" w:type="dxa"/>
            <w:tcBorders>
              <w:top w:val="single" w:sz="4" w:space="0" w:color="auto"/>
              <w:left w:val="nil"/>
              <w:bottom w:val="single" w:sz="4" w:space="0" w:color="auto"/>
              <w:right w:val="single" w:sz="4" w:space="0" w:color="auto"/>
            </w:tcBorders>
          </w:tcPr>
          <w:p w14:paraId="30A4B7C5"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2017.</w:t>
            </w:r>
          </w:p>
        </w:tc>
        <w:tc>
          <w:tcPr>
            <w:tcW w:w="851" w:type="dxa"/>
            <w:tcBorders>
              <w:top w:val="single" w:sz="4" w:space="0" w:color="auto"/>
              <w:left w:val="nil"/>
              <w:bottom w:val="single" w:sz="4" w:space="0" w:color="auto"/>
              <w:right w:val="single" w:sz="4" w:space="0" w:color="auto"/>
            </w:tcBorders>
          </w:tcPr>
          <w:p w14:paraId="3A2AD769"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2018.</w:t>
            </w:r>
          </w:p>
        </w:tc>
      </w:tr>
      <w:tr w:rsidR="007301FE" w:rsidRPr="007301FE" w14:paraId="497CD0BD" w14:textId="77777777" w:rsidTr="00B35F51">
        <w:trPr>
          <w:trHeight w:val="30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655044E7" w14:textId="77777777" w:rsidR="000A168F" w:rsidRPr="007301FE" w:rsidRDefault="000A168F" w:rsidP="008972BE">
            <w:pPr>
              <w:spacing w:after="0"/>
              <w:rPr>
                <w:rFonts w:cs="Calibri"/>
                <w:b/>
                <w:bCs/>
                <w:i/>
                <w:iCs/>
                <w:color w:val="auto"/>
                <w:sz w:val="22"/>
                <w:szCs w:val="22"/>
                <w:lang w:eastAsia="hu-HU"/>
              </w:rPr>
            </w:pPr>
            <w:r w:rsidRPr="007301FE">
              <w:rPr>
                <w:rFonts w:cs="Calibri"/>
                <w:b/>
                <w:bCs/>
                <w:i/>
                <w:iCs/>
                <w:color w:val="auto"/>
                <w:sz w:val="22"/>
                <w:szCs w:val="22"/>
                <w:lang w:eastAsia="hu-HU"/>
              </w:rPr>
              <w:t>Ellátásban résztvevők száma (fő)</w:t>
            </w:r>
          </w:p>
        </w:tc>
        <w:tc>
          <w:tcPr>
            <w:tcW w:w="984" w:type="dxa"/>
            <w:tcBorders>
              <w:top w:val="nil"/>
              <w:left w:val="nil"/>
              <w:bottom w:val="single" w:sz="4" w:space="0" w:color="auto"/>
              <w:right w:val="single" w:sz="4" w:space="0" w:color="auto"/>
            </w:tcBorders>
            <w:shd w:val="clear" w:color="auto" w:fill="auto"/>
            <w:vAlign w:val="center"/>
            <w:hideMark/>
          </w:tcPr>
          <w:p w14:paraId="53703785"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37</w:t>
            </w:r>
          </w:p>
        </w:tc>
        <w:tc>
          <w:tcPr>
            <w:tcW w:w="985" w:type="dxa"/>
            <w:tcBorders>
              <w:top w:val="nil"/>
              <w:left w:val="nil"/>
              <w:bottom w:val="single" w:sz="4" w:space="0" w:color="auto"/>
              <w:right w:val="single" w:sz="4" w:space="0" w:color="auto"/>
            </w:tcBorders>
            <w:shd w:val="clear" w:color="auto" w:fill="auto"/>
            <w:vAlign w:val="center"/>
            <w:hideMark/>
          </w:tcPr>
          <w:p w14:paraId="130ECED9"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34</w:t>
            </w:r>
          </w:p>
        </w:tc>
        <w:tc>
          <w:tcPr>
            <w:tcW w:w="984" w:type="dxa"/>
            <w:tcBorders>
              <w:top w:val="nil"/>
              <w:left w:val="nil"/>
              <w:bottom w:val="single" w:sz="4" w:space="0" w:color="auto"/>
              <w:right w:val="single" w:sz="4" w:space="0" w:color="auto"/>
            </w:tcBorders>
            <w:shd w:val="clear" w:color="auto" w:fill="auto"/>
            <w:vAlign w:val="center"/>
            <w:hideMark/>
          </w:tcPr>
          <w:p w14:paraId="3A221307"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40</w:t>
            </w:r>
          </w:p>
        </w:tc>
        <w:tc>
          <w:tcPr>
            <w:tcW w:w="985" w:type="dxa"/>
            <w:tcBorders>
              <w:top w:val="nil"/>
              <w:left w:val="nil"/>
              <w:bottom w:val="single" w:sz="4" w:space="0" w:color="auto"/>
              <w:right w:val="single" w:sz="4" w:space="0" w:color="auto"/>
            </w:tcBorders>
            <w:shd w:val="clear" w:color="auto" w:fill="auto"/>
            <w:vAlign w:val="center"/>
            <w:hideMark/>
          </w:tcPr>
          <w:p w14:paraId="4840D639"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35</w:t>
            </w:r>
          </w:p>
        </w:tc>
        <w:tc>
          <w:tcPr>
            <w:tcW w:w="985" w:type="dxa"/>
            <w:tcBorders>
              <w:top w:val="nil"/>
              <w:left w:val="nil"/>
              <w:bottom w:val="single" w:sz="4" w:space="0" w:color="auto"/>
              <w:right w:val="single" w:sz="4" w:space="0" w:color="auto"/>
            </w:tcBorders>
            <w:shd w:val="clear" w:color="auto" w:fill="auto"/>
            <w:vAlign w:val="center"/>
            <w:hideMark/>
          </w:tcPr>
          <w:p w14:paraId="7A672B02"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48</w:t>
            </w:r>
          </w:p>
        </w:tc>
        <w:tc>
          <w:tcPr>
            <w:tcW w:w="851" w:type="dxa"/>
            <w:tcBorders>
              <w:top w:val="nil"/>
              <w:left w:val="nil"/>
              <w:bottom w:val="single" w:sz="4" w:space="0" w:color="auto"/>
              <w:right w:val="single" w:sz="4" w:space="0" w:color="auto"/>
            </w:tcBorders>
          </w:tcPr>
          <w:p w14:paraId="62E9F7EA" w14:textId="77777777" w:rsidR="000A168F" w:rsidRPr="007301FE" w:rsidRDefault="000A168F" w:rsidP="008972BE">
            <w:pPr>
              <w:spacing w:after="0"/>
              <w:jc w:val="center"/>
              <w:rPr>
                <w:rFonts w:cs="Calibri"/>
                <w:color w:val="auto"/>
                <w:sz w:val="22"/>
                <w:szCs w:val="22"/>
                <w:lang w:eastAsia="hu-HU"/>
              </w:rPr>
            </w:pPr>
          </w:p>
          <w:p w14:paraId="44D8C684"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47</w:t>
            </w:r>
          </w:p>
          <w:p w14:paraId="4B448F1E" w14:textId="77777777" w:rsidR="000A168F" w:rsidRPr="007301FE" w:rsidRDefault="000A168F" w:rsidP="008972BE">
            <w:pPr>
              <w:spacing w:after="0"/>
              <w:jc w:val="center"/>
              <w:rPr>
                <w:rFonts w:cs="Calibri"/>
                <w:color w:val="auto"/>
                <w:sz w:val="22"/>
                <w:szCs w:val="22"/>
                <w:lang w:eastAsia="hu-HU"/>
              </w:rPr>
            </w:pPr>
          </w:p>
        </w:tc>
        <w:tc>
          <w:tcPr>
            <w:tcW w:w="851" w:type="dxa"/>
            <w:tcBorders>
              <w:top w:val="nil"/>
              <w:left w:val="nil"/>
              <w:bottom w:val="single" w:sz="4" w:space="0" w:color="auto"/>
              <w:right w:val="single" w:sz="4" w:space="0" w:color="auto"/>
            </w:tcBorders>
          </w:tcPr>
          <w:p w14:paraId="20335196" w14:textId="77777777" w:rsidR="000A168F" w:rsidRPr="007301FE" w:rsidRDefault="000A168F" w:rsidP="008972BE">
            <w:pPr>
              <w:spacing w:after="0"/>
              <w:jc w:val="center"/>
              <w:rPr>
                <w:rFonts w:cs="Calibri"/>
                <w:color w:val="auto"/>
                <w:sz w:val="22"/>
                <w:szCs w:val="22"/>
                <w:lang w:eastAsia="hu-HU"/>
              </w:rPr>
            </w:pPr>
          </w:p>
          <w:p w14:paraId="6BCD993E"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48</w:t>
            </w:r>
          </w:p>
        </w:tc>
      </w:tr>
    </w:tbl>
    <w:p w14:paraId="5460CE2E" w14:textId="145F98CC" w:rsidR="000A168F" w:rsidRPr="007301FE" w:rsidRDefault="000A168F" w:rsidP="008972BE">
      <w:pPr>
        <w:spacing w:after="0"/>
        <w:jc w:val="both"/>
        <w:rPr>
          <w:rFonts w:cs="Calibri"/>
          <w:i/>
          <w:color w:val="auto"/>
          <w:sz w:val="20"/>
        </w:rPr>
      </w:pPr>
      <w:r w:rsidRPr="007301FE">
        <w:rPr>
          <w:rFonts w:cs="Calibri"/>
          <w:i/>
          <w:color w:val="auto"/>
          <w:sz w:val="20"/>
        </w:rPr>
        <w:t xml:space="preserve">                                                                                                                                        </w:t>
      </w:r>
      <w:r w:rsidR="00A34167" w:rsidRPr="007301FE">
        <w:rPr>
          <w:rFonts w:cs="Calibri"/>
          <w:i/>
          <w:color w:val="auto"/>
          <w:sz w:val="20"/>
        </w:rPr>
        <w:t xml:space="preserve">               </w:t>
      </w:r>
      <w:r w:rsidRPr="007301FE">
        <w:rPr>
          <w:rFonts w:cs="Calibri"/>
          <w:i/>
          <w:color w:val="auto"/>
          <w:sz w:val="20"/>
        </w:rPr>
        <w:t>(Forrás: KHSZK - Idősek Klubja)</w:t>
      </w:r>
    </w:p>
    <w:p w14:paraId="20D2ADA7" w14:textId="77777777" w:rsidR="00FF4574" w:rsidRPr="007301FE" w:rsidRDefault="00FF4574" w:rsidP="008972BE">
      <w:pPr>
        <w:spacing w:after="0"/>
        <w:jc w:val="both"/>
        <w:rPr>
          <w:rFonts w:cs="Calibri"/>
          <w:bCs/>
          <w:iCs/>
          <w:color w:val="auto"/>
          <w:sz w:val="22"/>
          <w:szCs w:val="22"/>
        </w:rPr>
      </w:pPr>
    </w:p>
    <w:p w14:paraId="4D5CAB92" w14:textId="77777777" w:rsidR="00FF4574" w:rsidRPr="007301FE" w:rsidRDefault="00FF4574" w:rsidP="008972BE">
      <w:pPr>
        <w:spacing w:after="0"/>
        <w:jc w:val="both"/>
        <w:rPr>
          <w:rFonts w:cs="Calibri"/>
          <w:bCs/>
          <w:color w:val="auto"/>
          <w:sz w:val="22"/>
          <w:szCs w:val="22"/>
        </w:rPr>
      </w:pPr>
      <w:r w:rsidRPr="007301FE">
        <w:rPr>
          <w:rFonts w:cs="Calibri"/>
          <w:bCs/>
          <w:color w:val="auto"/>
          <w:sz w:val="22"/>
          <w:szCs w:val="22"/>
        </w:rPr>
        <w:t>A környezeti, tárgyi és személyi feltételek jelenleg nem engedik, hogy demencia kórképben szenvedő idős ellátottat is befogadjon a jelenlegi telephely.  Az épület többfunkciós volta (bölcsőde, óvoda, idős nappali intézmény), és e mellett a nappali intézményi rész belső építészeti megoldásai miatt itt nem tud ilyen problémával bíró ellátottat fogadni a jövőben sem. Pedig erre vonatkozóan hiátust tölthetne be az önkormányzat a város szociális térképén. Javasolt felülvizsgálni annak lehetőségét, hogy milyen biztonságos környezeti és tárgyi feltételeket tudna megteremteni a város a még otthonukban élő, enyhe és középsúlyos fokú demenciában szenvedő időskorú lakosai, illetve azok hozzátartozói számára az idősek nappali ellátásának keretén belül.</w:t>
      </w:r>
    </w:p>
    <w:p w14:paraId="772ED9F3" w14:textId="421607BF" w:rsidR="00FF4574" w:rsidRPr="007301FE" w:rsidRDefault="00FF4574" w:rsidP="008972BE">
      <w:pPr>
        <w:spacing w:after="0"/>
        <w:rPr>
          <w:rFonts w:cs="Calibri"/>
          <w:bCs/>
          <w:color w:val="auto"/>
          <w:sz w:val="22"/>
          <w:szCs w:val="22"/>
        </w:rPr>
      </w:pPr>
    </w:p>
    <w:p w14:paraId="6233F7C9" w14:textId="77777777" w:rsidR="00A34167" w:rsidRPr="007301FE" w:rsidRDefault="00A34167" w:rsidP="008972BE">
      <w:pPr>
        <w:spacing w:after="0"/>
        <w:rPr>
          <w:rFonts w:cs="Calibri"/>
          <w:bCs/>
          <w:color w:val="auto"/>
          <w:sz w:val="22"/>
          <w:szCs w:val="22"/>
        </w:rPr>
      </w:pPr>
    </w:p>
    <w:p w14:paraId="5B6C3E48" w14:textId="77777777" w:rsidR="00FF4574" w:rsidRPr="007301FE" w:rsidRDefault="007C743D" w:rsidP="008972BE">
      <w:pPr>
        <w:pStyle w:val="Cmsor3"/>
        <w:spacing w:before="0" w:after="0"/>
        <w:rPr>
          <w:rFonts w:cs="Calibri"/>
          <w:color w:val="auto"/>
          <w:szCs w:val="22"/>
        </w:rPr>
      </w:pPr>
      <w:bookmarkStart w:id="33" w:name="_Toc27597766"/>
      <w:r w:rsidRPr="007301FE">
        <w:rPr>
          <w:rFonts w:cs="Calibri"/>
          <w:color w:val="auto"/>
          <w:szCs w:val="22"/>
        </w:rPr>
        <w:t xml:space="preserve">3.7. </w:t>
      </w:r>
      <w:r w:rsidR="00FF4574" w:rsidRPr="007301FE">
        <w:rPr>
          <w:rFonts w:cs="Calibri"/>
          <w:color w:val="auto"/>
          <w:szCs w:val="22"/>
        </w:rPr>
        <w:t>Pszichiátriai és szenvedélybetegek nappali ellátása</w:t>
      </w:r>
      <w:bookmarkEnd w:id="33"/>
    </w:p>
    <w:p w14:paraId="629E257F" w14:textId="77777777" w:rsidR="00FF4574" w:rsidRPr="007301FE" w:rsidRDefault="00FF4574" w:rsidP="008972BE">
      <w:pPr>
        <w:spacing w:after="0"/>
        <w:rPr>
          <w:rFonts w:cs="Calibri"/>
          <w:bCs/>
          <w:color w:val="auto"/>
          <w:sz w:val="22"/>
          <w:szCs w:val="22"/>
        </w:rPr>
      </w:pPr>
    </w:p>
    <w:p w14:paraId="68117511" w14:textId="77777777" w:rsidR="00FF4574" w:rsidRPr="007301FE" w:rsidRDefault="00FF4574" w:rsidP="008972BE">
      <w:pPr>
        <w:pStyle w:val="Szvegtrzs"/>
        <w:spacing w:after="0"/>
        <w:jc w:val="both"/>
        <w:rPr>
          <w:rFonts w:ascii="Calibri" w:hAnsi="Calibri" w:cs="Calibri"/>
          <w:sz w:val="22"/>
          <w:szCs w:val="22"/>
        </w:rPr>
      </w:pPr>
      <w:r w:rsidRPr="007301FE">
        <w:rPr>
          <w:rFonts w:ascii="Calibri" w:hAnsi="Calibri" w:cs="Calibri"/>
          <w:sz w:val="22"/>
          <w:szCs w:val="22"/>
        </w:rPr>
        <w:t>A nappali ellátás a krónikus pszichiátria betegséggel és szenvedélybetegséggel élő emberek megsegítésére irányul. Elsősorban azokat a személyeket kell ellátni, akiket betegségük miatt korábban fekvőbeteg-gyógyintézetben kezeltek, illetve rehabilitációs intézményben gondoztak. Akik egyensúlyi állapotuk fenntartásában kérnek segítséget, és akiknél észlelhető a probléma, de még nem kereste fel az egészségügyi szakellátó intézményt és betegsége még aktív tüneteket mutat, hozzátartozók, érdeklődők.</w:t>
      </w:r>
    </w:p>
    <w:p w14:paraId="00C4F7A7" w14:textId="77777777" w:rsidR="00FF4574" w:rsidRPr="007301FE" w:rsidRDefault="00FF4574" w:rsidP="008972BE">
      <w:pPr>
        <w:pStyle w:val="Szvegtrzs"/>
        <w:spacing w:after="0"/>
        <w:jc w:val="both"/>
        <w:rPr>
          <w:rFonts w:ascii="Calibri" w:hAnsi="Calibri" w:cs="Calibri"/>
          <w:sz w:val="22"/>
          <w:szCs w:val="22"/>
        </w:rPr>
      </w:pPr>
    </w:p>
    <w:p w14:paraId="1F5D796B" w14:textId="77777777" w:rsidR="00FF4574" w:rsidRPr="007301FE" w:rsidRDefault="00FF4574" w:rsidP="008972BE">
      <w:pPr>
        <w:spacing w:after="0"/>
        <w:rPr>
          <w:rFonts w:cs="Calibri"/>
          <w:bCs/>
          <w:color w:val="auto"/>
          <w:sz w:val="22"/>
          <w:szCs w:val="22"/>
        </w:rPr>
      </w:pPr>
      <w:r w:rsidRPr="007301FE">
        <w:rPr>
          <w:rFonts w:cs="Calibri"/>
          <w:color w:val="auto"/>
          <w:sz w:val="22"/>
          <w:szCs w:val="22"/>
        </w:rPr>
        <w:t>Célja, feladatai:</w:t>
      </w:r>
      <w:r w:rsidR="00CE7814" w:rsidRPr="007301FE">
        <w:rPr>
          <w:rFonts w:cs="Calibri"/>
          <w:color w:val="auto"/>
          <w:sz w:val="22"/>
          <w:szCs w:val="22"/>
        </w:rPr>
        <w:t xml:space="preserve"> </w:t>
      </w:r>
      <w:r w:rsidRPr="007301FE">
        <w:rPr>
          <w:rFonts w:cs="Calibri"/>
          <w:color w:val="auto"/>
          <w:sz w:val="22"/>
          <w:szCs w:val="22"/>
        </w:rPr>
        <w:t>az ellátást igénybe vevők részére szociális és mentális állapotuknak megfelelő napi életritmus</w:t>
      </w:r>
      <w:r w:rsidR="00CE7814" w:rsidRPr="007301FE">
        <w:rPr>
          <w:rFonts w:cs="Calibri"/>
          <w:color w:val="auto"/>
          <w:sz w:val="22"/>
          <w:szCs w:val="22"/>
        </w:rPr>
        <w:t xml:space="preserve">t biztosító szolgáltatást nyújt; </w:t>
      </w:r>
      <w:r w:rsidRPr="007301FE">
        <w:rPr>
          <w:rFonts w:cs="Calibri"/>
          <w:color w:val="auto"/>
          <w:sz w:val="22"/>
          <w:szCs w:val="22"/>
        </w:rPr>
        <w:t xml:space="preserve">a helyi igényeknek megfelelő közösségi programokat szervez, valamint a helyet </w:t>
      </w:r>
      <w:proofErr w:type="gramStart"/>
      <w:r w:rsidRPr="007301FE">
        <w:rPr>
          <w:rFonts w:cs="Calibri"/>
          <w:color w:val="auto"/>
          <w:sz w:val="22"/>
          <w:szCs w:val="22"/>
        </w:rPr>
        <w:t>biztosít</w:t>
      </w:r>
      <w:proofErr w:type="gramEnd"/>
      <w:r w:rsidRPr="007301FE">
        <w:rPr>
          <w:rFonts w:cs="Calibri"/>
          <w:color w:val="auto"/>
          <w:sz w:val="22"/>
          <w:szCs w:val="22"/>
        </w:rPr>
        <w:t xml:space="preserve"> a közösségi szerve</w:t>
      </w:r>
      <w:r w:rsidR="00CE7814" w:rsidRPr="007301FE">
        <w:rPr>
          <w:rFonts w:cs="Calibri"/>
          <w:color w:val="auto"/>
          <w:sz w:val="22"/>
          <w:szCs w:val="22"/>
        </w:rPr>
        <w:t xml:space="preserve">zésű programoknak, csoportoknak; </w:t>
      </w:r>
      <w:r w:rsidRPr="007301FE">
        <w:rPr>
          <w:rFonts w:cs="Calibri"/>
          <w:color w:val="auto"/>
          <w:sz w:val="22"/>
          <w:szCs w:val="22"/>
        </w:rPr>
        <w:t xml:space="preserve">biztosítja, hogy a szolgáltatás nyitott formában, az ellátotti kör és a lakosság által egyaránt elérhető módon </w:t>
      </w:r>
      <w:proofErr w:type="spellStart"/>
      <w:r w:rsidRPr="007301FE">
        <w:rPr>
          <w:rFonts w:cs="Calibri"/>
          <w:color w:val="auto"/>
          <w:sz w:val="22"/>
          <w:szCs w:val="22"/>
        </w:rPr>
        <w:t>működjön</w:t>
      </w:r>
      <w:proofErr w:type="spellEnd"/>
      <w:r w:rsidRPr="007301FE">
        <w:rPr>
          <w:rFonts w:cs="Calibri"/>
          <w:color w:val="auto"/>
          <w:sz w:val="22"/>
          <w:szCs w:val="22"/>
        </w:rPr>
        <w:t>.</w:t>
      </w:r>
    </w:p>
    <w:p w14:paraId="1DE9D739" w14:textId="77777777" w:rsidR="008F5912" w:rsidRPr="007301FE" w:rsidRDefault="008F5912" w:rsidP="008972BE">
      <w:pPr>
        <w:pStyle w:val="Szvegtrzs"/>
        <w:spacing w:after="0"/>
        <w:rPr>
          <w:rFonts w:ascii="Calibri" w:hAnsi="Calibri" w:cs="Calibri"/>
          <w:sz w:val="22"/>
          <w:szCs w:val="22"/>
        </w:rPr>
      </w:pPr>
    </w:p>
    <w:p w14:paraId="2EF25C2E" w14:textId="77777777" w:rsidR="00FF4574" w:rsidRPr="007301FE" w:rsidRDefault="00FF4574" w:rsidP="008972BE">
      <w:pPr>
        <w:pStyle w:val="Szvegtrzs"/>
        <w:spacing w:after="0"/>
        <w:rPr>
          <w:rFonts w:ascii="Calibri" w:hAnsi="Calibri" w:cs="Calibri"/>
          <w:sz w:val="22"/>
          <w:szCs w:val="22"/>
        </w:rPr>
      </w:pPr>
      <w:r w:rsidRPr="007301FE">
        <w:rPr>
          <w:rFonts w:ascii="Calibri" w:hAnsi="Calibri" w:cs="Calibri"/>
          <w:sz w:val="22"/>
          <w:szCs w:val="22"/>
        </w:rPr>
        <w:t>Ellátás szakmai tartalma, módja</w:t>
      </w:r>
      <w:r w:rsidR="008F5912" w:rsidRPr="007301FE">
        <w:rPr>
          <w:rFonts w:ascii="Calibri" w:hAnsi="Calibri" w:cs="Calibri"/>
          <w:sz w:val="22"/>
          <w:szCs w:val="22"/>
        </w:rPr>
        <w:t>:</w:t>
      </w:r>
    </w:p>
    <w:p w14:paraId="22C72C93" w14:textId="77777777" w:rsidR="00FF4574" w:rsidRPr="007301FE" w:rsidRDefault="00FF4574" w:rsidP="008972BE">
      <w:pPr>
        <w:pStyle w:val="Szvegtrzs"/>
        <w:numPr>
          <w:ilvl w:val="0"/>
          <w:numId w:val="11"/>
        </w:numPr>
        <w:tabs>
          <w:tab w:val="left" w:pos="567"/>
          <w:tab w:val="center" w:pos="2410"/>
          <w:tab w:val="left" w:pos="6804"/>
        </w:tabs>
        <w:spacing w:after="0"/>
        <w:jc w:val="both"/>
        <w:rPr>
          <w:rFonts w:ascii="Calibri" w:hAnsi="Calibri" w:cs="Calibri"/>
          <w:sz w:val="22"/>
          <w:szCs w:val="22"/>
        </w:rPr>
      </w:pPr>
      <w:r w:rsidRPr="007301FE">
        <w:rPr>
          <w:rFonts w:ascii="Calibri" w:hAnsi="Calibri" w:cs="Calibri"/>
          <w:sz w:val="22"/>
          <w:szCs w:val="22"/>
        </w:rPr>
        <w:t>A 12 férőhelyes pszichiátriai betegek nappali intézményi ellátása az öntevékenységre, önsegítésre épülve biztosítja az ellátást igénybe vevők igényei alapján a kulturális, szabadidős, képzési, átképzési állásközvetítő, védett lakhatást elősegítő, lakossági és családi programok, találkozók szervezését, lebonyolítását. Az intézmény szolgáltatási körében egyéni, csoportos, pár- és családterápiákat szervezhet. A nappali intézmény működésének nem része a pszichiátriai gondozás, de szükség szerint kapcsolat a klubtag kezelőorvosával, pszichiátriai gondozóval, hozzátartozóval.</w:t>
      </w:r>
    </w:p>
    <w:p w14:paraId="2EA19B16" w14:textId="22D7DC21" w:rsidR="000D5939" w:rsidRPr="007301FE" w:rsidRDefault="00FF4574" w:rsidP="007C6284">
      <w:pPr>
        <w:pStyle w:val="Szvegtrzs"/>
        <w:numPr>
          <w:ilvl w:val="0"/>
          <w:numId w:val="11"/>
        </w:numPr>
        <w:tabs>
          <w:tab w:val="left" w:pos="567"/>
          <w:tab w:val="center" w:pos="2410"/>
          <w:tab w:val="left" w:pos="6804"/>
        </w:tabs>
        <w:spacing w:after="0"/>
        <w:jc w:val="both"/>
        <w:rPr>
          <w:rFonts w:ascii="Calibri" w:hAnsi="Calibri" w:cs="Calibri"/>
          <w:sz w:val="22"/>
          <w:szCs w:val="22"/>
        </w:rPr>
      </w:pPr>
      <w:r w:rsidRPr="007301FE">
        <w:rPr>
          <w:rFonts w:ascii="Calibri" w:hAnsi="Calibri" w:cs="Calibri"/>
          <w:sz w:val="22"/>
          <w:szCs w:val="22"/>
        </w:rPr>
        <w:t>A 12 férőhelyes szenvedélybetegek nappali intézményi ellátása az önkéntességre és speciális segítő programokra épülve biztosítja az ellátást igénybe vevők igényei alapján a felvilágosítást, tanácsadó tájékoztat, kulturális és szabadidő, képzési, átképzési, állásközvetítő, védett lakhatást elősegítő, lakossági és családi programok szervezését és lebonyolítását, valamint alacsonyküszöbű és ártalomcsökkentő szolgáltatást nyújt. A nappali intézménynek nem feladata az egészségügyi gondozás, azonban törekedni kell az életmódváltozás ösztönzésére, a visszaesés megelőzésére, illetve kapcsolatot kell tartani a klubtag kezelőorvosával, egészségügyi gondozást végző személlyel, hozzátartozóval.</w:t>
      </w:r>
    </w:p>
    <w:p w14:paraId="633F2A90" w14:textId="2FA3BCE2" w:rsidR="000D5939" w:rsidRPr="007301FE" w:rsidRDefault="000D5939" w:rsidP="008972BE">
      <w:pPr>
        <w:pStyle w:val="Listaszerbekezds"/>
        <w:spacing w:after="0"/>
        <w:ind w:left="0"/>
        <w:jc w:val="center"/>
        <w:rPr>
          <w:rFonts w:cs="Calibri"/>
          <w:b/>
          <w:color w:val="auto"/>
          <w:sz w:val="22"/>
          <w:szCs w:val="22"/>
        </w:rPr>
      </w:pPr>
    </w:p>
    <w:p w14:paraId="3791E54C" w14:textId="73165B1D" w:rsidR="002C5B95" w:rsidRPr="007301FE" w:rsidRDefault="002C5B95" w:rsidP="008972BE">
      <w:pPr>
        <w:pStyle w:val="Listaszerbekezds"/>
        <w:spacing w:after="0"/>
        <w:ind w:left="0"/>
        <w:jc w:val="center"/>
        <w:rPr>
          <w:rFonts w:cs="Calibri"/>
          <w:b/>
          <w:color w:val="auto"/>
          <w:sz w:val="22"/>
          <w:szCs w:val="22"/>
        </w:rPr>
      </w:pPr>
    </w:p>
    <w:p w14:paraId="3BB264D1" w14:textId="60762606" w:rsidR="002C5B95" w:rsidRPr="007301FE" w:rsidRDefault="002C5B95" w:rsidP="008972BE">
      <w:pPr>
        <w:pStyle w:val="Listaszerbekezds"/>
        <w:spacing w:after="0"/>
        <w:ind w:left="0"/>
        <w:jc w:val="center"/>
        <w:rPr>
          <w:rFonts w:cs="Calibri"/>
          <w:b/>
          <w:color w:val="auto"/>
          <w:sz w:val="22"/>
          <w:szCs w:val="22"/>
        </w:rPr>
      </w:pPr>
    </w:p>
    <w:p w14:paraId="2F9D973C" w14:textId="77777777" w:rsidR="004F5667" w:rsidRPr="007301FE" w:rsidRDefault="004F5667" w:rsidP="008972BE">
      <w:pPr>
        <w:pStyle w:val="Listaszerbekezds"/>
        <w:spacing w:after="0"/>
        <w:ind w:left="0"/>
        <w:jc w:val="center"/>
        <w:rPr>
          <w:rFonts w:cs="Calibri"/>
          <w:b/>
          <w:color w:val="auto"/>
          <w:sz w:val="22"/>
          <w:szCs w:val="22"/>
        </w:rPr>
      </w:pPr>
    </w:p>
    <w:p w14:paraId="35C76789" w14:textId="77777777" w:rsidR="002C5B95" w:rsidRPr="007301FE" w:rsidRDefault="002C5B95" w:rsidP="008972BE">
      <w:pPr>
        <w:pStyle w:val="Listaszerbekezds"/>
        <w:spacing w:after="0"/>
        <w:ind w:left="0"/>
        <w:jc w:val="center"/>
        <w:rPr>
          <w:rFonts w:cs="Calibri"/>
          <w:b/>
          <w:color w:val="auto"/>
          <w:sz w:val="22"/>
          <w:szCs w:val="22"/>
        </w:rPr>
      </w:pPr>
    </w:p>
    <w:p w14:paraId="2A237DC7" w14:textId="7EB5CC35" w:rsidR="000A168F" w:rsidRPr="007301FE" w:rsidRDefault="000A168F" w:rsidP="008972BE">
      <w:pPr>
        <w:pStyle w:val="Listaszerbekezds"/>
        <w:spacing w:after="0"/>
        <w:ind w:left="0"/>
        <w:jc w:val="center"/>
        <w:rPr>
          <w:rFonts w:cs="Calibri"/>
          <w:b/>
          <w:color w:val="auto"/>
          <w:sz w:val="22"/>
          <w:szCs w:val="22"/>
        </w:rPr>
      </w:pPr>
      <w:r w:rsidRPr="007301FE">
        <w:rPr>
          <w:rFonts w:cs="Calibri"/>
          <w:b/>
          <w:color w:val="auto"/>
          <w:sz w:val="22"/>
          <w:szCs w:val="22"/>
        </w:rPr>
        <w:lastRenderedPageBreak/>
        <w:t>Alapellátási Központ ellátottjai (Gyöngyös)</w:t>
      </w:r>
    </w:p>
    <w:p w14:paraId="1F680691" w14:textId="3EB68706" w:rsidR="00A34167" w:rsidRPr="007301FE" w:rsidRDefault="00A34167" w:rsidP="008972BE">
      <w:pPr>
        <w:pStyle w:val="Listaszerbekezds"/>
        <w:spacing w:after="0"/>
        <w:ind w:left="0"/>
        <w:jc w:val="center"/>
        <w:rPr>
          <w:rFonts w:cs="Calibri"/>
          <w:b/>
          <w:color w:val="auto"/>
          <w:sz w:val="22"/>
          <w:szCs w:val="22"/>
        </w:rPr>
      </w:pPr>
      <w:r w:rsidRPr="007301FE">
        <w:rPr>
          <w:rFonts w:cs="Calibri"/>
          <w:b/>
          <w:color w:val="auto"/>
          <w:sz w:val="22"/>
          <w:szCs w:val="22"/>
        </w:rPr>
        <w:t>(2012-2018.)</w:t>
      </w:r>
    </w:p>
    <w:p w14:paraId="2E9CF404" w14:textId="77777777" w:rsidR="000A168F" w:rsidRPr="007301FE" w:rsidRDefault="000A168F" w:rsidP="008972BE">
      <w:pPr>
        <w:pStyle w:val="Listaszerbekezds"/>
        <w:spacing w:after="0"/>
        <w:ind w:left="1080"/>
        <w:jc w:val="center"/>
        <w:rPr>
          <w:rFonts w:cs="Calibri"/>
          <w:i/>
          <w:color w:val="auto"/>
          <w:sz w:val="22"/>
          <w:szCs w:val="22"/>
        </w:rPr>
      </w:pPr>
    </w:p>
    <w:tbl>
      <w:tblPr>
        <w:tblW w:w="8584" w:type="dxa"/>
        <w:tblInd w:w="704" w:type="dxa"/>
        <w:tblCellMar>
          <w:left w:w="70" w:type="dxa"/>
          <w:right w:w="70" w:type="dxa"/>
        </w:tblCellMar>
        <w:tblLook w:val="04A0" w:firstRow="1" w:lastRow="0" w:firstColumn="1" w:lastColumn="0" w:noHBand="0" w:noVBand="1"/>
      </w:tblPr>
      <w:tblGrid>
        <w:gridCol w:w="2926"/>
        <w:gridCol w:w="839"/>
        <w:gridCol w:w="839"/>
        <w:gridCol w:w="841"/>
        <w:gridCol w:w="840"/>
        <w:gridCol w:w="841"/>
        <w:gridCol w:w="729"/>
        <w:gridCol w:w="729"/>
      </w:tblGrid>
      <w:tr w:rsidR="007301FE" w:rsidRPr="007301FE" w14:paraId="30A151F6" w14:textId="77777777" w:rsidTr="00B35F51">
        <w:trPr>
          <w:trHeight w:val="300"/>
        </w:trPr>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042F" w14:textId="77777777" w:rsidR="000A168F" w:rsidRPr="007301FE" w:rsidRDefault="000A168F" w:rsidP="008972BE">
            <w:pPr>
              <w:spacing w:after="0"/>
              <w:rPr>
                <w:rFonts w:cs="Calibri"/>
                <w:color w:val="auto"/>
                <w:sz w:val="22"/>
                <w:szCs w:val="22"/>
                <w:lang w:eastAsia="hu-HU"/>
              </w:rPr>
            </w:pPr>
            <w:r w:rsidRPr="007301FE">
              <w:rPr>
                <w:rFonts w:cs="Calibri"/>
                <w:color w:val="auto"/>
                <w:sz w:val="22"/>
                <w:szCs w:val="22"/>
                <w:lang w:eastAsia="hu-HU"/>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708F6AE5" w14:textId="77777777" w:rsidR="000A168F" w:rsidRPr="007301FE" w:rsidRDefault="000A168F" w:rsidP="008972BE">
            <w:pPr>
              <w:spacing w:after="0"/>
              <w:jc w:val="center"/>
              <w:rPr>
                <w:rFonts w:cs="Calibri"/>
                <w:b/>
                <w:color w:val="auto"/>
                <w:sz w:val="22"/>
                <w:szCs w:val="22"/>
                <w:lang w:eastAsia="hu-HU"/>
              </w:rPr>
            </w:pPr>
            <w:r w:rsidRPr="007301FE">
              <w:rPr>
                <w:rFonts w:cs="Calibri"/>
                <w:b/>
                <w:color w:val="auto"/>
                <w:sz w:val="22"/>
                <w:szCs w:val="22"/>
                <w:lang w:eastAsia="hu-HU"/>
              </w:rPr>
              <w:t>2012.</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4904BBA4" w14:textId="77777777" w:rsidR="000A168F" w:rsidRPr="007301FE" w:rsidRDefault="000A168F" w:rsidP="008972BE">
            <w:pPr>
              <w:spacing w:after="0"/>
              <w:jc w:val="center"/>
              <w:rPr>
                <w:rFonts w:cs="Calibri"/>
                <w:b/>
                <w:color w:val="auto"/>
                <w:sz w:val="22"/>
                <w:szCs w:val="22"/>
                <w:lang w:eastAsia="hu-HU"/>
              </w:rPr>
            </w:pPr>
            <w:r w:rsidRPr="007301FE">
              <w:rPr>
                <w:rFonts w:cs="Calibri"/>
                <w:b/>
                <w:color w:val="auto"/>
                <w:sz w:val="22"/>
                <w:szCs w:val="22"/>
                <w:lang w:eastAsia="hu-HU"/>
              </w:rPr>
              <w:t>2013.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559F6482" w14:textId="77777777" w:rsidR="000A168F" w:rsidRPr="007301FE" w:rsidRDefault="000A168F" w:rsidP="008972BE">
            <w:pPr>
              <w:spacing w:after="0"/>
              <w:jc w:val="center"/>
              <w:rPr>
                <w:rFonts w:cs="Calibri"/>
                <w:b/>
                <w:color w:val="auto"/>
                <w:sz w:val="22"/>
                <w:szCs w:val="22"/>
                <w:lang w:eastAsia="hu-HU"/>
              </w:rPr>
            </w:pPr>
            <w:r w:rsidRPr="007301FE">
              <w:rPr>
                <w:rFonts w:cs="Calibri"/>
                <w:b/>
                <w:color w:val="auto"/>
                <w:sz w:val="22"/>
                <w:szCs w:val="22"/>
                <w:lang w:eastAsia="hu-HU"/>
              </w:rPr>
              <w:t>2014.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EDFB893" w14:textId="77777777" w:rsidR="000A168F" w:rsidRPr="007301FE" w:rsidRDefault="000A168F" w:rsidP="008972BE">
            <w:pPr>
              <w:spacing w:after="0"/>
              <w:jc w:val="center"/>
              <w:rPr>
                <w:rFonts w:cs="Calibri"/>
                <w:b/>
                <w:color w:val="auto"/>
                <w:sz w:val="22"/>
                <w:szCs w:val="22"/>
                <w:lang w:eastAsia="hu-HU"/>
              </w:rPr>
            </w:pPr>
            <w:r w:rsidRPr="007301FE">
              <w:rPr>
                <w:rFonts w:cs="Calibri"/>
                <w:b/>
                <w:color w:val="auto"/>
                <w:sz w:val="22"/>
                <w:szCs w:val="22"/>
                <w:lang w:eastAsia="hu-HU"/>
              </w:rPr>
              <w:t>2015.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47B8C814" w14:textId="77777777" w:rsidR="000A168F" w:rsidRPr="007301FE" w:rsidRDefault="000A168F" w:rsidP="008972BE">
            <w:pPr>
              <w:spacing w:after="0"/>
              <w:jc w:val="center"/>
              <w:rPr>
                <w:rFonts w:cs="Calibri"/>
                <w:b/>
                <w:color w:val="auto"/>
                <w:sz w:val="22"/>
                <w:szCs w:val="22"/>
                <w:lang w:eastAsia="hu-HU"/>
              </w:rPr>
            </w:pPr>
            <w:r w:rsidRPr="007301FE">
              <w:rPr>
                <w:rFonts w:cs="Calibri"/>
                <w:b/>
                <w:color w:val="auto"/>
                <w:sz w:val="22"/>
                <w:szCs w:val="22"/>
                <w:lang w:eastAsia="hu-HU"/>
              </w:rPr>
              <w:t>2016.</w:t>
            </w:r>
          </w:p>
        </w:tc>
        <w:tc>
          <w:tcPr>
            <w:tcW w:w="729" w:type="dxa"/>
            <w:tcBorders>
              <w:top w:val="single" w:sz="4" w:space="0" w:color="auto"/>
              <w:left w:val="nil"/>
              <w:bottom w:val="single" w:sz="4" w:space="0" w:color="auto"/>
              <w:right w:val="single" w:sz="4" w:space="0" w:color="auto"/>
            </w:tcBorders>
          </w:tcPr>
          <w:p w14:paraId="16E07797" w14:textId="77777777" w:rsidR="000A168F" w:rsidRPr="007301FE" w:rsidRDefault="000A168F" w:rsidP="008972BE">
            <w:pPr>
              <w:spacing w:after="0"/>
              <w:jc w:val="center"/>
              <w:rPr>
                <w:rFonts w:cs="Calibri"/>
                <w:b/>
                <w:color w:val="auto"/>
                <w:sz w:val="22"/>
                <w:szCs w:val="22"/>
                <w:lang w:eastAsia="hu-HU"/>
              </w:rPr>
            </w:pPr>
            <w:r w:rsidRPr="007301FE">
              <w:rPr>
                <w:rFonts w:cs="Calibri"/>
                <w:b/>
                <w:color w:val="auto"/>
                <w:sz w:val="22"/>
                <w:szCs w:val="22"/>
                <w:lang w:eastAsia="hu-HU"/>
              </w:rPr>
              <w:t>2017.</w:t>
            </w:r>
          </w:p>
        </w:tc>
        <w:tc>
          <w:tcPr>
            <w:tcW w:w="729" w:type="dxa"/>
            <w:tcBorders>
              <w:top w:val="single" w:sz="4" w:space="0" w:color="auto"/>
              <w:left w:val="nil"/>
              <w:bottom w:val="single" w:sz="4" w:space="0" w:color="auto"/>
              <w:right w:val="single" w:sz="4" w:space="0" w:color="auto"/>
            </w:tcBorders>
          </w:tcPr>
          <w:p w14:paraId="3C58AAE8" w14:textId="77777777" w:rsidR="000A168F" w:rsidRPr="007301FE" w:rsidRDefault="000A168F" w:rsidP="008972BE">
            <w:pPr>
              <w:spacing w:after="0"/>
              <w:jc w:val="center"/>
              <w:rPr>
                <w:rFonts w:cs="Calibri"/>
                <w:b/>
                <w:color w:val="auto"/>
                <w:sz w:val="22"/>
                <w:szCs w:val="22"/>
                <w:lang w:eastAsia="hu-HU"/>
              </w:rPr>
            </w:pPr>
            <w:r w:rsidRPr="007301FE">
              <w:rPr>
                <w:rFonts w:cs="Calibri"/>
                <w:b/>
                <w:color w:val="auto"/>
                <w:sz w:val="22"/>
                <w:szCs w:val="22"/>
                <w:lang w:eastAsia="hu-HU"/>
              </w:rPr>
              <w:t>2018.</w:t>
            </w:r>
          </w:p>
        </w:tc>
      </w:tr>
      <w:tr w:rsidR="007301FE" w:rsidRPr="007301FE" w14:paraId="0AE7CBDF" w14:textId="77777777" w:rsidTr="00B35F51">
        <w:trPr>
          <w:trHeight w:val="645"/>
        </w:trPr>
        <w:tc>
          <w:tcPr>
            <w:tcW w:w="2926" w:type="dxa"/>
            <w:tcBorders>
              <w:top w:val="nil"/>
              <w:left w:val="single" w:sz="4" w:space="0" w:color="auto"/>
              <w:bottom w:val="single" w:sz="4" w:space="0" w:color="auto"/>
              <w:right w:val="single" w:sz="4" w:space="0" w:color="auto"/>
            </w:tcBorders>
            <w:shd w:val="clear" w:color="auto" w:fill="auto"/>
            <w:vAlign w:val="center"/>
            <w:hideMark/>
          </w:tcPr>
          <w:p w14:paraId="37D20F61" w14:textId="77777777" w:rsidR="000A168F" w:rsidRPr="007301FE" w:rsidRDefault="000A168F" w:rsidP="008972BE">
            <w:pPr>
              <w:spacing w:after="0"/>
              <w:rPr>
                <w:rFonts w:cs="Calibri"/>
                <w:b/>
                <w:bCs/>
                <w:i/>
                <w:iCs/>
                <w:color w:val="auto"/>
                <w:sz w:val="22"/>
                <w:szCs w:val="22"/>
                <w:lang w:eastAsia="hu-HU"/>
              </w:rPr>
            </w:pPr>
            <w:r w:rsidRPr="007301FE">
              <w:rPr>
                <w:rFonts w:cs="Calibri"/>
                <w:b/>
                <w:bCs/>
                <w:i/>
                <w:iCs/>
                <w:color w:val="auto"/>
                <w:sz w:val="22"/>
                <w:szCs w:val="22"/>
                <w:lang w:eastAsia="hu-HU"/>
              </w:rPr>
              <w:t>Ellátásban résztvevő pszichiátriai betegek száma(fő)</w:t>
            </w:r>
          </w:p>
        </w:tc>
        <w:tc>
          <w:tcPr>
            <w:tcW w:w="839" w:type="dxa"/>
            <w:tcBorders>
              <w:top w:val="nil"/>
              <w:left w:val="nil"/>
              <w:bottom w:val="single" w:sz="4" w:space="0" w:color="auto"/>
              <w:right w:val="single" w:sz="4" w:space="0" w:color="auto"/>
            </w:tcBorders>
            <w:shd w:val="clear" w:color="auto" w:fill="auto"/>
            <w:vAlign w:val="center"/>
            <w:hideMark/>
          </w:tcPr>
          <w:p w14:paraId="10A4BAE2" w14:textId="77777777" w:rsidR="000A168F" w:rsidRPr="007301FE" w:rsidRDefault="000A168F" w:rsidP="008972BE">
            <w:pPr>
              <w:spacing w:after="0"/>
              <w:jc w:val="right"/>
              <w:rPr>
                <w:rFonts w:cs="Calibri"/>
                <w:color w:val="auto"/>
                <w:sz w:val="22"/>
                <w:szCs w:val="22"/>
                <w:lang w:eastAsia="hu-HU"/>
              </w:rPr>
            </w:pPr>
            <w:r w:rsidRPr="007301FE">
              <w:rPr>
                <w:rFonts w:cs="Calibri"/>
                <w:color w:val="auto"/>
                <w:sz w:val="22"/>
                <w:szCs w:val="22"/>
                <w:lang w:eastAsia="hu-HU"/>
              </w:rPr>
              <w:t>15</w:t>
            </w:r>
          </w:p>
        </w:tc>
        <w:tc>
          <w:tcPr>
            <w:tcW w:w="839" w:type="dxa"/>
            <w:tcBorders>
              <w:top w:val="nil"/>
              <w:left w:val="nil"/>
              <w:bottom w:val="single" w:sz="4" w:space="0" w:color="auto"/>
              <w:right w:val="single" w:sz="4" w:space="0" w:color="auto"/>
            </w:tcBorders>
            <w:shd w:val="clear" w:color="auto" w:fill="auto"/>
            <w:vAlign w:val="center"/>
            <w:hideMark/>
          </w:tcPr>
          <w:p w14:paraId="1AA21DE3"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12</w:t>
            </w:r>
          </w:p>
        </w:tc>
        <w:tc>
          <w:tcPr>
            <w:tcW w:w="841" w:type="dxa"/>
            <w:tcBorders>
              <w:top w:val="nil"/>
              <w:left w:val="nil"/>
              <w:bottom w:val="single" w:sz="4" w:space="0" w:color="auto"/>
              <w:right w:val="single" w:sz="4" w:space="0" w:color="auto"/>
            </w:tcBorders>
            <w:shd w:val="clear" w:color="auto" w:fill="auto"/>
            <w:vAlign w:val="center"/>
            <w:hideMark/>
          </w:tcPr>
          <w:p w14:paraId="58614044"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14</w:t>
            </w:r>
          </w:p>
        </w:tc>
        <w:tc>
          <w:tcPr>
            <w:tcW w:w="840" w:type="dxa"/>
            <w:tcBorders>
              <w:top w:val="nil"/>
              <w:left w:val="nil"/>
              <w:bottom w:val="single" w:sz="4" w:space="0" w:color="auto"/>
              <w:right w:val="single" w:sz="4" w:space="0" w:color="auto"/>
            </w:tcBorders>
            <w:shd w:val="clear" w:color="auto" w:fill="auto"/>
            <w:vAlign w:val="center"/>
            <w:hideMark/>
          </w:tcPr>
          <w:p w14:paraId="25EB5063"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20</w:t>
            </w:r>
          </w:p>
        </w:tc>
        <w:tc>
          <w:tcPr>
            <w:tcW w:w="841" w:type="dxa"/>
            <w:tcBorders>
              <w:top w:val="nil"/>
              <w:left w:val="nil"/>
              <w:bottom w:val="single" w:sz="4" w:space="0" w:color="auto"/>
              <w:right w:val="single" w:sz="4" w:space="0" w:color="auto"/>
            </w:tcBorders>
            <w:shd w:val="clear" w:color="auto" w:fill="auto"/>
            <w:vAlign w:val="center"/>
            <w:hideMark/>
          </w:tcPr>
          <w:p w14:paraId="4F77BE14"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18</w:t>
            </w:r>
          </w:p>
        </w:tc>
        <w:tc>
          <w:tcPr>
            <w:tcW w:w="729" w:type="dxa"/>
            <w:tcBorders>
              <w:top w:val="nil"/>
              <w:left w:val="nil"/>
              <w:bottom w:val="single" w:sz="4" w:space="0" w:color="auto"/>
              <w:right w:val="single" w:sz="4" w:space="0" w:color="auto"/>
            </w:tcBorders>
          </w:tcPr>
          <w:p w14:paraId="3FC3F67C" w14:textId="77777777" w:rsidR="000A168F" w:rsidRPr="007301FE" w:rsidRDefault="000A168F" w:rsidP="008972BE">
            <w:pPr>
              <w:spacing w:after="0"/>
              <w:jc w:val="center"/>
              <w:rPr>
                <w:rFonts w:cs="Calibri"/>
                <w:color w:val="auto"/>
                <w:sz w:val="22"/>
                <w:szCs w:val="22"/>
                <w:lang w:eastAsia="hu-HU"/>
              </w:rPr>
            </w:pPr>
          </w:p>
          <w:p w14:paraId="5BD3B821"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18</w:t>
            </w:r>
          </w:p>
        </w:tc>
        <w:tc>
          <w:tcPr>
            <w:tcW w:w="729" w:type="dxa"/>
            <w:tcBorders>
              <w:top w:val="nil"/>
              <w:left w:val="nil"/>
              <w:bottom w:val="single" w:sz="4" w:space="0" w:color="auto"/>
              <w:right w:val="single" w:sz="4" w:space="0" w:color="auto"/>
            </w:tcBorders>
          </w:tcPr>
          <w:p w14:paraId="644BB5F5" w14:textId="77777777" w:rsidR="000A168F" w:rsidRPr="007301FE" w:rsidRDefault="000A168F" w:rsidP="008972BE">
            <w:pPr>
              <w:spacing w:after="0"/>
              <w:jc w:val="center"/>
              <w:rPr>
                <w:rFonts w:cs="Calibri"/>
                <w:color w:val="auto"/>
                <w:sz w:val="22"/>
                <w:szCs w:val="22"/>
                <w:lang w:eastAsia="hu-HU"/>
              </w:rPr>
            </w:pPr>
          </w:p>
          <w:p w14:paraId="47906E64"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18</w:t>
            </w:r>
          </w:p>
        </w:tc>
      </w:tr>
      <w:tr w:rsidR="007301FE" w:rsidRPr="007301FE" w14:paraId="58DA842A" w14:textId="77777777" w:rsidTr="00B35F51">
        <w:trPr>
          <w:trHeight w:val="630"/>
        </w:trPr>
        <w:tc>
          <w:tcPr>
            <w:tcW w:w="2926" w:type="dxa"/>
            <w:tcBorders>
              <w:top w:val="nil"/>
              <w:left w:val="single" w:sz="4" w:space="0" w:color="auto"/>
              <w:bottom w:val="single" w:sz="4" w:space="0" w:color="auto"/>
              <w:right w:val="single" w:sz="4" w:space="0" w:color="auto"/>
            </w:tcBorders>
            <w:shd w:val="clear" w:color="auto" w:fill="auto"/>
            <w:vAlign w:val="center"/>
            <w:hideMark/>
          </w:tcPr>
          <w:p w14:paraId="7984DFCF" w14:textId="77777777" w:rsidR="000A168F" w:rsidRPr="007301FE" w:rsidRDefault="000A168F" w:rsidP="008972BE">
            <w:pPr>
              <w:spacing w:after="0"/>
              <w:rPr>
                <w:rFonts w:cs="Calibri"/>
                <w:b/>
                <w:bCs/>
                <w:i/>
                <w:iCs/>
                <w:color w:val="auto"/>
                <w:sz w:val="22"/>
                <w:szCs w:val="22"/>
                <w:lang w:eastAsia="hu-HU"/>
              </w:rPr>
            </w:pPr>
            <w:r w:rsidRPr="007301FE">
              <w:rPr>
                <w:rFonts w:cs="Calibri"/>
                <w:b/>
                <w:bCs/>
                <w:i/>
                <w:iCs/>
                <w:color w:val="auto"/>
                <w:sz w:val="22"/>
                <w:szCs w:val="22"/>
                <w:lang w:eastAsia="hu-HU"/>
              </w:rPr>
              <w:t>Ellátásban résztvevő szenvedélybetegek száma (fő)</w:t>
            </w:r>
          </w:p>
        </w:tc>
        <w:tc>
          <w:tcPr>
            <w:tcW w:w="839" w:type="dxa"/>
            <w:tcBorders>
              <w:top w:val="nil"/>
              <w:left w:val="nil"/>
              <w:bottom w:val="single" w:sz="4" w:space="0" w:color="auto"/>
              <w:right w:val="single" w:sz="4" w:space="0" w:color="auto"/>
            </w:tcBorders>
            <w:shd w:val="clear" w:color="auto" w:fill="auto"/>
            <w:vAlign w:val="center"/>
            <w:hideMark/>
          </w:tcPr>
          <w:p w14:paraId="798AF212" w14:textId="77777777" w:rsidR="000A168F" w:rsidRPr="007301FE" w:rsidRDefault="000A168F" w:rsidP="008972BE">
            <w:pPr>
              <w:spacing w:after="0"/>
              <w:jc w:val="right"/>
              <w:rPr>
                <w:rFonts w:cs="Calibri"/>
                <w:color w:val="auto"/>
                <w:sz w:val="22"/>
                <w:szCs w:val="22"/>
                <w:lang w:eastAsia="hu-HU"/>
              </w:rPr>
            </w:pPr>
            <w:r w:rsidRPr="007301FE">
              <w:rPr>
                <w:rFonts w:cs="Calibri"/>
                <w:color w:val="auto"/>
                <w:sz w:val="22"/>
                <w:szCs w:val="22"/>
                <w:lang w:eastAsia="hu-HU"/>
              </w:rPr>
              <w:t>15</w:t>
            </w:r>
          </w:p>
        </w:tc>
        <w:tc>
          <w:tcPr>
            <w:tcW w:w="839" w:type="dxa"/>
            <w:tcBorders>
              <w:top w:val="nil"/>
              <w:left w:val="nil"/>
              <w:bottom w:val="single" w:sz="4" w:space="0" w:color="auto"/>
              <w:right w:val="single" w:sz="4" w:space="0" w:color="auto"/>
            </w:tcBorders>
            <w:shd w:val="clear" w:color="auto" w:fill="auto"/>
            <w:vAlign w:val="center"/>
            <w:hideMark/>
          </w:tcPr>
          <w:p w14:paraId="62758FB4"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17</w:t>
            </w:r>
          </w:p>
        </w:tc>
        <w:tc>
          <w:tcPr>
            <w:tcW w:w="841" w:type="dxa"/>
            <w:tcBorders>
              <w:top w:val="nil"/>
              <w:left w:val="nil"/>
              <w:bottom w:val="single" w:sz="4" w:space="0" w:color="auto"/>
              <w:right w:val="single" w:sz="4" w:space="0" w:color="auto"/>
            </w:tcBorders>
            <w:shd w:val="clear" w:color="auto" w:fill="auto"/>
            <w:vAlign w:val="center"/>
            <w:hideMark/>
          </w:tcPr>
          <w:p w14:paraId="5316CD46"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15</w:t>
            </w:r>
          </w:p>
        </w:tc>
        <w:tc>
          <w:tcPr>
            <w:tcW w:w="840" w:type="dxa"/>
            <w:tcBorders>
              <w:top w:val="nil"/>
              <w:left w:val="nil"/>
              <w:bottom w:val="single" w:sz="4" w:space="0" w:color="auto"/>
              <w:right w:val="single" w:sz="4" w:space="0" w:color="auto"/>
            </w:tcBorders>
            <w:shd w:val="clear" w:color="auto" w:fill="auto"/>
            <w:vAlign w:val="center"/>
            <w:hideMark/>
          </w:tcPr>
          <w:p w14:paraId="2CCDCAF3"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18</w:t>
            </w:r>
          </w:p>
        </w:tc>
        <w:tc>
          <w:tcPr>
            <w:tcW w:w="841" w:type="dxa"/>
            <w:tcBorders>
              <w:top w:val="nil"/>
              <w:left w:val="nil"/>
              <w:bottom w:val="single" w:sz="4" w:space="0" w:color="auto"/>
              <w:right w:val="single" w:sz="4" w:space="0" w:color="auto"/>
            </w:tcBorders>
            <w:shd w:val="clear" w:color="auto" w:fill="auto"/>
            <w:vAlign w:val="center"/>
            <w:hideMark/>
          </w:tcPr>
          <w:p w14:paraId="6DEFA1EB"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13</w:t>
            </w:r>
          </w:p>
        </w:tc>
        <w:tc>
          <w:tcPr>
            <w:tcW w:w="729" w:type="dxa"/>
            <w:tcBorders>
              <w:top w:val="nil"/>
              <w:left w:val="nil"/>
              <w:bottom w:val="single" w:sz="4" w:space="0" w:color="auto"/>
              <w:right w:val="single" w:sz="4" w:space="0" w:color="auto"/>
            </w:tcBorders>
          </w:tcPr>
          <w:p w14:paraId="1D23A5D1" w14:textId="77777777" w:rsidR="000A168F" w:rsidRPr="007301FE" w:rsidRDefault="000A168F" w:rsidP="008972BE">
            <w:pPr>
              <w:spacing w:after="0"/>
              <w:jc w:val="center"/>
              <w:rPr>
                <w:rFonts w:cs="Calibri"/>
                <w:color w:val="auto"/>
                <w:sz w:val="22"/>
                <w:szCs w:val="22"/>
                <w:lang w:eastAsia="hu-HU"/>
              </w:rPr>
            </w:pPr>
          </w:p>
          <w:p w14:paraId="7B9CF6B3"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21</w:t>
            </w:r>
          </w:p>
        </w:tc>
        <w:tc>
          <w:tcPr>
            <w:tcW w:w="729" w:type="dxa"/>
            <w:tcBorders>
              <w:top w:val="nil"/>
              <w:left w:val="nil"/>
              <w:bottom w:val="single" w:sz="4" w:space="0" w:color="auto"/>
              <w:right w:val="single" w:sz="4" w:space="0" w:color="auto"/>
            </w:tcBorders>
          </w:tcPr>
          <w:p w14:paraId="4FB11E92" w14:textId="77777777" w:rsidR="000A168F" w:rsidRPr="007301FE" w:rsidRDefault="000A168F" w:rsidP="008972BE">
            <w:pPr>
              <w:spacing w:after="0"/>
              <w:jc w:val="center"/>
              <w:rPr>
                <w:rFonts w:cs="Calibri"/>
                <w:color w:val="auto"/>
                <w:sz w:val="22"/>
                <w:szCs w:val="22"/>
                <w:lang w:eastAsia="hu-HU"/>
              </w:rPr>
            </w:pPr>
          </w:p>
          <w:p w14:paraId="58EEB675"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28</w:t>
            </w:r>
          </w:p>
        </w:tc>
      </w:tr>
    </w:tbl>
    <w:p w14:paraId="520D1B0B" w14:textId="096C87B7" w:rsidR="000A168F" w:rsidRPr="007301FE" w:rsidRDefault="000A168F" w:rsidP="008972BE">
      <w:pPr>
        <w:pStyle w:val="Listaszerbekezds"/>
        <w:spacing w:after="0"/>
        <w:ind w:left="0"/>
        <w:jc w:val="center"/>
        <w:rPr>
          <w:rFonts w:cs="Calibri"/>
          <w:b/>
          <w:color w:val="auto"/>
          <w:sz w:val="20"/>
        </w:rPr>
      </w:pPr>
      <w:r w:rsidRPr="007301FE">
        <w:rPr>
          <w:rFonts w:cs="Calibri"/>
          <w:i/>
          <w:color w:val="auto"/>
          <w:sz w:val="20"/>
        </w:rPr>
        <w:t xml:space="preserve">                                                                                                                        </w:t>
      </w:r>
      <w:r w:rsidR="00A34167" w:rsidRPr="007301FE">
        <w:rPr>
          <w:rFonts w:cs="Calibri"/>
          <w:i/>
          <w:color w:val="auto"/>
          <w:sz w:val="20"/>
        </w:rPr>
        <w:t xml:space="preserve">              </w:t>
      </w:r>
      <w:r w:rsidRPr="007301FE">
        <w:rPr>
          <w:rFonts w:cs="Calibri"/>
          <w:i/>
          <w:color w:val="auto"/>
          <w:sz w:val="20"/>
        </w:rPr>
        <w:t>(Forrás: KHSZK - I. Alapellátási Központ</w:t>
      </w:r>
    </w:p>
    <w:p w14:paraId="5BD36264" w14:textId="77777777" w:rsidR="000A168F" w:rsidRPr="007301FE" w:rsidRDefault="000A168F" w:rsidP="008972BE">
      <w:pPr>
        <w:pStyle w:val="Cmsor3"/>
        <w:spacing w:before="0" w:after="0"/>
        <w:rPr>
          <w:rFonts w:cs="Calibri"/>
          <w:color w:val="auto"/>
          <w:szCs w:val="22"/>
        </w:rPr>
      </w:pPr>
    </w:p>
    <w:p w14:paraId="577277A9" w14:textId="77777777" w:rsidR="00FF4574" w:rsidRPr="007301FE" w:rsidRDefault="007C743D" w:rsidP="008972BE">
      <w:pPr>
        <w:pStyle w:val="Cmsor3"/>
        <w:spacing w:before="0" w:after="0"/>
        <w:rPr>
          <w:rFonts w:cs="Calibri"/>
          <w:color w:val="auto"/>
          <w:szCs w:val="22"/>
        </w:rPr>
      </w:pPr>
      <w:bookmarkStart w:id="34" w:name="_Toc27597767"/>
      <w:r w:rsidRPr="007301FE">
        <w:rPr>
          <w:rFonts w:cs="Calibri"/>
          <w:color w:val="auto"/>
          <w:szCs w:val="22"/>
        </w:rPr>
        <w:t xml:space="preserve">3.8. </w:t>
      </w:r>
      <w:r w:rsidR="00FF4574" w:rsidRPr="007301FE">
        <w:rPr>
          <w:rFonts w:cs="Calibri"/>
          <w:color w:val="auto"/>
          <w:szCs w:val="22"/>
        </w:rPr>
        <w:t>Hajléktalan személyek nappali melegedője</w:t>
      </w:r>
      <w:bookmarkEnd w:id="34"/>
    </w:p>
    <w:p w14:paraId="5D65665C" w14:textId="77777777" w:rsidR="00FF4574" w:rsidRPr="007301FE" w:rsidRDefault="00FF4574" w:rsidP="008972BE">
      <w:pPr>
        <w:spacing w:after="0"/>
        <w:rPr>
          <w:rFonts w:cs="Calibri"/>
          <w:b/>
          <w:bCs/>
          <w:color w:val="auto"/>
          <w:sz w:val="22"/>
          <w:szCs w:val="22"/>
        </w:rPr>
      </w:pPr>
    </w:p>
    <w:p w14:paraId="1614BAB4"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Az ellátotti célcsoport nappali ellátásának biztosítása a KHSZK Hajléktalanok Gondozóháza keretén belül történik, mely szervezeti egység szakosított ellátásként biztosítja az éjjeli menedékhely és az átmeneti szállás szolgáltatásait is. A célcsoport számára így a komplex ellátás segítségével van lehetőség a társadalmi re-integrációra.</w:t>
      </w:r>
    </w:p>
    <w:p w14:paraId="344B58B8" w14:textId="77777777" w:rsidR="00FF4574" w:rsidRPr="007301FE" w:rsidRDefault="00FF4574" w:rsidP="008972BE">
      <w:pPr>
        <w:spacing w:after="0"/>
        <w:jc w:val="both"/>
        <w:rPr>
          <w:rFonts w:cs="Calibri"/>
          <w:color w:val="auto"/>
          <w:sz w:val="22"/>
          <w:szCs w:val="22"/>
        </w:rPr>
      </w:pPr>
    </w:p>
    <w:p w14:paraId="49974FB4"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 nappali ellátás szolgáltatásai különösen:</w:t>
      </w:r>
    </w:p>
    <w:p w14:paraId="4CD98375" w14:textId="77777777" w:rsidR="00FF4574" w:rsidRPr="007301FE" w:rsidRDefault="00FF4574" w:rsidP="008972BE">
      <w:pPr>
        <w:numPr>
          <w:ilvl w:val="0"/>
          <w:numId w:val="19"/>
        </w:numPr>
        <w:spacing w:after="0"/>
        <w:jc w:val="both"/>
        <w:rPr>
          <w:rFonts w:cs="Calibri"/>
          <w:bCs/>
          <w:color w:val="auto"/>
          <w:sz w:val="22"/>
          <w:szCs w:val="22"/>
        </w:rPr>
      </w:pPr>
      <w:r w:rsidRPr="007301FE">
        <w:rPr>
          <w:rFonts w:cs="Calibri"/>
          <w:bCs/>
          <w:color w:val="auto"/>
          <w:sz w:val="22"/>
          <w:szCs w:val="22"/>
        </w:rPr>
        <w:t>családi és társadalmi kapcsolatok ápolásának segítése,</w:t>
      </w:r>
    </w:p>
    <w:p w14:paraId="4F94FBE4" w14:textId="77777777" w:rsidR="00FF4574" w:rsidRPr="007301FE" w:rsidRDefault="00FF4574" w:rsidP="008972BE">
      <w:pPr>
        <w:numPr>
          <w:ilvl w:val="0"/>
          <w:numId w:val="19"/>
        </w:numPr>
        <w:spacing w:after="0"/>
        <w:jc w:val="both"/>
        <w:rPr>
          <w:rFonts w:cs="Calibri"/>
          <w:bCs/>
          <w:color w:val="auto"/>
          <w:sz w:val="22"/>
          <w:szCs w:val="22"/>
        </w:rPr>
      </w:pPr>
      <w:r w:rsidRPr="007301FE">
        <w:rPr>
          <w:rFonts w:cs="Calibri"/>
          <w:bCs/>
          <w:color w:val="auto"/>
          <w:sz w:val="22"/>
          <w:szCs w:val="22"/>
        </w:rPr>
        <w:t>szociális, hivatalos ügyintézésben közreműködés, segítségnyújtás,</w:t>
      </w:r>
    </w:p>
    <w:p w14:paraId="2190323F" w14:textId="77777777" w:rsidR="00FF4574" w:rsidRPr="007301FE" w:rsidRDefault="00FF4574" w:rsidP="008972BE">
      <w:pPr>
        <w:numPr>
          <w:ilvl w:val="0"/>
          <w:numId w:val="19"/>
        </w:numPr>
        <w:spacing w:after="0"/>
        <w:jc w:val="both"/>
        <w:rPr>
          <w:rFonts w:cs="Calibri"/>
          <w:bCs/>
          <w:color w:val="auto"/>
          <w:sz w:val="22"/>
          <w:szCs w:val="22"/>
        </w:rPr>
      </w:pPr>
      <w:r w:rsidRPr="007301FE">
        <w:rPr>
          <w:rFonts w:cs="Calibri"/>
          <w:bCs/>
          <w:color w:val="auto"/>
          <w:sz w:val="22"/>
          <w:szCs w:val="22"/>
        </w:rPr>
        <w:t>kikerülési lehetőségének elősegítése a családtagok aktív felkutatásával, a klienssel egyeztetett módon,</w:t>
      </w:r>
    </w:p>
    <w:p w14:paraId="33E45B40" w14:textId="77777777" w:rsidR="00FF4574" w:rsidRPr="007301FE" w:rsidRDefault="00FF4574" w:rsidP="008972BE">
      <w:pPr>
        <w:numPr>
          <w:ilvl w:val="0"/>
          <w:numId w:val="19"/>
        </w:numPr>
        <w:spacing w:after="0"/>
        <w:jc w:val="both"/>
        <w:rPr>
          <w:rFonts w:cs="Calibri"/>
          <w:bCs/>
          <w:color w:val="auto"/>
          <w:sz w:val="22"/>
          <w:szCs w:val="22"/>
        </w:rPr>
      </w:pPr>
      <w:r w:rsidRPr="007301FE">
        <w:rPr>
          <w:rFonts w:cs="Calibri"/>
          <w:bCs/>
          <w:color w:val="auto"/>
          <w:sz w:val="22"/>
          <w:szCs w:val="22"/>
        </w:rPr>
        <w:t>munkavállalás elősegítése, információk és lehetőségek feltárása, közvetítése,</w:t>
      </w:r>
    </w:p>
    <w:p w14:paraId="5A8D8136" w14:textId="77777777" w:rsidR="00FF4574" w:rsidRPr="007301FE" w:rsidRDefault="00FF4574" w:rsidP="008972BE">
      <w:pPr>
        <w:numPr>
          <w:ilvl w:val="0"/>
          <w:numId w:val="19"/>
        </w:numPr>
        <w:spacing w:after="0"/>
        <w:jc w:val="both"/>
        <w:rPr>
          <w:rFonts w:cs="Calibri"/>
          <w:bCs/>
          <w:color w:val="auto"/>
          <w:sz w:val="22"/>
          <w:szCs w:val="22"/>
        </w:rPr>
      </w:pPr>
      <w:r w:rsidRPr="007301FE">
        <w:rPr>
          <w:rFonts w:cs="Calibri"/>
          <w:bCs/>
          <w:color w:val="auto"/>
          <w:sz w:val="22"/>
          <w:szCs w:val="22"/>
        </w:rPr>
        <w:t>a munkaerőpiacon való jobb érvényesülés érdekében az adekvát készségek és jártasságok kondicionálása és fejlesztése az egyéni esetkezelés folyamán,</w:t>
      </w:r>
    </w:p>
    <w:p w14:paraId="01A2E217" w14:textId="77777777" w:rsidR="00FF4574" w:rsidRPr="007301FE" w:rsidRDefault="00FF4574" w:rsidP="008972BE">
      <w:pPr>
        <w:numPr>
          <w:ilvl w:val="0"/>
          <w:numId w:val="19"/>
        </w:numPr>
        <w:spacing w:after="0"/>
        <w:jc w:val="both"/>
        <w:rPr>
          <w:rFonts w:cs="Calibri"/>
          <w:bCs/>
          <w:color w:val="auto"/>
          <w:sz w:val="22"/>
          <w:szCs w:val="22"/>
        </w:rPr>
      </w:pPr>
      <w:r w:rsidRPr="007301FE">
        <w:rPr>
          <w:rFonts w:cs="Calibri"/>
          <w:bCs/>
          <w:color w:val="auto"/>
          <w:sz w:val="22"/>
          <w:szCs w:val="22"/>
        </w:rPr>
        <w:t>utcai szociális munka keretében a hajléktalan személyek helyzetének, életkörülményeinek figyelemmel kísérése, szükség esetén ellátásának kezdeményezése, illetve a szükséges intézkedés megtétele, helyzetének javítása érdekében,</w:t>
      </w:r>
    </w:p>
    <w:p w14:paraId="60C84E4A" w14:textId="77777777" w:rsidR="00FF4574" w:rsidRPr="007301FE" w:rsidRDefault="00FF4574" w:rsidP="008972BE">
      <w:pPr>
        <w:numPr>
          <w:ilvl w:val="0"/>
          <w:numId w:val="19"/>
        </w:numPr>
        <w:spacing w:after="0"/>
        <w:jc w:val="both"/>
        <w:rPr>
          <w:rFonts w:cs="Calibri"/>
          <w:bCs/>
          <w:color w:val="auto"/>
          <w:sz w:val="22"/>
          <w:szCs w:val="22"/>
        </w:rPr>
      </w:pPr>
      <w:r w:rsidRPr="007301FE">
        <w:rPr>
          <w:rFonts w:cs="Calibri"/>
          <w:bCs/>
          <w:color w:val="auto"/>
          <w:sz w:val="22"/>
          <w:szCs w:val="22"/>
        </w:rPr>
        <w:t>testi személyi higiéné biztosításának lehetősége,</w:t>
      </w:r>
    </w:p>
    <w:p w14:paraId="7F706717" w14:textId="77777777" w:rsidR="00FF4574" w:rsidRPr="007301FE" w:rsidRDefault="00FF4574" w:rsidP="008972BE">
      <w:pPr>
        <w:numPr>
          <w:ilvl w:val="0"/>
          <w:numId w:val="19"/>
        </w:numPr>
        <w:spacing w:after="0"/>
        <w:jc w:val="both"/>
        <w:rPr>
          <w:rFonts w:cs="Calibri"/>
          <w:bCs/>
          <w:color w:val="auto"/>
          <w:sz w:val="22"/>
          <w:szCs w:val="22"/>
        </w:rPr>
      </w:pPr>
      <w:r w:rsidRPr="007301FE">
        <w:rPr>
          <w:rFonts w:cs="Calibri"/>
          <w:bCs/>
          <w:color w:val="auto"/>
          <w:sz w:val="22"/>
          <w:szCs w:val="22"/>
        </w:rPr>
        <w:t>szabadidős programok szervezése,</w:t>
      </w:r>
    </w:p>
    <w:p w14:paraId="162FCC7A" w14:textId="77777777" w:rsidR="00FF4574" w:rsidRPr="007301FE" w:rsidRDefault="00FF4574" w:rsidP="008972BE">
      <w:pPr>
        <w:numPr>
          <w:ilvl w:val="0"/>
          <w:numId w:val="19"/>
        </w:numPr>
        <w:spacing w:after="0"/>
        <w:jc w:val="both"/>
        <w:rPr>
          <w:rFonts w:cs="Calibri"/>
          <w:bCs/>
          <w:color w:val="auto"/>
          <w:sz w:val="22"/>
          <w:szCs w:val="22"/>
        </w:rPr>
      </w:pPr>
      <w:r w:rsidRPr="007301FE">
        <w:rPr>
          <w:rFonts w:cs="Calibri"/>
          <w:bCs/>
          <w:color w:val="auto"/>
          <w:sz w:val="22"/>
          <w:szCs w:val="22"/>
        </w:rPr>
        <w:t>szükség szerint egészségügyi ellátás megszervezése,</w:t>
      </w:r>
    </w:p>
    <w:p w14:paraId="42C4262F" w14:textId="77777777" w:rsidR="00FF4574" w:rsidRPr="007301FE" w:rsidRDefault="00FF4574" w:rsidP="008972BE">
      <w:pPr>
        <w:numPr>
          <w:ilvl w:val="0"/>
          <w:numId w:val="20"/>
        </w:numPr>
        <w:spacing w:after="0"/>
        <w:jc w:val="both"/>
        <w:rPr>
          <w:rFonts w:cs="Calibri"/>
          <w:bCs/>
          <w:color w:val="auto"/>
          <w:sz w:val="22"/>
          <w:szCs w:val="22"/>
        </w:rPr>
      </w:pPr>
      <w:r w:rsidRPr="007301FE">
        <w:rPr>
          <w:rFonts w:cs="Calibri"/>
          <w:bCs/>
          <w:color w:val="auto"/>
          <w:sz w:val="22"/>
          <w:szCs w:val="22"/>
        </w:rPr>
        <w:t>segítségnyújtás az otthontalanság megszüntetésében, külső lakhatási körülmények felkutatásában segítségnyújtás,</w:t>
      </w:r>
    </w:p>
    <w:p w14:paraId="79F9A5F3" w14:textId="77777777" w:rsidR="00FF4574" w:rsidRPr="007301FE" w:rsidRDefault="00FF4574" w:rsidP="008972BE">
      <w:pPr>
        <w:numPr>
          <w:ilvl w:val="0"/>
          <w:numId w:val="20"/>
        </w:numPr>
        <w:spacing w:after="0"/>
        <w:jc w:val="both"/>
        <w:rPr>
          <w:rFonts w:cs="Calibri"/>
          <w:bCs/>
          <w:color w:val="auto"/>
          <w:sz w:val="22"/>
          <w:szCs w:val="22"/>
        </w:rPr>
      </w:pPr>
      <w:r w:rsidRPr="007301FE">
        <w:rPr>
          <w:rFonts w:cs="Calibri"/>
          <w:bCs/>
          <w:color w:val="auto"/>
          <w:sz w:val="22"/>
          <w:szCs w:val="22"/>
        </w:rPr>
        <w:t>mentális gondozás,</w:t>
      </w:r>
    </w:p>
    <w:p w14:paraId="7960430D" w14:textId="77777777" w:rsidR="00FF4574" w:rsidRPr="007301FE" w:rsidRDefault="00FF4574" w:rsidP="008972BE">
      <w:pPr>
        <w:numPr>
          <w:ilvl w:val="0"/>
          <w:numId w:val="20"/>
        </w:numPr>
        <w:spacing w:after="0"/>
        <w:jc w:val="both"/>
        <w:rPr>
          <w:rFonts w:cs="Calibri"/>
          <w:bCs/>
          <w:color w:val="auto"/>
          <w:sz w:val="22"/>
          <w:szCs w:val="22"/>
        </w:rPr>
      </w:pPr>
      <w:r w:rsidRPr="007301FE">
        <w:rPr>
          <w:rFonts w:cs="Calibri"/>
          <w:bCs/>
          <w:color w:val="auto"/>
          <w:sz w:val="22"/>
          <w:szCs w:val="22"/>
        </w:rPr>
        <w:t>külső kapcsolattartás elősegítése, szervezése,</w:t>
      </w:r>
    </w:p>
    <w:p w14:paraId="7CF93996" w14:textId="77777777" w:rsidR="00FF4574" w:rsidRPr="007301FE" w:rsidRDefault="00FF4574" w:rsidP="008972BE">
      <w:pPr>
        <w:numPr>
          <w:ilvl w:val="0"/>
          <w:numId w:val="20"/>
        </w:numPr>
        <w:spacing w:after="0"/>
        <w:jc w:val="both"/>
        <w:rPr>
          <w:rFonts w:cs="Calibri"/>
          <w:bCs/>
          <w:color w:val="auto"/>
          <w:sz w:val="22"/>
          <w:szCs w:val="22"/>
        </w:rPr>
      </w:pPr>
      <w:r w:rsidRPr="007301FE">
        <w:rPr>
          <w:rFonts w:cs="Calibri"/>
          <w:bCs/>
          <w:color w:val="auto"/>
          <w:sz w:val="22"/>
          <w:szCs w:val="22"/>
        </w:rPr>
        <w:t>kapcsolattartás a célcsoport számára szolgáltatást nyújtó intézményekkel, munkáltatókkal.</w:t>
      </w:r>
    </w:p>
    <w:p w14:paraId="0023370B" w14:textId="77777777" w:rsidR="00FF4574" w:rsidRPr="007301FE" w:rsidRDefault="00FF4574" w:rsidP="008972BE">
      <w:pPr>
        <w:spacing w:after="0"/>
        <w:rPr>
          <w:rFonts w:cs="Calibri"/>
          <w:b/>
          <w:color w:val="auto"/>
          <w:sz w:val="22"/>
          <w:szCs w:val="22"/>
        </w:rPr>
      </w:pPr>
    </w:p>
    <w:p w14:paraId="620344BC"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Környezeti, tárgyi feltételek:</w:t>
      </w:r>
      <w:r w:rsidR="00CE7814" w:rsidRPr="007301FE">
        <w:rPr>
          <w:rFonts w:cs="Calibri"/>
          <w:color w:val="auto"/>
          <w:sz w:val="22"/>
          <w:szCs w:val="22"/>
        </w:rPr>
        <w:t xml:space="preserve"> </w:t>
      </w:r>
      <w:r w:rsidRPr="007301FE">
        <w:rPr>
          <w:rFonts w:cs="Calibri"/>
          <w:color w:val="auto"/>
          <w:sz w:val="22"/>
          <w:szCs w:val="22"/>
        </w:rPr>
        <w:t>Közösségi helyiség, mely a jogszabálynak megfelelő területtel rendelkezik. Betegek elkülönítése: 1 db kétágyas szoba áll rendelkezésre. Orvosi szoba működik az orvosi rendelések lebonyolítására. Étel melegítéshez, főzéshez edény</w:t>
      </w:r>
      <w:r w:rsidR="00AD4FAD" w:rsidRPr="007301FE">
        <w:rPr>
          <w:rFonts w:cs="Calibri"/>
          <w:color w:val="auto"/>
          <w:sz w:val="22"/>
          <w:szCs w:val="22"/>
        </w:rPr>
        <w:t>ek</w:t>
      </w:r>
      <w:r w:rsidRPr="007301FE">
        <w:rPr>
          <w:rFonts w:cs="Calibri"/>
          <w:color w:val="auto"/>
          <w:sz w:val="22"/>
          <w:szCs w:val="22"/>
        </w:rPr>
        <w:t xml:space="preserve">, tűzhely, mosogató, hűtőszekrény, </w:t>
      </w:r>
      <w:proofErr w:type="spellStart"/>
      <w:r w:rsidRPr="007301FE">
        <w:rPr>
          <w:rFonts w:cs="Calibri"/>
          <w:color w:val="auto"/>
          <w:sz w:val="22"/>
          <w:szCs w:val="22"/>
        </w:rPr>
        <w:t>nemenként</w:t>
      </w:r>
      <w:proofErr w:type="spellEnd"/>
      <w:r w:rsidRPr="007301FE">
        <w:rPr>
          <w:rFonts w:cs="Calibri"/>
          <w:color w:val="auto"/>
          <w:sz w:val="22"/>
          <w:szCs w:val="22"/>
        </w:rPr>
        <w:t xml:space="preserve"> biztosított illemhely, vizesblokk folyamatos meleg vízszolgáltatás. Tisztálkodáshoz szükséges eszközök, szappan, sampon, borotválkozó eszközök, meleg víz, fűtés, világítás. Mosáshoz mosógép, centrifuga, mosópor biztosított. Kulturált szabadidő eltöltéséhez televízió, video, DVD, napilap. Saját ruházat elhelyezésére zárható raktárhelyiség, csomagmegőrzés működik.</w:t>
      </w:r>
    </w:p>
    <w:p w14:paraId="3270D2CA" w14:textId="77777777" w:rsidR="00FF4574" w:rsidRPr="007301FE" w:rsidRDefault="00FF4574" w:rsidP="008972BE">
      <w:pPr>
        <w:spacing w:after="0"/>
        <w:jc w:val="both"/>
        <w:rPr>
          <w:rFonts w:cs="Calibri"/>
          <w:bCs/>
          <w:color w:val="auto"/>
          <w:sz w:val="22"/>
          <w:szCs w:val="22"/>
        </w:rPr>
      </w:pPr>
    </w:p>
    <w:p w14:paraId="2D53663A"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A nappali melegedő kihasználtságát az elmúlt </w:t>
      </w:r>
      <w:r w:rsidR="000A168F" w:rsidRPr="007301FE">
        <w:rPr>
          <w:rFonts w:cs="Calibri"/>
          <w:color w:val="auto"/>
          <w:sz w:val="22"/>
          <w:szCs w:val="22"/>
        </w:rPr>
        <w:t>7</w:t>
      </w:r>
      <w:r w:rsidRPr="007301FE">
        <w:rPr>
          <w:rFonts w:cs="Calibri"/>
          <w:color w:val="auto"/>
          <w:sz w:val="22"/>
          <w:szCs w:val="22"/>
        </w:rPr>
        <w:t xml:space="preserve"> év viszonylatában az alábbi táblázat mutatja.</w:t>
      </w:r>
    </w:p>
    <w:p w14:paraId="7385868D" w14:textId="7611B7E0" w:rsidR="00FF4574" w:rsidRPr="007301FE" w:rsidRDefault="00FF4574" w:rsidP="008972BE">
      <w:pPr>
        <w:spacing w:after="0"/>
        <w:jc w:val="both"/>
        <w:rPr>
          <w:rFonts w:cs="Calibri"/>
          <w:color w:val="auto"/>
          <w:sz w:val="22"/>
          <w:szCs w:val="22"/>
        </w:rPr>
      </w:pPr>
    </w:p>
    <w:p w14:paraId="20C80B02" w14:textId="355AFE4E" w:rsidR="006E4418" w:rsidRPr="007301FE" w:rsidRDefault="006E4418" w:rsidP="008972BE">
      <w:pPr>
        <w:spacing w:after="0"/>
        <w:jc w:val="both"/>
        <w:rPr>
          <w:rFonts w:cs="Calibri"/>
          <w:color w:val="auto"/>
          <w:sz w:val="22"/>
          <w:szCs w:val="22"/>
        </w:rPr>
      </w:pPr>
    </w:p>
    <w:p w14:paraId="7EDAC11C" w14:textId="292F5A04" w:rsidR="006E4418" w:rsidRPr="007301FE" w:rsidRDefault="006E4418" w:rsidP="008972BE">
      <w:pPr>
        <w:spacing w:after="0"/>
        <w:jc w:val="both"/>
        <w:rPr>
          <w:rFonts w:cs="Calibri"/>
          <w:color w:val="auto"/>
          <w:sz w:val="22"/>
          <w:szCs w:val="22"/>
        </w:rPr>
      </w:pPr>
    </w:p>
    <w:p w14:paraId="189D1543" w14:textId="5D455B98" w:rsidR="006E4418" w:rsidRPr="007301FE" w:rsidRDefault="006E4418" w:rsidP="008972BE">
      <w:pPr>
        <w:spacing w:after="0"/>
        <w:jc w:val="both"/>
        <w:rPr>
          <w:rFonts w:cs="Calibri"/>
          <w:color w:val="auto"/>
          <w:sz w:val="22"/>
          <w:szCs w:val="22"/>
        </w:rPr>
      </w:pPr>
    </w:p>
    <w:p w14:paraId="48D7AF29" w14:textId="77777777" w:rsidR="006E4418" w:rsidRPr="007301FE" w:rsidRDefault="006E4418" w:rsidP="008972BE">
      <w:pPr>
        <w:spacing w:after="0"/>
        <w:jc w:val="both"/>
        <w:rPr>
          <w:rFonts w:cs="Calibri"/>
          <w:color w:val="auto"/>
          <w:sz w:val="22"/>
          <w:szCs w:val="22"/>
        </w:rPr>
      </w:pPr>
    </w:p>
    <w:p w14:paraId="6487B400" w14:textId="6456A600" w:rsidR="000A168F" w:rsidRPr="007301FE" w:rsidRDefault="000A168F" w:rsidP="008972BE">
      <w:pPr>
        <w:spacing w:after="0"/>
        <w:jc w:val="center"/>
        <w:rPr>
          <w:rFonts w:cs="Calibri"/>
          <w:b/>
          <w:color w:val="auto"/>
          <w:sz w:val="22"/>
          <w:szCs w:val="22"/>
        </w:rPr>
      </w:pPr>
      <w:r w:rsidRPr="007301FE">
        <w:rPr>
          <w:rFonts w:cs="Calibri"/>
          <w:b/>
          <w:color w:val="auto"/>
          <w:sz w:val="22"/>
          <w:szCs w:val="22"/>
        </w:rPr>
        <w:lastRenderedPageBreak/>
        <w:t>Hajléktalanok Gondozóház ellátottjai (Gyöngyös)</w:t>
      </w:r>
    </w:p>
    <w:p w14:paraId="6B2B3A1F" w14:textId="23A81CAF" w:rsidR="001010BD" w:rsidRPr="007301FE" w:rsidRDefault="001010BD" w:rsidP="008972BE">
      <w:pPr>
        <w:spacing w:after="0"/>
        <w:jc w:val="center"/>
        <w:rPr>
          <w:rFonts w:cs="Calibri"/>
          <w:b/>
          <w:color w:val="auto"/>
          <w:sz w:val="22"/>
          <w:szCs w:val="22"/>
        </w:rPr>
      </w:pPr>
      <w:r w:rsidRPr="007301FE">
        <w:rPr>
          <w:rFonts w:cs="Calibri"/>
          <w:b/>
          <w:color w:val="auto"/>
          <w:sz w:val="22"/>
          <w:szCs w:val="22"/>
        </w:rPr>
        <w:t>(2012-2018.)</w:t>
      </w:r>
    </w:p>
    <w:p w14:paraId="451149AD" w14:textId="77777777" w:rsidR="000A168F" w:rsidRPr="007301FE" w:rsidRDefault="000A168F" w:rsidP="008972BE">
      <w:pPr>
        <w:spacing w:after="0"/>
        <w:jc w:val="center"/>
        <w:rPr>
          <w:rFonts w:cs="Calibri"/>
          <w:b/>
          <w:color w:val="auto"/>
          <w:sz w:val="22"/>
          <w:szCs w:val="22"/>
        </w:rPr>
      </w:pPr>
    </w:p>
    <w:tbl>
      <w:tblPr>
        <w:tblW w:w="8584" w:type="dxa"/>
        <w:tblInd w:w="704" w:type="dxa"/>
        <w:tblCellMar>
          <w:left w:w="70" w:type="dxa"/>
          <w:right w:w="70" w:type="dxa"/>
        </w:tblCellMar>
        <w:tblLook w:val="04A0" w:firstRow="1" w:lastRow="0" w:firstColumn="1" w:lastColumn="0" w:noHBand="0" w:noVBand="1"/>
      </w:tblPr>
      <w:tblGrid>
        <w:gridCol w:w="2888"/>
        <w:gridCol w:w="844"/>
        <w:gridCol w:w="844"/>
        <w:gridCol w:w="844"/>
        <w:gridCol w:w="844"/>
        <w:gridCol w:w="844"/>
        <w:gridCol w:w="738"/>
        <w:gridCol w:w="738"/>
      </w:tblGrid>
      <w:tr w:rsidR="007301FE" w:rsidRPr="007301FE" w14:paraId="2E6661C6" w14:textId="77777777" w:rsidTr="00B35F51">
        <w:trPr>
          <w:trHeight w:val="300"/>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45E58" w14:textId="77777777" w:rsidR="000A168F" w:rsidRPr="007301FE" w:rsidRDefault="000A168F" w:rsidP="008972BE">
            <w:pPr>
              <w:spacing w:after="0"/>
              <w:jc w:val="both"/>
              <w:rPr>
                <w:rFonts w:cs="Calibri"/>
                <w:b/>
                <w:bCs/>
                <w:color w:val="auto"/>
                <w:sz w:val="22"/>
                <w:szCs w:val="22"/>
                <w:lang w:eastAsia="hu-HU"/>
              </w:rPr>
            </w:pPr>
            <w:r w:rsidRPr="007301FE">
              <w:rPr>
                <w:rFonts w:cs="Calibri"/>
                <w:b/>
                <w:bCs/>
                <w:color w:val="auto"/>
                <w:sz w:val="22"/>
                <w:szCs w:val="22"/>
                <w:lang w:eastAsia="hu-HU"/>
              </w:rPr>
              <w:t>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30E43069"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3D21E8D6"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58EE3886"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2014.</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45FB6444"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58425AA5"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2016.</w:t>
            </w:r>
          </w:p>
        </w:tc>
        <w:tc>
          <w:tcPr>
            <w:tcW w:w="738" w:type="dxa"/>
            <w:tcBorders>
              <w:top w:val="single" w:sz="4" w:space="0" w:color="auto"/>
              <w:left w:val="nil"/>
              <w:bottom w:val="single" w:sz="4" w:space="0" w:color="auto"/>
              <w:right w:val="single" w:sz="4" w:space="0" w:color="auto"/>
            </w:tcBorders>
          </w:tcPr>
          <w:p w14:paraId="049C52E6" w14:textId="44D0C17B"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2017</w:t>
            </w:r>
            <w:r w:rsidR="001010BD" w:rsidRPr="007301FE">
              <w:rPr>
                <w:rFonts w:cs="Calibri"/>
                <w:b/>
                <w:bCs/>
                <w:color w:val="auto"/>
                <w:sz w:val="22"/>
                <w:szCs w:val="22"/>
                <w:lang w:eastAsia="hu-HU"/>
              </w:rPr>
              <w:t>.</w:t>
            </w:r>
          </w:p>
        </w:tc>
        <w:tc>
          <w:tcPr>
            <w:tcW w:w="738" w:type="dxa"/>
            <w:tcBorders>
              <w:top w:val="single" w:sz="4" w:space="0" w:color="auto"/>
              <w:left w:val="nil"/>
              <w:bottom w:val="single" w:sz="4" w:space="0" w:color="auto"/>
              <w:right w:val="single" w:sz="4" w:space="0" w:color="auto"/>
            </w:tcBorders>
          </w:tcPr>
          <w:p w14:paraId="7C24E4B1" w14:textId="179B7124"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2018</w:t>
            </w:r>
            <w:r w:rsidR="001010BD" w:rsidRPr="007301FE">
              <w:rPr>
                <w:rFonts w:cs="Calibri"/>
                <w:b/>
                <w:bCs/>
                <w:color w:val="auto"/>
                <w:sz w:val="22"/>
                <w:szCs w:val="22"/>
                <w:lang w:eastAsia="hu-HU"/>
              </w:rPr>
              <w:t>.</w:t>
            </w:r>
          </w:p>
        </w:tc>
      </w:tr>
      <w:tr w:rsidR="007301FE" w:rsidRPr="007301FE" w14:paraId="6AFB7AC5" w14:textId="77777777" w:rsidTr="00B35F51">
        <w:trPr>
          <w:trHeight w:val="300"/>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28C1ABFE" w14:textId="77777777" w:rsidR="000A168F" w:rsidRPr="007301FE" w:rsidRDefault="000A168F" w:rsidP="008972BE">
            <w:pPr>
              <w:spacing w:after="0"/>
              <w:rPr>
                <w:rFonts w:cs="Calibri"/>
                <w:b/>
                <w:bCs/>
                <w:i/>
                <w:iCs/>
                <w:color w:val="auto"/>
                <w:sz w:val="22"/>
                <w:szCs w:val="22"/>
                <w:lang w:eastAsia="hu-HU"/>
              </w:rPr>
            </w:pPr>
            <w:r w:rsidRPr="007301FE">
              <w:rPr>
                <w:rFonts w:cs="Calibri"/>
                <w:b/>
                <w:bCs/>
                <w:i/>
                <w:iCs/>
                <w:color w:val="auto"/>
                <w:sz w:val="22"/>
                <w:szCs w:val="22"/>
                <w:lang w:eastAsia="hu-HU"/>
              </w:rPr>
              <w:t>Ellátottak száma Tényleges létszám</w:t>
            </w:r>
          </w:p>
        </w:tc>
        <w:tc>
          <w:tcPr>
            <w:tcW w:w="844" w:type="dxa"/>
            <w:tcBorders>
              <w:top w:val="nil"/>
              <w:left w:val="nil"/>
              <w:bottom w:val="single" w:sz="4" w:space="0" w:color="auto"/>
              <w:right w:val="single" w:sz="4" w:space="0" w:color="auto"/>
            </w:tcBorders>
            <w:shd w:val="clear" w:color="auto" w:fill="auto"/>
            <w:vAlign w:val="center"/>
            <w:hideMark/>
          </w:tcPr>
          <w:p w14:paraId="28EFF88E"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28</w:t>
            </w:r>
          </w:p>
        </w:tc>
        <w:tc>
          <w:tcPr>
            <w:tcW w:w="844" w:type="dxa"/>
            <w:tcBorders>
              <w:top w:val="nil"/>
              <w:left w:val="nil"/>
              <w:bottom w:val="single" w:sz="4" w:space="0" w:color="auto"/>
              <w:right w:val="single" w:sz="4" w:space="0" w:color="auto"/>
            </w:tcBorders>
            <w:shd w:val="clear" w:color="auto" w:fill="auto"/>
            <w:vAlign w:val="center"/>
            <w:hideMark/>
          </w:tcPr>
          <w:p w14:paraId="191F2BCA"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29</w:t>
            </w:r>
          </w:p>
        </w:tc>
        <w:tc>
          <w:tcPr>
            <w:tcW w:w="844" w:type="dxa"/>
            <w:tcBorders>
              <w:top w:val="nil"/>
              <w:left w:val="nil"/>
              <w:bottom w:val="single" w:sz="4" w:space="0" w:color="auto"/>
              <w:right w:val="single" w:sz="4" w:space="0" w:color="auto"/>
            </w:tcBorders>
            <w:shd w:val="clear" w:color="auto" w:fill="auto"/>
            <w:vAlign w:val="center"/>
            <w:hideMark/>
          </w:tcPr>
          <w:p w14:paraId="5BDFB3CE"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21</w:t>
            </w:r>
          </w:p>
        </w:tc>
        <w:tc>
          <w:tcPr>
            <w:tcW w:w="844" w:type="dxa"/>
            <w:tcBorders>
              <w:top w:val="nil"/>
              <w:left w:val="nil"/>
              <w:bottom w:val="single" w:sz="4" w:space="0" w:color="auto"/>
              <w:right w:val="single" w:sz="4" w:space="0" w:color="auto"/>
            </w:tcBorders>
            <w:shd w:val="clear" w:color="auto" w:fill="auto"/>
            <w:vAlign w:val="center"/>
            <w:hideMark/>
          </w:tcPr>
          <w:p w14:paraId="3001D45B"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53</w:t>
            </w:r>
          </w:p>
        </w:tc>
        <w:tc>
          <w:tcPr>
            <w:tcW w:w="844" w:type="dxa"/>
            <w:tcBorders>
              <w:top w:val="nil"/>
              <w:left w:val="nil"/>
              <w:bottom w:val="single" w:sz="4" w:space="0" w:color="auto"/>
              <w:right w:val="single" w:sz="4" w:space="0" w:color="auto"/>
            </w:tcBorders>
            <w:shd w:val="clear" w:color="auto" w:fill="auto"/>
            <w:vAlign w:val="center"/>
            <w:hideMark/>
          </w:tcPr>
          <w:p w14:paraId="513C7DD3"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52</w:t>
            </w:r>
          </w:p>
        </w:tc>
        <w:tc>
          <w:tcPr>
            <w:tcW w:w="738" w:type="dxa"/>
            <w:tcBorders>
              <w:top w:val="nil"/>
              <w:left w:val="nil"/>
              <w:bottom w:val="single" w:sz="4" w:space="0" w:color="auto"/>
              <w:right w:val="single" w:sz="4" w:space="0" w:color="auto"/>
            </w:tcBorders>
          </w:tcPr>
          <w:p w14:paraId="18B3EE88" w14:textId="77777777" w:rsidR="000A168F" w:rsidRPr="007301FE" w:rsidRDefault="000A168F" w:rsidP="008972BE">
            <w:pPr>
              <w:spacing w:after="0"/>
              <w:jc w:val="center"/>
              <w:rPr>
                <w:rFonts w:cs="Calibri"/>
                <w:color w:val="auto"/>
                <w:sz w:val="22"/>
                <w:szCs w:val="22"/>
                <w:lang w:eastAsia="hu-HU"/>
              </w:rPr>
            </w:pPr>
          </w:p>
          <w:p w14:paraId="49D299F1" w14:textId="77777777" w:rsidR="000A168F" w:rsidRPr="007301FE" w:rsidRDefault="000A168F" w:rsidP="008972BE">
            <w:pPr>
              <w:spacing w:after="0"/>
              <w:jc w:val="center"/>
              <w:rPr>
                <w:rFonts w:cs="Calibri"/>
                <w:color w:val="auto"/>
                <w:sz w:val="22"/>
                <w:szCs w:val="22"/>
                <w:lang w:eastAsia="hu-HU"/>
              </w:rPr>
            </w:pPr>
          </w:p>
        </w:tc>
        <w:tc>
          <w:tcPr>
            <w:tcW w:w="738" w:type="dxa"/>
            <w:tcBorders>
              <w:top w:val="nil"/>
              <w:left w:val="nil"/>
              <w:bottom w:val="single" w:sz="4" w:space="0" w:color="auto"/>
              <w:right w:val="single" w:sz="4" w:space="0" w:color="auto"/>
            </w:tcBorders>
          </w:tcPr>
          <w:p w14:paraId="2F6897C8"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55</w:t>
            </w:r>
          </w:p>
          <w:p w14:paraId="5A939657" w14:textId="77777777" w:rsidR="000A168F" w:rsidRPr="007301FE" w:rsidRDefault="000A168F" w:rsidP="008972BE">
            <w:pPr>
              <w:spacing w:after="0"/>
              <w:jc w:val="center"/>
              <w:rPr>
                <w:rFonts w:cs="Calibri"/>
                <w:color w:val="auto"/>
                <w:sz w:val="22"/>
                <w:szCs w:val="22"/>
                <w:lang w:eastAsia="hu-HU"/>
              </w:rPr>
            </w:pPr>
          </w:p>
        </w:tc>
      </w:tr>
    </w:tbl>
    <w:p w14:paraId="4CA1B860" w14:textId="10EB519B" w:rsidR="000A168F" w:rsidRPr="007301FE" w:rsidRDefault="000A168F" w:rsidP="008972BE">
      <w:pPr>
        <w:spacing w:after="0"/>
        <w:jc w:val="both"/>
        <w:rPr>
          <w:rFonts w:cs="Calibri"/>
          <w:i/>
          <w:color w:val="auto"/>
          <w:sz w:val="20"/>
        </w:rPr>
      </w:pPr>
      <w:r w:rsidRPr="007301FE">
        <w:rPr>
          <w:rFonts w:cs="Calibri"/>
          <w:color w:val="auto"/>
          <w:sz w:val="20"/>
        </w:rPr>
        <w:t xml:space="preserve">                                                                                                   </w:t>
      </w:r>
      <w:r w:rsidR="001010BD" w:rsidRPr="007301FE">
        <w:rPr>
          <w:rFonts w:cs="Calibri"/>
          <w:color w:val="auto"/>
          <w:sz w:val="20"/>
        </w:rPr>
        <w:t xml:space="preserve">                         </w:t>
      </w:r>
      <w:r w:rsidRPr="007301FE">
        <w:rPr>
          <w:rFonts w:cs="Calibri"/>
          <w:i/>
          <w:color w:val="auto"/>
          <w:sz w:val="20"/>
        </w:rPr>
        <w:t>(Forrás: KHSZK - Hajléktalanok Gondozóháza)</w:t>
      </w:r>
    </w:p>
    <w:p w14:paraId="732B086C" w14:textId="77777777" w:rsidR="000A168F" w:rsidRPr="007301FE" w:rsidRDefault="000A168F" w:rsidP="008972BE">
      <w:pPr>
        <w:spacing w:after="0"/>
        <w:jc w:val="both"/>
        <w:rPr>
          <w:rFonts w:cs="Calibri"/>
          <w:b/>
          <w:bCs/>
          <w:color w:val="auto"/>
          <w:sz w:val="20"/>
        </w:rPr>
      </w:pPr>
    </w:p>
    <w:p w14:paraId="54EF175C" w14:textId="77777777" w:rsidR="00FF4574" w:rsidRPr="007301FE" w:rsidRDefault="00FF4574" w:rsidP="008972BE">
      <w:pPr>
        <w:spacing w:after="0"/>
        <w:jc w:val="both"/>
        <w:rPr>
          <w:rFonts w:cs="Calibri"/>
          <w:b/>
          <w:bCs/>
          <w:color w:val="auto"/>
          <w:sz w:val="20"/>
        </w:rPr>
      </w:pPr>
    </w:p>
    <w:p w14:paraId="736015A3" w14:textId="77777777" w:rsidR="00FF4574" w:rsidRPr="007301FE" w:rsidRDefault="00CE7814" w:rsidP="008972BE">
      <w:pPr>
        <w:pStyle w:val="Cmsor3"/>
        <w:spacing w:before="0" w:after="0"/>
        <w:rPr>
          <w:rFonts w:cs="Calibri"/>
          <w:color w:val="auto"/>
          <w:szCs w:val="22"/>
        </w:rPr>
      </w:pPr>
      <w:bookmarkStart w:id="35" w:name="_Toc27597768"/>
      <w:r w:rsidRPr="007301FE">
        <w:rPr>
          <w:rFonts w:cs="Calibri"/>
          <w:color w:val="auto"/>
          <w:szCs w:val="22"/>
        </w:rPr>
        <w:t>3.</w:t>
      </w:r>
      <w:r w:rsidR="00055523" w:rsidRPr="007301FE">
        <w:rPr>
          <w:rFonts w:cs="Calibri"/>
          <w:color w:val="auto"/>
          <w:szCs w:val="22"/>
        </w:rPr>
        <w:t>9</w:t>
      </w:r>
      <w:r w:rsidR="00FF4574" w:rsidRPr="007301FE">
        <w:rPr>
          <w:rFonts w:cs="Calibri"/>
          <w:color w:val="auto"/>
          <w:szCs w:val="22"/>
        </w:rPr>
        <w:t>.</w:t>
      </w:r>
      <w:r w:rsidRPr="007301FE">
        <w:rPr>
          <w:rFonts w:cs="Calibri"/>
          <w:color w:val="auto"/>
          <w:szCs w:val="22"/>
        </w:rPr>
        <w:t xml:space="preserve"> </w:t>
      </w:r>
      <w:r w:rsidR="00FF4574" w:rsidRPr="007301FE">
        <w:rPr>
          <w:rFonts w:cs="Calibri"/>
          <w:color w:val="auto"/>
          <w:szCs w:val="22"/>
        </w:rPr>
        <w:tab/>
        <w:t>Fogyatékosok nappali ellátása</w:t>
      </w:r>
      <w:bookmarkEnd w:id="35"/>
    </w:p>
    <w:p w14:paraId="482AF9A9" w14:textId="77777777" w:rsidR="00FF4574" w:rsidRPr="007301FE" w:rsidRDefault="00FF4574" w:rsidP="008972BE">
      <w:pPr>
        <w:spacing w:after="0"/>
        <w:rPr>
          <w:rFonts w:cs="Calibri"/>
          <w:bCs/>
          <w:color w:val="auto"/>
          <w:sz w:val="22"/>
          <w:szCs w:val="22"/>
        </w:rPr>
      </w:pPr>
    </w:p>
    <w:p w14:paraId="33B8B484" w14:textId="77777777" w:rsidR="00FF4574" w:rsidRPr="007301FE" w:rsidRDefault="00CE7814" w:rsidP="008972BE">
      <w:pPr>
        <w:pStyle w:val="Szvegtrzsbehzssal"/>
        <w:spacing w:after="0"/>
        <w:ind w:left="0"/>
        <w:jc w:val="both"/>
        <w:rPr>
          <w:rFonts w:cs="Calibri"/>
          <w:color w:val="auto"/>
          <w:sz w:val="22"/>
          <w:szCs w:val="22"/>
        </w:rPr>
      </w:pPr>
      <w:r w:rsidRPr="007301FE">
        <w:rPr>
          <w:rFonts w:cs="Calibri"/>
          <w:color w:val="auto"/>
          <w:sz w:val="22"/>
          <w:szCs w:val="22"/>
        </w:rPr>
        <w:t>A negyven</w:t>
      </w:r>
      <w:r w:rsidR="00FF4574" w:rsidRPr="007301FE">
        <w:rPr>
          <w:rFonts w:cs="Calibri"/>
          <w:color w:val="auto"/>
          <w:sz w:val="22"/>
          <w:szCs w:val="22"/>
        </w:rPr>
        <w:t xml:space="preserve"> férőhelyes intézmény célcsoportja bármely fogyatékossággal élő személy lehet a Gyöngyös Körzete Kistérség Többcélú Társulásának közigazgatási területéről: siketek és nagyothallók, vakok és </w:t>
      </w:r>
      <w:proofErr w:type="spellStart"/>
      <w:r w:rsidR="00FF4574" w:rsidRPr="007301FE">
        <w:rPr>
          <w:rFonts w:cs="Calibri"/>
          <w:color w:val="auto"/>
          <w:sz w:val="22"/>
          <w:szCs w:val="22"/>
        </w:rPr>
        <w:t>gyengénlátók</w:t>
      </w:r>
      <w:proofErr w:type="spellEnd"/>
      <w:r w:rsidR="00FF4574" w:rsidRPr="007301FE">
        <w:rPr>
          <w:rFonts w:cs="Calibri"/>
          <w:color w:val="auto"/>
          <w:sz w:val="22"/>
          <w:szCs w:val="22"/>
        </w:rPr>
        <w:t>, értelmi fogyatékosok, mozgásszervi fogyatékosok, autisták, halmozottan fogyatékosok.</w:t>
      </w:r>
    </w:p>
    <w:p w14:paraId="4FF209EA" w14:textId="77777777" w:rsidR="00CE7814" w:rsidRPr="007301FE" w:rsidRDefault="00CE7814" w:rsidP="008972BE">
      <w:pPr>
        <w:pStyle w:val="Szvegtrzsbehzssal"/>
        <w:spacing w:after="0"/>
        <w:ind w:left="0"/>
        <w:jc w:val="both"/>
        <w:rPr>
          <w:rFonts w:cs="Calibri"/>
          <w:color w:val="auto"/>
          <w:sz w:val="22"/>
          <w:szCs w:val="22"/>
        </w:rPr>
      </w:pPr>
    </w:p>
    <w:p w14:paraId="1373274F" w14:textId="2EA6705D" w:rsidR="000A168F" w:rsidRPr="007301FE" w:rsidRDefault="000A168F" w:rsidP="008972BE">
      <w:pPr>
        <w:spacing w:after="0"/>
        <w:jc w:val="center"/>
        <w:rPr>
          <w:rFonts w:cs="Calibri"/>
          <w:b/>
          <w:color w:val="auto"/>
          <w:sz w:val="22"/>
          <w:szCs w:val="22"/>
        </w:rPr>
      </w:pPr>
      <w:r w:rsidRPr="007301FE">
        <w:rPr>
          <w:rFonts w:cs="Calibri"/>
          <w:b/>
          <w:color w:val="auto"/>
          <w:sz w:val="22"/>
          <w:szCs w:val="22"/>
        </w:rPr>
        <w:t>Hétszínvirág Napközi Otthon ellátottjai (Gyöngyös)</w:t>
      </w:r>
    </w:p>
    <w:p w14:paraId="42317D72" w14:textId="1DD9BA67" w:rsidR="001010BD" w:rsidRPr="007301FE" w:rsidRDefault="001010BD" w:rsidP="008972BE">
      <w:pPr>
        <w:spacing w:after="0"/>
        <w:jc w:val="center"/>
        <w:rPr>
          <w:rFonts w:cs="Calibri"/>
          <w:b/>
          <w:color w:val="auto"/>
          <w:sz w:val="22"/>
          <w:szCs w:val="22"/>
        </w:rPr>
      </w:pPr>
      <w:r w:rsidRPr="007301FE">
        <w:rPr>
          <w:rFonts w:cs="Calibri"/>
          <w:b/>
          <w:color w:val="auto"/>
          <w:sz w:val="22"/>
          <w:szCs w:val="22"/>
        </w:rPr>
        <w:t>(2012-2018.)</w:t>
      </w:r>
    </w:p>
    <w:p w14:paraId="43B7B83F" w14:textId="77777777" w:rsidR="000A168F" w:rsidRPr="007301FE" w:rsidRDefault="000A168F" w:rsidP="008972BE">
      <w:pPr>
        <w:spacing w:after="0"/>
        <w:jc w:val="center"/>
        <w:rPr>
          <w:rFonts w:cs="Calibri"/>
          <w:b/>
          <w:color w:val="auto"/>
          <w:sz w:val="22"/>
          <w:szCs w:val="22"/>
        </w:rPr>
      </w:pPr>
    </w:p>
    <w:tbl>
      <w:tblPr>
        <w:tblW w:w="8584" w:type="dxa"/>
        <w:tblInd w:w="704" w:type="dxa"/>
        <w:tblCellMar>
          <w:left w:w="70" w:type="dxa"/>
          <w:right w:w="70" w:type="dxa"/>
        </w:tblCellMar>
        <w:tblLook w:val="04A0" w:firstRow="1" w:lastRow="0" w:firstColumn="1" w:lastColumn="0" w:noHBand="0" w:noVBand="1"/>
      </w:tblPr>
      <w:tblGrid>
        <w:gridCol w:w="2195"/>
        <w:gridCol w:w="949"/>
        <w:gridCol w:w="949"/>
        <w:gridCol w:w="949"/>
        <w:gridCol w:w="949"/>
        <w:gridCol w:w="949"/>
        <w:gridCol w:w="822"/>
        <w:gridCol w:w="822"/>
      </w:tblGrid>
      <w:tr w:rsidR="007301FE" w:rsidRPr="007301FE" w14:paraId="3670C39A" w14:textId="77777777" w:rsidTr="00B35F51">
        <w:trPr>
          <w:trHeight w:val="300"/>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42BB7" w14:textId="77777777" w:rsidR="000A168F" w:rsidRPr="007301FE" w:rsidRDefault="000A168F" w:rsidP="008972BE">
            <w:pPr>
              <w:spacing w:after="0"/>
              <w:rPr>
                <w:rFonts w:cs="Calibri"/>
                <w:color w:val="auto"/>
                <w:sz w:val="22"/>
                <w:szCs w:val="22"/>
                <w:lang w:eastAsia="hu-HU"/>
              </w:rPr>
            </w:pPr>
            <w:r w:rsidRPr="007301FE">
              <w:rPr>
                <w:rFonts w:cs="Calibri"/>
                <w:color w:val="auto"/>
                <w:sz w:val="22"/>
                <w:szCs w:val="22"/>
                <w:lang w:eastAsia="hu-HU"/>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58ADFBB9"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259EC5F2"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2013.</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571C914E"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2014.</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7DFF469B"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 xml:space="preserve">2015.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4544B061"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2016.</w:t>
            </w:r>
          </w:p>
        </w:tc>
        <w:tc>
          <w:tcPr>
            <w:tcW w:w="822" w:type="dxa"/>
            <w:tcBorders>
              <w:top w:val="single" w:sz="4" w:space="0" w:color="auto"/>
              <w:left w:val="nil"/>
              <w:bottom w:val="single" w:sz="4" w:space="0" w:color="auto"/>
              <w:right w:val="single" w:sz="4" w:space="0" w:color="auto"/>
            </w:tcBorders>
          </w:tcPr>
          <w:p w14:paraId="772F4DAE" w14:textId="4150234E"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2017</w:t>
            </w:r>
            <w:r w:rsidR="001010BD" w:rsidRPr="007301FE">
              <w:rPr>
                <w:rFonts w:cs="Calibri"/>
                <w:b/>
                <w:bCs/>
                <w:color w:val="auto"/>
                <w:sz w:val="22"/>
                <w:szCs w:val="22"/>
                <w:lang w:eastAsia="hu-HU"/>
              </w:rPr>
              <w:t>.</w:t>
            </w:r>
          </w:p>
        </w:tc>
        <w:tc>
          <w:tcPr>
            <w:tcW w:w="822" w:type="dxa"/>
            <w:tcBorders>
              <w:top w:val="single" w:sz="4" w:space="0" w:color="auto"/>
              <w:left w:val="nil"/>
              <w:bottom w:val="single" w:sz="4" w:space="0" w:color="auto"/>
              <w:right w:val="single" w:sz="4" w:space="0" w:color="auto"/>
            </w:tcBorders>
          </w:tcPr>
          <w:p w14:paraId="6CC4013F" w14:textId="3A674E23"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2018</w:t>
            </w:r>
            <w:r w:rsidR="001010BD" w:rsidRPr="007301FE">
              <w:rPr>
                <w:rFonts w:cs="Calibri"/>
                <w:b/>
                <w:bCs/>
                <w:color w:val="auto"/>
                <w:sz w:val="22"/>
                <w:szCs w:val="22"/>
                <w:lang w:eastAsia="hu-HU"/>
              </w:rPr>
              <w:t>.</w:t>
            </w:r>
          </w:p>
        </w:tc>
      </w:tr>
      <w:tr w:rsidR="007301FE" w:rsidRPr="007301FE" w14:paraId="4FEB6D6F" w14:textId="77777777" w:rsidTr="00B35F51">
        <w:trPr>
          <w:trHeight w:val="300"/>
        </w:trPr>
        <w:tc>
          <w:tcPr>
            <w:tcW w:w="2195" w:type="dxa"/>
            <w:tcBorders>
              <w:top w:val="nil"/>
              <w:left w:val="single" w:sz="4" w:space="0" w:color="auto"/>
              <w:bottom w:val="single" w:sz="4" w:space="0" w:color="auto"/>
              <w:right w:val="single" w:sz="4" w:space="0" w:color="auto"/>
            </w:tcBorders>
            <w:shd w:val="clear" w:color="auto" w:fill="auto"/>
            <w:vAlign w:val="center"/>
            <w:hideMark/>
          </w:tcPr>
          <w:p w14:paraId="1F0CAC36" w14:textId="77777777" w:rsidR="000A168F" w:rsidRPr="007301FE" w:rsidRDefault="000A168F" w:rsidP="008972BE">
            <w:pPr>
              <w:spacing w:after="0"/>
              <w:rPr>
                <w:rFonts w:cs="Calibri"/>
                <w:b/>
                <w:bCs/>
                <w:i/>
                <w:iCs/>
                <w:color w:val="auto"/>
                <w:sz w:val="22"/>
                <w:szCs w:val="22"/>
                <w:lang w:eastAsia="hu-HU"/>
              </w:rPr>
            </w:pPr>
            <w:r w:rsidRPr="007301FE">
              <w:rPr>
                <w:rFonts w:cs="Calibri"/>
                <w:b/>
                <w:bCs/>
                <w:i/>
                <w:iCs/>
                <w:color w:val="auto"/>
                <w:sz w:val="22"/>
                <w:szCs w:val="22"/>
                <w:lang w:eastAsia="hu-HU"/>
              </w:rPr>
              <w:t>Ellátásban résztvevők száma (fő)</w:t>
            </w:r>
          </w:p>
        </w:tc>
        <w:tc>
          <w:tcPr>
            <w:tcW w:w="949" w:type="dxa"/>
            <w:tcBorders>
              <w:top w:val="nil"/>
              <w:left w:val="nil"/>
              <w:bottom w:val="single" w:sz="4" w:space="0" w:color="auto"/>
              <w:right w:val="single" w:sz="4" w:space="0" w:color="auto"/>
            </w:tcBorders>
            <w:shd w:val="clear" w:color="auto" w:fill="auto"/>
            <w:vAlign w:val="center"/>
            <w:hideMark/>
          </w:tcPr>
          <w:p w14:paraId="44374F1C"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45</w:t>
            </w:r>
          </w:p>
        </w:tc>
        <w:tc>
          <w:tcPr>
            <w:tcW w:w="949" w:type="dxa"/>
            <w:tcBorders>
              <w:top w:val="nil"/>
              <w:left w:val="nil"/>
              <w:bottom w:val="single" w:sz="4" w:space="0" w:color="auto"/>
              <w:right w:val="single" w:sz="4" w:space="0" w:color="auto"/>
            </w:tcBorders>
            <w:shd w:val="clear" w:color="auto" w:fill="auto"/>
            <w:vAlign w:val="center"/>
            <w:hideMark/>
          </w:tcPr>
          <w:p w14:paraId="18E2C78E"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49</w:t>
            </w:r>
          </w:p>
        </w:tc>
        <w:tc>
          <w:tcPr>
            <w:tcW w:w="949" w:type="dxa"/>
            <w:tcBorders>
              <w:top w:val="nil"/>
              <w:left w:val="nil"/>
              <w:bottom w:val="single" w:sz="4" w:space="0" w:color="auto"/>
              <w:right w:val="single" w:sz="4" w:space="0" w:color="auto"/>
            </w:tcBorders>
            <w:shd w:val="clear" w:color="auto" w:fill="auto"/>
            <w:vAlign w:val="center"/>
            <w:hideMark/>
          </w:tcPr>
          <w:p w14:paraId="4F0E5905"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46</w:t>
            </w:r>
          </w:p>
        </w:tc>
        <w:tc>
          <w:tcPr>
            <w:tcW w:w="949" w:type="dxa"/>
            <w:tcBorders>
              <w:top w:val="nil"/>
              <w:left w:val="nil"/>
              <w:bottom w:val="single" w:sz="4" w:space="0" w:color="auto"/>
              <w:right w:val="single" w:sz="4" w:space="0" w:color="auto"/>
            </w:tcBorders>
            <w:shd w:val="clear" w:color="auto" w:fill="auto"/>
            <w:vAlign w:val="center"/>
            <w:hideMark/>
          </w:tcPr>
          <w:p w14:paraId="7479E4C3"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48</w:t>
            </w:r>
          </w:p>
        </w:tc>
        <w:tc>
          <w:tcPr>
            <w:tcW w:w="949" w:type="dxa"/>
            <w:tcBorders>
              <w:top w:val="nil"/>
              <w:left w:val="nil"/>
              <w:bottom w:val="single" w:sz="4" w:space="0" w:color="auto"/>
              <w:right w:val="single" w:sz="4" w:space="0" w:color="auto"/>
            </w:tcBorders>
            <w:shd w:val="clear" w:color="auto" w:fill="auto"/>
            <w:vAlign w:val="center"/>
            <w:hideMark/>
          </w:tcPr>
          <w:p w14:paraId="034A05C7"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47</w:t>
            </w:r>
          </w:p>
        </w:tc>
        <w:tc>
          <w:tcPr>
            <w:tcW w:w="822" w:type="dxa"/>
            <w:tcBorders>
              <w:top w:val="nil"/>
              <w:left w:val="nil"/>
              <w:bottom w:val="single" w:sz="4" w:space="0" w:color="auto"/>
              <w:right w:val="single" w:sz="4" w:space="0" w:color="auto"/>
            </w:tcBorders>
          </w:tcPr>
          <w:p w14:paraId="49CC5D5D" w14:textId="77777777" w:rsidR="000A168F" w:rsidRPr="007301FE" w:rsidRDefault="000A168F" w:rsidP="001010BD">
            <w:pPr>
              <w:spacing w:after="0"/>
              <w:jc w:val="center"/>
              <w:rPr>
                <w:rFonts w:cs="Calibri"/>
                <w:color w:val="auto"/>
                <w:sz w:val="22"/>
                <w:szCs w:val="22"/>
                <w:lang w:eastAsia="hu-HU"/>
              </w:rPr>
            </w:pPr>
          </w:p>
          <w:p w14:paraId="402689DC" w14:textId="77777777" w:rsidR="000A168F" w:rsidRPr="007301FE" w:rsidRDefault="000A168F" w:rsidP="001010BD">
            <w:pPr>
              <w:spacing w:after="0"/>
              <w:jc w:val="center"/>
              <w:rPr>
                <w:rFonts w:cs="Calibri"/>
                <w:color w:val="auto"/>
                <w:sz w:val="22"/>
                <w:szCs w:val="22"/>
                <w:lang w:eastAsia="hu-HU"/>
              </w:rPr>
            </w:pPr>
            <w:r w:rsidRPr="007301FE">
              <w:rPr>
                <w:rFonts w:cs="Calibri"/>
                <w:color w:val="auto"/>
                <w:sz w:val="22"/>
                <w:szCs w:val="22"/>
                <w:lang w:eastAsia="hu-HU"/>
              </w:rPr>
              <w:t>47</w:t>
            </w:r>
          </w:p>
        </w:tc>
        <w:tc>
          <w:tcPr>
            <w:tcW w:w="822" w:type="dxa"/>
            <w:tcBorders>
              <w:top w:val="nil"/>
              <w:left w:val="nil"/>
              <w:bottom w:val="single" w:sz="4" w:space="0" w:color="auto"/>
              <w:right w:val="single" w:sz="4" w:space="0" w:color="auto"/>
            </w:tcBorders>
          </w:tcPr>
          <w:p w14:paraId="21839BEF" w14:textId="77777777" w:rsidR="000A168F" w:rsidRPr="007301FE" w:rsidRDefault="000A168F" w:rsidP="001010BD">
            <w:pPr>
              <w:spacing w:after="0"/>
              <w:jc w:val="center"/>
              <w:rPr>
                <w:rFonts w:cs="Calibri"/>
                <w:color w:val="auto"/>
                <w:sz w:val="22"/>
                <w:szCs w:val="22"/>
                <w:lang w:eastAsia="hu-HU"/>
              </w:rPr>
            </w:pPr>
          </w:p>
          <w:p w14:paraId="5101DF96" w14:textId="77777777" w:rsidR="000A168F" w:rsidRPr="007301FE" w:rsidRDefault="000A168F" w:rsidP="001010BD">
            <w:pPr>
              <w:spacing w:after="0"/>
              <w:jc w:val="center"/>
              <w:rPr>
                <w:rFonts w:cs="Calibri"/>
                <w:color w:val="auto"/>
                <w:sz w:val="22"/>
                <w:szCs w:val="22"/>
                <w:lang w:eastAsia="hu-HU"/>
              </w:rPr>
            </w:pPr>
            <w:r w:rsidRPr="007301FE">
              <w:rPr>
                <w:rFonts w:cs="Calibri"/>
                <w:color w:val="auto"/>
                <w:sz w:val="22"/>
                <w:szCs w:val="22"/>
                <w:lang w:eastAsia="hu-HU"/>
              </w:rPr>
              <w:t>47</w:t>
            </w:r>
          </w:p>
        </w:tc>
      </w:tr>
    </w:tbl>
    <w:p w14:paraId="15D22367" w14:textId="4485DEAD" w:rsidR="000A168F" w:rsidRPr="007301FE" w:rsidRDefault="000A168F" w:rsidP="008972BE">
      <w:pPr>
        <w:spacing w:after="0"/>
        <w:jc w:val="both"/>
        <w:rPr>
          <w:rFonts w:cs="Calibri"/>
          <w:i/>
          <w:color w:val="auto"/>
          <w:sz w:val="20"/>
        </w:rPr>
      </w:pPr>
      <w:r w:rsidRPr="007301FE">
        <w:rPr>
          <w:rFonts w:cs="Calibri"/>
          <w:i/>
          <w:color w:val="auto"/>
          <w:sz w:val="20"/>
        </w:rPr>
        <w:t xml:space="preserve">                                                                                                              </w:t>
      </w:r>
      <w:r w:rsidR="001010BD" w:rsidRPr="007301FE">
        <w:rPr>
          <w:rFonts w:cs="Calibri"/>
          <w:i/>
          <w:color w:val="auto"/>
          <w:sz w:val="20"/>
        </w:rPr>
        <w:t xml:space="preserve">              </w:t>
      </w:r>
      <w:r w:rsidRPr="007301FE">
        <w:rPr>
          <w:rFonts w:cs="Calibri"/>
          <w:i/>
          <w:color w:val="auto"/>
          <w:sz w:val="20"/>
        </w:rPr>
        <w:t>(Forrás: KHSZK- Hétszínvirág Napközi Otthon)</w:t>
      </w:r>
    </w:p>
    <w:p w14:paraId="39A4E55C" w14:textId="77777777" w:rsidR="00FF4574" w:rsidRPr="007301FE" w:rsidRDefault="00FF4574" w:rsidP="008972BE">
      <w:pPr>
        <w:spacing w:after="0"/>
        <w:rPr>
          <w:rFonts w:cs="Calibri"/>
          <w:bCs/>
          <w:color w:val="auto"/>
          <w:sz w:val="22"/>
          <w:szCs w:val="22"/>
        </w:rPr>
      </w:pPr>
    </w:p>
    <w:p w14:paraId="05FFC415" w14:textId="77777777" w:rsidR="00FF4574" w:rsidRPr="007301FE" w:rsidRDefault="00FF4574" w:rsidP="008972BE">
      <w:pPr>
        <w:spacing w:after="0"/>
        <w:jc w:val="both"/>
        <w:rPr>
          <w:rFonts w:cs="Calibri"/>
          <w:bCs/>
          <w:color w:val="auto"/>
          <w:sz w:val="22"/>
          <w:szCs w:val="22"/>
        </w:rPr>
      </w:pPr>
      <w:r w:rsidRPr="007301FE">
        <w:rPr>
          <w:rFonts w:cs="Calibri"/>
          <w:bCs/>
          <w:color w:val="auto"/>
          <w:sz w:val="22"/>
          <w:szCs w:val="22"/>
        </w:rPr>
        <w:t>Intézményen belül 2007. év februárjában indult a szociális foglalkoztatás, mely keretében a telephelyen a szociális foglalkoztató műhelyben munka-rehabilitációs célú foglalkoztatás történik. Az ellátottak 4-6 órában dolgoznak, ezért un. munka-rehabilitációs díjban részesülnek. Tevékenységek köre: kerámia készítés, épülettakarítás, parkgondozás, szövés, varrás, tűzzománc készítése.</w:t>
      </w:r>
    </w:p>
    <w:p w14:paraId="4011FBF2" w14:textId="77777777" w:rsidR="00FF4574" w:rsidRPr="007301FE" w:rsidRDefault="00FF4574" w:rsidP="008972BE">
      <w:pPr>
        <w:spacing w:after="0"/>
        <w:rPr>
          <w:rFonts w:cs="Calibri"/>
          <w:b/>
          <w:bCs/>
          <w:color w:val="auto"/>
          <w:sz w:val="22"/>
          <w:szCs w:val="22"/>
        </w:rPr>
      </w:pPr>
    </w:p>
    <w:p w14:paraId="0CFB5419" w14:textId="77777777" w:rsidR="00FF4574" w:rsidRPr="007301FE" w:rsidRDefault="00FF4574" w:rsidP="008972BE">
      <w:pPr>
        <w:pStyle w:val="Szvegtrzs2"/>
        <w:rPr>
          <w:rFonts w:ascii="Calibri" w:hAnsi="Calibri" w:cs="Calibri"/>
          <w:sz w:val="22"/>
          <w:szCs w:val="22"/>
        </w:rPr>
      </w:pPr>
    </w:p>
    <w:p w14:paraId="20D60D1D" w14:textId="5EBC6258" w:rsidR="00E16FEE" w:rsidRPr="007301FE" w:rsidRDefault="00FF4574" w:rsidP="008972BE">
      <w:pPr>
        <w:pStyle w:val="Cmsor2"/>
        <w:numPr>
          <w:ilvl w:val="0"/>
          <w:numId w:val="41"/>
        </w:numPr>
        <w:spacing w:before="0" w:after="0"/>
        <w:rPr>
          <w:rFonts w:cs="Calibri"/>
          <w:szCs w:val="22"/>
          <w:u w:val="single"/>
        </w:rPr>
      </w:pPr>
      <w:bookmarkStart w:id="36" w:name="_Toc27597769"/>
      <w:r w:rsidRPr="007301FE">
        <w:rPr>
          <w:rFonts w:cs="Calibri"/>
          <w:szCs w:val="22"/>
          <w:u w:val="single"/>
        </w:rPr>
        <w:t>Szakosított ellátások</w:t>
      </w:r>
      <w:bookmarkEnd w:id="36"/>
    </w:p>
    <w:p w14:paraId="7C15BF74" w14:textId="77777777" w:rsidR="001010BD" w:rsidRPr="007301FE" w:rsidRDefault="001010BD" w:rsidP="001010BD">
      <w:pPr>
        <w:rPr>
          <w:color w:val="auto"/>
        </w:rPr>
      </w:pPr>
    </w:p>
    <w:p w14:paraId="4EC1D6B2" w14:textId="77777777" w:rsidR="00FF4574" w:rsidRPr="007301FE" w:rsidRDefault="00FF4574" w:rsidP="008972BE">
      <w:pPr>
        <w:pStyle w:val="Cmsor3"/>
        <w:numPr>
          <w:ilvl w:val="1"/>
          <w:numId w:val="41"/>
        </w:numPr>
        <w:spacing w:before="0" w:after="0"/>
        <w:rPr>
          <w:rFonts w:cs="Calibri"/>
          <w:color w:val="auto"/>
          <w:szCs w:val="22"/>
        </w:rPr>
      </w:pPr>
      <w:bookmarkStart w:id="37" w:name="_Toc27597770"/>
      <w:r w:rsidRPr="007301FE">
        <w:rPr>
          <w:rFonts w:cs="Calibri"/>
          <w:color w:val="auto"/>
          <w:szCs w:val="22"/>
        </w:rPr>
        <w:t>Átmeneti elhelyezést nyújtó intézmények</w:t>
      </w:r>
      <w:bookmarkEnd w:id="37"/>
    </w:p>
    <w:p w14:paraId="7D56373D" w14:textId="77777777" w:rsidR="00FF4574" w:rsidRPr="007301FE" w:rsidRDefault="00FF4574" w:rsidP="008972BE">
      <w:pPr>
        <w:pStyle w:val="lfej"/>
        <w:tabs>
          <w:tab w:val="clear" w:pos="4536"/>
          <w:tab w:val="clear" w:pos="9072"/>
        </w:tabs>
        <w:jc w:val="both"/>
        <w:rPr>
          <w:rFonts w:cs="Calibri"/>
          <w:b/>
          <w:color w:val="auto"/>
          <w:sz w:val="22"/>
          <w:szCs w:val="22"/>
        </w:rPr>
      </w:pPr>
    </w:p>
    <w:p w14:paraId="6F92116C" w14:textId="77777777" w:rsidR="00994298" w:rsidRPr="007301FE" w:rsidRDefault="00994298" w:rsidP="008972BE">
      <w:pPr>
        <w:spacing w:after="0"/>
        <w:jc w:val="both"/>
        <w:rPr>
          <w:rFonts w:cs="Calibri"/>
          <w:color w:val="auto"/>
          <w:sz w:val="22"/>
          <w:szCs w:val="22"/>
        </w:rPr>
      </w:pPr>
      <w:r w:rsidRPr="007301FE">
        <w:rPr>
          <w:rFonts w:cs="Calibri"/>
          <w:b/>
          <w:i/>
          <w:color w:val="auto"/>
          <w:sz w:val="22"/>
          <w:szCs w:val="22"/>
        </w:rPr>
        <w:t>4.1.1. Idősek Gondozóháza</w:t>
      </w:r>
      <w:r w:rsidRPr="007301FE">
        <w:rPr>
          <w:rFonts w:cs="Calibri"/>
          <w:color w:val="auto"/>
          <w:sz w:val="22"/>
          <w:szCs w:val="22"/>
        </w:rPr>
        <w:t xml:space="preserve"> (Szent Ferenc és Szent Klára Gondozóház Intézmény)</w:t>
      </w:r>
    </w:p>
    <w:p w14:paraId="51B35C96" w14:textId="77777777" w:rsidR="00994298" w:rsidRPr="007301FE" w:rsidRDefault="00994298" w:rsidP="008972BE">
      <w:pPr>
        <w:pStyle w:val="lfej"/>
        <w:tabs>
          <w:tab w:val="clear" w:pos="4536"/>
          <w:tab w:val="clear" w:pos="9072"/>
        </w:tabs>
        <w:jc w:val="both"/>
        <w:rPr>
          <w:rFonts w:cs="Calibri"/>
          <w:b/>
          <w:i/>
          <w:color w:val="auto"/>
          <w:sz w:val="22"/>
          <w:szCs w:val="22"/>
        </w:rPr>
      </w:pPr>
    </w:p>
    <w:p w14:paraId="68F3C62C" w14:textId="77777777" w:rsidR="00994298" w:rsidRPr="007301FE" w:rsidRDefault="00994298" w:rsidP="008972BE">
      <w:pPr>
        <w:spacing w:after="0"/>
        <w:jc w:val="both"/>
        <w:rPr>
          <w:rFonts w:cs="Calibri"/>
          <w:color w:val="auto"/>
          <w:sz w:val="22"/>
          <w:szCs w:val="22"/>
        </w:rPr>
      </w:pPr>
      <w:r w:rsidRPr="007301FE">
        <w:rPr>
          <w:rFonts w:cs="Calibri"/>
          <w:color w:val="auto"/>
          <w:sz w:val="22"/>
          <w:szCs w:val="22"/>
        </w:rPr>
        <w:t>Magyar Máltai Szeretetszolgálat Egyesület által fenntartott intézmény, Mátrafüred, Hegyalja út 7. szám alatt</w:t>
      </w:r>
      <w:r w:rsidR="001A286E" w:rsidRPr="007301FE">
        <w:rPr>
          <w:rFonts w:cs="Calibri"/>
          <w:color w:val="auto"/>
          <w:sz w:val="22"/>
          <w:szCs w:val="22"/>
        </w:rPr>
        <w:t xml:space="preserve"> és az Üdülősor 16. szám alatt található</w:t>
      </w:r>
      <w:r w:rsidRPr="007301FE">
        <w:rPr>
          <w:rFonts w:cs="Calibri"/>
          <w:color w:val="auto"/>
          <w:sz w:val="22"/>
          <w:szCs w:val="22"/>
        </w:rPr>
        <w:t>. Átmeneti elhelyezést nyújtó bentlakásos intézményi ellátás keretében az alábbi szolgáltatásokat nyújtja 16 + 10 férőhelyen:</w:t>
      </w:r>
    </w:p>
    <w:p w14:paraId="6B068476" w14:textId="77777777" w:rsidR="00994298" w:rsidRPr="007301FE" w:rsidRDefault="00994298" w:rsidP="008972BE">
      <w:pPr>
        <w:numPr>
          <w:ilvl w:val="0"/>
          <w:numId w:val="19"/>
        </w:numPr>
        <w:spacing w:after="0"/>
        <w:jc w:val="both"/>
        <w:rPr>
          <w:rFonts w:cs="Calibri"/>
          <w:bCs/>
          <w:color w:val="auto"/>
          <w:sz w:val="22"/>
          <w:szCs w:val="22"/>
        </w:rPr>
      </w:pPr>
      <w:r w:rsidRPr="007301FE">
        <w:rPr>
          <w:rFonts w:cs="Calibri"/>
          <w:color w:val="auto"/>
          <w:sz w:val="22"/>
          <w:szCs w:val="22"/>
        </w:rPr>
        <w:t xml:space="preserve">Idős, legyengült vagy krónikus betegségben szenvedő, de kórházi kezelést még vagy </w:t>
      </w:r>
      <w:r w:rsidRPr="007301FE">
        <w:rPr>
          <w:rFonts w:cs="Calibri"/>
          <w:color w:val="auto"/>
          <w:sz w:val="22"/>
          <w:szCs w:val="22"/>
        </w:rPr>
        <w:tab/>
        <w:t xml:space="preserve">már nem igénylő, egyedül élő, rossz szociális helyzetben lévő személyek gondozása, </w:t>
      </w:r>
      <w:r w:rsidRPr="007301FE">
        <w:rPr>
          <w:rFonts w:cs="Calibri"/>
          <w:color w:val="auto"/>
          <w:sz w:val="22"/>
          <w:szCs w:val="22"/>
        </w:rPr>
        <w:tab/>
        <w:t>erősítése, fizikális és mentális gondozása.</w:t>
      </w:r>
    </w:p>
    <w:p w14:paraId="74149415" w14:textId="77777777" w:rsidR="00994298" w:rsidRPr="007301FE" w:rsidRDefault="00994298" w:rsidP="008972BE">
      <w:pPr>
        <w:numPr>
          <w:ilvl w:val="0"/>
          <w:numId w:val="19"/>
        </w:numPr>
        <w:spacing w:after="0"/>
        <w:jc w:val="both"/>
        <w:rPr>
          <w:rFonts w:cs="Calibri"/>
          <w:bCs/>
          <w:color w:val="auto"/>
          <w:sz w:val="22"/>
          <w:szCs w:val="22"/>
        </w:rPr>
      </w:pPr>
      <w:r w:rsidRPr="007301FE">
        <w:rPr>
          <w:rFonts w:cs="Calibri"/>
          <w:color w:val="auto"/>
          <w:sz w:val="22"/>
          <w:szCs w:val="22"/>
        </w:rPr>
        <w:t xml:space="preserve">Szociális otthoni elhelyezésre váró, önmagukat ellátni nem tudó, egyedül élő, kórházi </w:t>
      </w:r>
      <w:r w:rsidRPr="007301FE">
        <w:rPr>
          <w:rFonts w:cs="Calibri"/>
          <w:color w:val="auto"/>
          <w:sz w:val="22"/>
          <w:szCs w:val="22"/>
        </w:rPr>
        <w:tab/>
        <w:t xml:space="preserve">kezelésre nem szoruló idős vagy beteg személyek átmeneti elhelyezése, fizikális és </w:t>
      </w:r>
      <w:r w:rsidRPr="007301FE">
        <w:rPr>
          <w:rFonts w:cs="Calibri"/>
          <w:color w:val="auto"/>
          <w:sz w:val="22"/>
          <w:szCs w:val="22"/>
        </w:rPr>
        <w:tab/>
        <w:t>mentális gondozása.</w:t>
      </w:r>
    </w:p>
    <w:p w14:paraId="5481D526" w14:textId="77777777" w:rsidR="00994298" w:rsidRPr="007301FE" w:rsidRDefault="00994298" w:rsidP="008972BE">
      <w:pPr>
        <w:numPr>
          <w:ilvl w:val="0"/>
          <w:numId w:val="19"/>
        </w:numPr>
        <w:spacing w:after="0"/>
        <w:jc w:val="both"/>
        <w:rPr>
          <w:rFonts w:cs="Calibri"/>
          <w:bCs/>
          <w:color w:val="auto"/>
          <w:sz w:val="22"/>
          <w:szCs w:val="22"/>
        </w:rPr>
      </w:pPr>
      <w:r w:rsidRPr="007301FE">
        <w:rPr>
          <w:rFonts w:cs="Calibri"/>
          <w:color w:val="auto"/>
          <w:sz w:val="22"/>
          <w:szCs w:val="22"/>
        </w:rPr>
        <w:t xml:space="preserve">Olyan öregkori depresszióban, </w:t>
      </w:r>
      <w:proofErr w:type="spellStart"/>
      <w:r w:rsidRPr="007301FE">
        <w:rPr>
          <w:rFonts w:cs="Calibri"/>
          <w:color w:val="auto"/>
          <w:sz w:val="22"/>
          <w:szCs w:val="22"/>
        </w:rPr>
        <w:t>involucióban</w:t>
      </w:r>
      <w:proofErr w:type="spellEnd"/>
      <w:r w:rsidRPr="007301FE">
        <w:rPr>
          <w:rFonts w:cs="Calibri"/>
          <w:color w:val="auto"/>
          <w:sz w:val="22"/>
          <w:szCs w:val="22"/>
        </w:rPr>
        <w:t xml:space="preserve"> szenvedő személyek gondozása, mentális </w:t>
      </w:r>
      <w:r w:rsidRPr="007301FE">
        <w:rPr>
          <w:rFonts w:cs="Calibri"/>
          <w:color w:val="auto"/>
          <w:sz w:val="22"/>
          <w:szCs w:val="22"/>
        </w:rPr>
        <w:tab/>
        <w:t>kezelése, akiknél a kezelés hatására javulás várható.</w:t>
      </w:r>
    </w:p>
    <w:p w14:paraId="13DB05D3" w14:textId="77777777" w:rsidR="00994298" w:rsidRPr="007301FE" w:rsidRDefault="00994298" w:rsidP="008972BE">
      <w:pPr>
        <w:spacing w:after="0"/>
        <w:jc w:val="both"/>
        <w:rPr>
          <w:rFonts w:cs="Calibri"/>
          <w:color w:val="auto"/>
          <w:sz w:val="22"/>
          <w:szCs w:val="22"/>
        </w:rPr>
      </w:pPr>
    </w:p>
    <w:p w14:paraId="547B1C29" w14:textId="77777777" w:rsidR="00994298" w:rsidRPr="007301FE" w:rsidRDefault="00994298" w:rsidP="008972BE">
      <w:pPr>
        <w:spacing w:after="0"/>
        <w:jc w:val="both"/>
        <w:rPr>
          <w:rFonts w:cs="Calibri"/>
          <w:color w:val="auto"/>
          <w:sz w:val="22"/>
          <w:szCs w:val="22"/>
        </w:rPr>
      </w:pPr>
      <w:r w:rsidRPr="007301FE">
        <w:rPr>
          <w:rFonts w:cs="Calibri"/>
          <w:color w:val="auto"/>
          <w:sz w:val="22"/>
          <w:szCs w:val="22"/>
        </w:rPr>
        <w:t>Az Idősek Gondozóháza az ellátottak részére biztosítja a napi háromszori étkezést, a személyre szabott bánásmódot, a szabadidő kulturált eltöltésének feltételeit, a gondozottak családi és társadalmi kapcsolatai fenntartásának feltételeit.</w:t>
      </w:r>
    </w:p>
    <w:p w14:paraId="11F426B1" w14:textId="77777777" w:rsidR="00994298" w:rsidRPr="007301FE" w:rsidRDefault="00994298" w:rsidP="008972BE">
      <w:pPr>
        <w:spacing w:after="0"/>
        <w:jc w:val="both"/>
        <w:rPr>
          <w:rFonts w:cs="Calibri"/>
          <w:color w:val="auto"/>
          <w:sz w:val="22"/>
          <w:szCs w:val="22"/>
        </w:rPr>
      </w:pPr>
    </w:p>
    <w:p w14:paraId="5E7D06F3" w14:textId="77777777" w:rsidR="00994298" w:rsidRPr="007301FE" w:rsidRDefault="00994298" w:rsidP="008972BE">
      <w:pPr>
        <w:pStyle w:val="lfej"/>
        <w:tabs>
          <w:tab w:val="clear" w:pos="4536"/>
          <w:tab w:val="clear" w:pos="9072"/>
        </w:tabs>
        <w:jc w:val="both"/>
        <w:rPr>
          <w:rFonts w:cs="Calibri"/>
          <w:color w:val="auto"/>
          <w:sz w:val="22"/>
          <w:szCs w:val="22"/>
        </w:rPr>
      </w:pPr>
      <w:r w:rsidRPr="007301FE">
        <w:rPr>
          <w:rFonts w:cs="Calibri"/>
          <w:color w:val="auto"/>
          <w:sz w:val="22"/>
          <w:szCs w:val="22"/>
        </w:rPr>
        <w:lastRenderedPageBreak/>
        <w:t xml:space="preserve">Az Idősek Gondozóháza ellátottjainak az ellátást a beutaló szerv javaslatára az intézményvezető döntése alapján történik. A beutalás időtartamát egy év, amely szükség esetén a beutaló szerv és az intézményvezető döntése alapján további egy év időtartamra meghosszabbítható, kivéve, ha valaki állandó idősotthoni elhelyezésre vár. A férőhelyek kihasználtsága 100 %-os. </w:t>
      </w:r>
    </w:p>
    <w:p w14:paraId="7D809062" w14:textId="77777777" w:rsidR="00994298" w:rsidRPr="007301FE" w:rsidRDefault="00994298" w:rsidP="008972BE">
      <w:pPr>
        <w:pStyle w:val="lfej"/>
        <w:tabs>
          <w:tab w:val="clear" w:pos="4536"/>
          <w:tab w:val="clear" w:pos="9072"/>
        </w:tabs>
        <w:jc w:val="both"/>
        <w:rPr>
          <w:rFonts w:cs="Calibri"/>
          <w:color w:val="auto"/>
          <w:sz w:val="22"/>
          <w:szCs w:val="22"/>
        </w:rPr>
      </w:pPr>
      <w:r w:rsidRPr="007301FE">
        <w:rPr>
          <w:rFonts w:cs="Calibri"/>
          <w:color w:val="auto"/>
          <w:sz w:val="22"/>
          <w:szCs w:val="22"/>
        </w:rPr>
        <w:t>2019-ben megtörténik a két telephely egyesítése és korszerűsítése az Üdülősor út 29. sz. alatti telephelyen, az új szárny kialakításával az intézmény akadálymentes lesz, a férőhelyek számát pedig 32 főre tervezzük kialakítani.</w:t>
      </w:r>
    </w:p>
    <w:p w14:paraId="48300653" w14:textId="77777777" w:rsidR="00994298" w:rsidRPr="007301FE" w:rsidRDefault="00994298" w:rsidP="008972BE">
      <w:pPr>
        <w:spacing w:after="0"/>
        <w:jc w:val="both"/>
        <w:rPr>
          <w:rFonts w:cs="Calibri"/>
          <w:color w:val="auto"/>
          <w:sz w:val="22"/>
          <w:szCs w:val="22"/>
        </w:rPr>
      </w:pPr>
    </w:p>
    <w:p w14:paraId="756F6867" w14:textId="695EBE26" w:rsidR="00994298" w:rsidRPr="007301FE" w:rsidRDefault="00994298" w:rsidP="008972BE">
      <w:pPr>
        <w:spacing w:after="0"/>
        <w:jc w:val="center"/>
        <w:rPr>
          <w:rFonts w:cs="Calibri"/>
          <w:b/>
          <w:color w:val="auto"/>
          <w:sz w:val="22"/>
          <w:szCs w:val="22"/>
        </w:rPr>
      </w:pPr>
      <w:r w:rsidRPr="007301FE">
        <w:rPr>
          <w:rFonts w:cs="Calibri"/>
          <w:b/>
          <w:color w:val="auto"/>
          <w:sz w:val="22"/>
          <w:szCs w:val="22"/>
        </w:rPr>
        <w:t>Szent Ferenc és Szent Klára Gondozóház ellátottjainak száma</w:t>
      </w:r>
    </w:p>
    <w:p w14:paraId="72B19F21" w14:textId="29EEC501" w:rsidR="001010BD" w:rsidRPr="007301FE" w:rsidRDefault="001010BD" w:rsidP="008972BE">
      <w:pPr>
        <w:spacing w:after="0"/>
        <w:jc w:val="center"/>
        <w:rPr>
          <w:rFonts w:cs="Calibri"/>
          <w:b/>
          <w:color w:val="auto"/>
          <w:sz w:val="22"/>
          <w:szCs w:val="22"/>
        </w:rPr>
      </w:pPr>
      <w:r w:rsidRPr="007301FE">
        <w:rPr>
          <w:rFonts w:cs="Calibri"/>
          <w:b/>
          <w:color w:val="auto"/>
          <w:sz w:val="22"/>
          <w:szCs w:val="22"/>
        </w:rPr>
        <w:t>(2012-2018.)</w:t>
      </w:r>
    </w:p>
    <w:p w14:paraId="4E0537D8" w14:textId="77777777" w:rsidR="00994298" w:rsidRPr="007301FE" w:rsidRDefault="00994298" w:rsidP="008972BE">
      <w:pPr>
        <w:spacing w:after="0"/>
        <w:jc w:val="center"/>
        <w:rPr>
          <w:rFonts w:cs="Calibri"/>
          <w:b/>
          <w:color w:val="auto"/>
          <w:sz w:val="22"/>
          <w:szCs w:val="22"/>
        </w:rPr>
      </w:pPr>
    </w:p>
    <w:tbl>
      <w:tblPr>
        <w:tblStyle w:val="Rcsostblzat"/>
        <w:tblW w:w="9435" w:type="dxa"/>
        <w:tblInd w:w="-147" w:type="dxa"/>
        <w:tblLook w:val="04A0" w:firstRow="1" w:lastRow="0" w:firstColumn="1" w:lastColumn="0" w:noHBand="0" w:noVBand="1"/>
      </w:tblPr>
      <w:tblGrid>
        <w:gridCol w:w="2546"/>
        <w:gridCol w:w="1024"/>
        <w:gridCol w:w="1024"/>
        <w:gridCol w:w="1024"/>
        <w:gridCol w:w="1024"/>
        <w:gridCol w:w="1025"/>
        <w:gridCol w:w="884"/>
        <w:gridCol w:w="884"/>
      </w:tblGrid>
      <w:tr w:rsidR="007301FE" w:rsidRPr="007301FE" w14:paraId="7FCC5284" w14:textId="77777777" w:rsidTr="00994298">
        <w:trPr>
          <w:trHeight w:val="300"/>
        </w:trPr>
        <w:tc>
          <w:tcPr>
            <w:tcW w:w="2546" w:type="dxa"/>
            <w:hideMark/>
          </w:tcPr>
          <w:p w14:paraId="393C4032" w14:textId="77777777" w:rsidR="00994298" w:rsidRPr="007301FE" w:rsidRDefault="00994298" w:rsidP="008972BE">
            <w:pPr>
              <w:spacing w:after="0"/>
              <w:jc w:val="center"/>
              <w:rPr>
                <w:rFonts w:ascii="Calibri" w:hAnsi="Calibri" w:cs="Calibri"/>
                <w:color w:val="auto"/>
                <w:sz w:val="22"/>
                <w:szCs w:val="22"/>
                <w:lang w:eastAsia="hu-HU"/>
              </w:rPr>
            </w:pPr>
            <w:r w:rsidRPr="007301FE">
              <w:rPr>
                <w:rFonts w:ascii="Calibri" w:hAnsi="Calibri" w:cs="Calibri"/>
                <w:color w:val="auto"/>
                <w:sz w:val="22"/>
                <w:szCs w:val="22"/>
                <w:lang w:eastAsia="hu-HU"/>
              </w:rPr>
              <w:t>Férőhely: 26</w:t>
            </w:r>
          </w:p>
        </w:tc>
        <w:tc>
          <w:tcPr>
            <w:tcW w:w="1024" w:type="dxa"/>
            <w:hideMark/>
          </w:tcPr>
          <w:p w14:paraId="57779920" w14:textId="77777777" w:rsidR="00994298" w:rsidRPr="007301FE" w:rsidRDefault="00994298" w:rsidP="008972BE">
            <w:pPr>
              <w:spacing w:after="0"/>
              <w:jc w:val="center"/>
              <w:rPr>
                <w:rFonts w:ascii="Calibri" w:hAnsi="Calibri" w:cs="Calibri"/>
                <w:b/>
                <w:bCs/>
                <w:color w:val="auto"/>
                <w:sz w:val="22"/>
                <w:szCs w:val="22"/>
                <w:lang w:eastAsia="hu-HU"/>
              </w:rPr>
            </w:pPr>
            <w:r w:rsidRPr="007301FE">
              <w:rPr>
                <w:rFonts w:ascii="Calibri" w:hAnsi="Calibri" w:cs="Calibri"/>
                <w:b/>
                <w:bCs/>
                <w:color w:val="auto"/>
                <w:sz w:val="22"/>
                <w:szCs w:val="22"/>
                <w:lang w:eastAsia="hu-HU"/>
              </w:rPr>
              <w:t>2012.</w:t>
            </w:r>
          </w:p>
        </w:tc>
        <w:tc>
          <w:tcPr>
            <w:tcW w:w="1024" w:type="dxa"/>
            <w:hideMark/>
          </w:tcPr>
          <w:p w14:paraId="223A4E19" w14:textId="77777777" w:rsidR="00994298" w:rsidRPr="007301FE" w:rsidRDefault="00994298" w:rsidP="008972BE">
            <w:pPr>
              <w:spacing w:after="0"/>
              <w:jc w:val="center"/>
              <w:rPr>
                <w:rFonts w:ascii="Calibri" w:hAnsi="Calibri" w:cs="Calibri"/>
                <w:b/>
                <w:bCs/>
                <w:color w:val="auto"/>
                <w:sz w:val="22"/>
                <w:szCs w:val="22"/>
                <w:lang w:eastAsia="hu-HU"/>
              </w:rPr>
            </w:pPr>
            <w:r w:rsidRPr="007301FE">
              <w:rPr>
                <w:rFonts w:ascii="Calibri" w:hAnsi="Calibri" w:cs="Calibri"/>
                <w:b/>
                <w:bCs/>
                <w:color w:val="auto"/>
                <w:sz w:val="22"/>
                <w:szCs w:val="22"/>
                <w:lang w:eastAsia="hu-HU"/>
              </w:rPr>
              <w:t>2013.</w:t>
            </w:r>
          </w:p>
        </w:tc>
        <w:tc>
          <w:tcPr>
            <w:tcW w:w="1024" w:type="dxa"/>
            <w:hideMark/>
          </w:tcPr>
          <w:p w14:paraId="31D2D705" w14:textId="77777777" w:rsidR="00994298" w:rsidRPr="007301FE" w:rsidRDefault="00994298" w:rsidP="008972BE">
            <w:pPr>
              <w:spacing w:after="0"/>
              <w:jc w:val="center"/>
              <w:rPr>
                <w:rFonts w:ascii="Calibri" w:hAnsi="Calibri" w:cs="Calibri"/>
                <w:b/>
                <w:bCs/>
                <w:color w:val="auto"/>
                <w:sz w:val="22"/>
                <w:szCs w:val="22"/>
                <w:lang w:eastAsia="hu-HU"/>
              </w:rPr>
            </w:pPr>
            <w:r w:rsidRPr="007301FE">
              <w:rPr>
                <w:rFonts w:ascii="Calibri" w:hAnsi="Calibri" w:cs="Calibri"/>
                <w:b/>
                <w:bCs/>
                <w:color w:val="auto"/>
                <w:sz w:val="22"/>
                <w:szCs w:val="22"/>
                <w:lang w:eastAsia="hu-HU"/>
              </w:rPr>
              <w:t>2014.</w:t>
            </w:r>
          </w:p>
        </w:tc>
        <w:tc>
          <w:tcPr>
            <w:tcW w:w="1024" w:type="dxa"/>
            <w:hideMark/>
          </w:tcPr>
          <w:p w14:paraId="008FAEAA" w14:textId="77777777" w:rsidR="00994298" w:rsidRPr="007301FE" w:rsidRDefault="00994298" w:rsidP="008972BE">
            <w:pPr>
              <w:spacing w:after="0"/>
              <w:jc w:val="center"/>
              <w:rPr>
                <w:rFonts w:ascii="Calibri" w:hAnsi="Calibri" w:cs="Calibri"/>
                <w:b/>
                <w:bCs/>
                <w:color w:val="auto"/>
                <w:sz w:val="22"/>
                <w:szCs w:val="22"/>
                <w:lang w:eastAsia="hu-HU"/>
              </w:rPr>
            </w:pPr>
            <w:r w:rsidRPr="007301FE">
              <w:rPr>
                <w:rFonts w:ascii="Calibri" w:hAnsi="Calibri" w:cs="Calibri"/>
                <w:b/>
                <w:bCs/>
                <w:color w:val="auto"/>
                <w:sz w:val="22"/>
                <w:szCs w:val="22"/>
                <w:lang w:eastAsia="hu-HU"/>
              </w:rPr>
              <w:t>2015.</w:t>
            </w:r>
          </w:p>
        </w:tc>
        <w:tc>
          <w:tcPr>
            <w:tcW w:w="1025" w:type="dxa"/>
            <w:hideMark/>
          </w:tcPr>
          <w:p w14:paraId="232C6D0D" w14:textId="77777777" w:rsidR="00994298" w:rsidRPr="007301FE" w:rsidRDefault="00994298" w:rsidP="008972BE">
            <w:pPr>
              <w:spacing w:after="0"/>
              <w:jc w:val="center"/>
              <w:rPr>
                <w:rFonts w:ascii="Calibri" w:hAnsi="Calibri" w:cs="Calibri"/>
                <w:b/>
                <w:bCs/>
                <w:color w:val="auto"/>
                <w:sz w:val="22"/>
                <w:szCs w:val="22"/>
                <w:lang w:eastAsia="hu-HU"/>
              </w:rPr>
            </w:pPr>
            <w:r w:rsidRPr="007301FE">
              <w:rPr>
                <w:rFonts w:ascii="Calibri" w:hAnsi="Calibri" w:cs="Calibri"/>
                <w:b/>
                <w:bCs/>
                <w:color w:val="auto"/>
                <w:sz w:val="22"/>
                <w:szCs w:val="22"/>
                <w:lang w:eastAsia="hu-HU"/>
              </w:rPr>
              <w:t>2016.</w:t>
            </w:r>
          </w:p>
        </w:tc>
        <w:tc>
          <w:tcPr>
            <w:tcW w:w="884" w:type="dxa"/>
          </w:tcPr>
          <w:p w14:paraId="7A605586" w14:textId="77777777" w:rsidR="00994298" w:rsidRPr="007301FE" w:rsidRDefault="00994298" w:rsidP="008972BE">
            <w:pPr>
              <w:spacing w:after="0"/>
              <w:jc w:val="center"/>
              <w:rPr>
                <w:rFonts w:ascii="Calibri" w:hAnsi="Calibri" w:cs="Calibri"/>
                <w:b/>
                <w:bCs/>
                <w:color w:val="auto"/>
                <w:sz w:val="22"/>
                <w:szCs w:val="22"/>
                <w:lang w:eastAsia="hu-HU"/>
              </w:rPr>
            </w:pPr>
            <w:r w:rsidRPr="007301FE">
              <w:rPr>
                <w:rFonts w:ascii="Calibri" w:hAnsi="Calibri" w:cs="Calibri"/>
                <w:b/>
                <w:bCs/>
                <w:color w:val="auto"/>
                <w:sz w:val="22"/>
                <w:szCs w:val="22"/>
                <w:lang w:eastAsia="hu-HU"/>
              </w:rPr>
              <w:t>2017.</w:t>
            </w:r>
          </w:p>
        </w:tc>
        <w:tc>
          <w:tcPr>
            <w:tcW w:w="884" w:type="dxa"/>
          </w:tcPr>
          <w:p w14:paraId="5CBDFE29" w14:textId="77777777" w:rsidR="00994298" w:rsidRPr="007301FE" w:rsidRDefault="00994298" w:rsidP="008972BE">
            <w:pPr>
              <w:spacing w:after="0"/>
              <w:jc w:val="center"/>
              <w:rPr>
                <w:rFonts w:ascii="Calibri" w:hAnsi="Calibri" w:cs="Calibri"/>
                <w:b/>
                <w:bCs/>
                <w:color w:val="auto"/>
                <w:sz w:val="22"/>
                <w:szCs w:val="22"/>
                <w:lang w:eastAsia="hu-HU"/>
              </w:rPr>
            </w:pPr>
            <w:r w:rsidRPr="007301FE">
              <w:rPr>
                <w:rFonts w:ascii="Calibri" w:hAnsi="Calibri" w:cs="Calibri"/>
                <w:b/>
                <w:bCs/>
                <w:color w:val="auto"/>
                <w:sz w:val="22"/>
                <w:szCs w:val="22"/>
                <w:lang w:eastAsia="hu-HU"/>
              </w:rPr>
              <w:t>2018.</w:t>
            </w:r>
          </w:p>
        </w:tc>
      </w:tr>
      <w:tr w:rsidR="007301FE" w:rsidRPr="007301FE" w14:paraId="16D9D5CC" w14:textId="77777777" w:rsidTr="00994298">
        <w:trPr>
          <w:trHeight w:val="300"/>
        </w:trPr>
        <w:tc>
          <w:tcPr>
            <w:tcW w:w="2546" w:type="dxa"/>
            <w:hideMark/>
          </w:tcPr>
          <w:p w14:paraId="5C869A2C" w14:textId="77777777" w:rsidR="00994298" w:rsidRPr="007301FE" w:rsidRDefault="00994298" w:rsidP="008972BE">
            <w:pPr>
              <w:spacing w:after="0"/>
              <w:rPr>
                <w:rFonts w:ascii="Calibri" w:hAnsi="Calibri" w:cs="Calibri"/>
                <w:b/>
                <w:bCs/>
                <w:i/>
                <w:iCs/>
                <w:color w:val="auto"/>
                <w:sz w:val="22"/>
                <w:szCs w:val="22"/>
                <w:lang w:eastAsia="hu-HU"/>
              </w:rPr>
            </w:pPr>
            <w:r w:rsidRPr="007301FE">
              <w:rPr>
                <w:rFonts w:ascii="Calibri" w:hAnsi="Calibri" w:cs="Calibri"/>
                <w:b/>
                <w:bCs/>
                <w:i/>
                <w:iCs/>
                <w:color w:val="auto"/>
                <w:sz w:val="22"/>
                <w:szCs w:val="22"/>
                <w:lang w:eastAsia="hu-HU"/>
              </w:rPr>
              <w:t>Ellátásban résztvevők száma (fő)</w:t>
            </w:r>
          </w:p>
        </w:tc>
        <w:tc>
          <w:tcPr>
            <w:tcW w:w="1024" w:type="dxa"/>
            <w:hideMark/>
          </w:tcPr>
          <w:p w14:paraId="32D56C84" w14:textId="77777777" w:rsidR="00994298" w:rsidRPr="007301FE" w:rsidRDefault="00994298" w:rsidP="008972BE">
            <w:pPr>
              <w:spacing w:after="0"/>
              <w:jc w:val="center"/>
              <w:rPr>
                <w:rFonts w:ascii="Calibri" w:hAnsi="Calibri" w:cs="Calibri"/>
                <w:color w:val="auto"/>
                <w:sz w:val="22"/>
                <w:szCs w:val="22"/>
                <w:lang w:eastAsia="hu-HU"/>
              </w:rPr>
            </w:pPr>
            <w:r w:rsidRPr="007301FE">
              <w:rPr>
                <w:rFonts w:ascii="Calibri" w:hAnsi="Calibri" w:cs="Calibri"/>
                <w:color w:val="auto"/>
                <w:sz w:val="22"/>
                <w:szCs w:val="22"/>
                <w:lang w:eastAsia="hu-HU"/>
              </w:rPr>
              <w:t>46</w:t>
            </w:r>
          </w:p>
        </w:tc>
        <w:tc>
          <w:tcPr>
            <w:tcW w:w="1024" w:type="dxa"/>
            <w:hideMark/>
          </w:tcPr>
          <w:p w14:paraId="40B0D853" w14:textId="77777777" w:rsidR="00994298" w:rsidRPr="007301FE" w:rsidRDefault="00994298" w:rsidP="008972BE">
            <w:pPr>
              <w:spacing w:after="0"/>
              <w:jc w:val="center"/>
              <w:rPr>
                <w:rFonts w:ascii="Calibri" w:hAnsi="Calibri" w:cs="Calibri"/>
                <w:color w:val="auto"/>
                <w:sz w:val="22"/>
                <w:szCs w:val="22"/>
                <w:lang w:eastAsia="hu-HU"/>
              </w:rPr>
            </w:pPr>
            <w:r w:rsidRPr="007301FE">
              <w:rPr>
                <w:rFonts w:ascii="Calibri" w:hAnsi="Calibri" w:cs="Calibri"/>
                <w:color w:val="auto"/>
                <w:sz w:val="22"/>
                <w:szCs w:val="22"/>
                <w:lang w:eastAsia="hu-HU"/>
              </w:rPr>
              <w:t>41</w:t>
            </w:r>
          </w:p>
        </w:tc>
        <w:tc>
          <w:tcPr>
            <w:tcW w:w="1024" w:type="dxa"/>
            <w:hideMark/>
          </w:tcPr>
          <w:p w14:paraId="5B67AFDB" w14:textId="77777777" w:rsidR="00994298" w:rsidRPr="007301FE" w:rsidRDefault="00994298" w:rsidP="008972BE">
            <w:pPr>
              <w:spacing w:after="0"/>
              <w:jc w:val="center"/>
              <w:rPr>
                <w:rFonts w:ascii="Calibri" w:hAnsi="Calibri" w:cs="Calibri"/>
                <w:color w:val="auto"/>
                <w:sz w:val="22"/>
                <w:szCs w:val="22"/>
                <w:lang w:eastAsia="hu-HU"/>
              </w:rPr>
            </w:pPr>
            <w:r w:rsidRPr="007301FE">
              <w:rPr>
                <w:rFonts w:ascii="Calibri" w:hAnsi="Calibri" w:cs="Calibri"/>
                <w:color w:val="auto"/>
                <w:sz w:val="22"/>
                <w:szCs w:val="22"/>
                <w:lang w:eastAsia="hu-HU"/>
              </w:rPr>
              <w:t>44</w:t>
            </w:r>
          </w:p>
        </w:tc>
        <w:tc>
          <w:tcPr>
            <w:tcW w:w="1024" w:type="dxa"/>
            <w:hideMark/>
          </w:tcPr>
          <w:p w14:paraId="33D25E3E" w14:textId="77777777" w:rsidR="00994298" w:rsidRPr="007301FE" w:rsidRDefault="00994298" w:rsidP="008972BE">
            <w:pPr>
              <w:spacing w:after="0"/>
              <w:jc w:val="center"/>
              <w:rPr>
                <w:rFonts w:ascii="Calibri" w:hAnsi="Calibri" w:cs="Calibri"/>
                <w:color w:val="auto"/>
                <w:sz w:val="22"/>
                <w:szCs w:val="22"/>
                <w:lang w:eastAsia="hu-HU"/>
              </w:rPr>
            </w:pPr>
            <w:r w:rsidRPr="007301FE">
              <w:rPr>
                <w:rFonts w:ascii="Calibri" w:hAnsi="Calibri" w:cs="Calibri"/>
                <w:color w:val="auto"/>
                <w:sz w:val="22"/>
                <w:szCs w:val="22"/>
                <w:lang w:eastAsia="hu-HU"/>
              </w:rPr>
              <w:t>67</w:t>
            </w:r>
          </w:p>
        </w:tc>
        <w:tc>
          <w:tcPr>
            <w:tcW w:w="1025" w:type="dxa"/>
            <w:hideMark/>
          </w:tcPr>
          <w:p w14:paraId="287649C4" w14:textId="77777777" w:rsidR="00994298" w:rsidRPr="007301FE" w:rsidRDefault="00994298" w:rsidP="008972BE">
            <w:pPr>
              <w:spacing w:after="0"/>
              <w:jc w:val="center"/>
              <w:rPr>
                <w:rFonts w:ascii="Calibri" w:hAnsi="Calibri" w:cs="Calibri"/>
                <w:color w:val="auto"/>
                <w:sz w:val="22"/>
                <w:szCs w:val="22"/>
                <w:lang w:eastAsia="hu-HU"/>
              </w:rPr>
            </w:pPr>
            <w:r w:rsidRPr="007301FE">
              <w:rPr>
                <w:rFonts w:ascii="Calibri" w:hAnsi="Calibri" w:cs="Calibri"/>
                <w:color w:val="auto"/>
                <w:sz w:val="22"/>
                <w:szCs w:val="22"/>
                <w:lang w:eastAsia="hu-HU"/>
              </w:rPr>
              <w:t>46</w:t>
            </w:r>
          </w:p>
        </w:tc>
        <w:tc>
          <w:tcPr>
            <w:tcW w:w="884" w:type="dxa"/>
          </w:tcPr>
          <w:p w14:paraId="5CF8A47D" w14:textId="77777777" w:rsidR="00994298" w:rsidRPr="007301FE" w:rsidRDefault="00994298" w:rsidP="008972BE">
            <w:pPr>
              <w:spacing w:after="0"/>
              <w:jc w:val="center"/>
              <w:rPr>
                <w:rFonts w:ascii="Calibri" w:hAnsi="Calibri" w:cs="Calibri"/>
                <w:color w:val="auto"/>
                <w:sz w:val="22"/>
                <w:szCs w:val="22"/>
                <w:lang w:eastAsia="hu-HU"/>
              </w:rPr>
            </w:pPr>
            <w:r w:rsidRPr="007301FE">
              <w:rPr>
                <w:rFonts w:ascii="Calibri" w:hAnsi="Calibri" w:cs="Calibri"/>
                <w:color w:val="auto"/>
                <w:sz w:val="22"/>
                <w:szCs w:val="22"/>
                <w:lang w:eastAsia="hu-HU"/>
              </w:rPr>
              <w:t>62</w:t>
            </w:r>
          </w:p>
        </w:tc>
        <w:tc>
          <w:tcPr>
            <w:tcW w:w="884" w:type="dxa"/>
          </w:tcPr>
          <w:p w14:paraId="49CB49C5" w14:textId="77777777" w:rsidR="00994298" w:rsidRPr="007301FE" w:rsidRDefault="00994298" w:rsidP="008972BE">
            <w:pPr>
              <w:spacing w:after="0"/>
              <w:jc w:val="center"/>
              <w:rPr>
                <w:rFonts w:ascii="Calibri" w:hAnsi="Calibri" w:cs="Calibri"/>
                <w:color w:val="auto"/>
                <w:sz w:val="22"/>
                <w:szCs w:val="22"/>
                <w:lang w:eastAsia="hu-HU"/>
              </w:rPr>
            </w:pPr>
            <w:r w:rsidRPr="007301FE">
              <w:rPr>
                <w:rFonts w:ascii="Calibri" w:hAnsi="Calibri" w:cs="Calibri"/>
                <w:color w:val="auto"/>
                <w:sz w:val="22"/>
                <w:szCs w:val="22"/>
                <w:lang w:eastAsia="hu-HU"/>
              </w:rPr>
              <w:t>40</w:t>
            </w:r>
          </w:p>
        </w:tc>
      </w:tr>
    </w:tbl>
    <w:p w14:paraId="3DEBB4AC" w14:textId="19505E0A" w:rsidR="00994298" w:rsidRPr="007301FE" w:rsidRDefault="00994298" w:rsidP="008972BE">
      <w:pPr>
        <w:spacing w:after="0"/>
        <w:jc w:val="both"/>
        <w:rPr>
          <w:rFonts w:cs="Calibri"/>
          <w:i/>
          <w:color w:val="auto"/>
          <w:sz w:val="20"/>
        </w:rPr>
      </w:pPr>
      <w:r w:rsidRPr="007301FE">
        <w:rPr>
          <w:rFonts w:cs="Calibri"/>
          <w:i/>
          <w:color w:val="auto"/>
          <w:sz w:val="20"/>
        </w:rPr>
        <w:t xml:space="preserve">                                                                                           </w:t>
      </w:r>
      <w:r w:rsidR="001010BD" w:rsidRPr="007301FE">
        <w:rPr>
          <w:rFonts w:cs="Calibri"/>
          <w:i/>
          <w:color w:val="auto"/>
          <w:sz w:val="20"/>
        </w:rPr>
        <w:t xml:space="preserve">       </w:t>
      </w:r>
      <w:r w:rsidRPr="007301FE">
        <w:rPr>
          <w:rFonts w:cs="Calibri"/>
          <w:i/>
          <w:color w:val="auto"/>
          <w:sz w:val="20"/>
        </w:rPr>
        <w:t>(Forrás: Szent Ferenc és Szent Klára Gondozóház Intézmény)</w:t>
      </w:r>
    </w:p>
    <w:p w14:paraId="167F01DB" w14:textId="77777777" w:rsidR="00BB7CF6" w:rsidRPr="007301FE" w:rsidRDefault="00BB7CF6" w:rsidP="008972BE">
      <w:pPr>
        <w:pStyle w:val="lfej"/>
        <w:tabs>
          <w:tab w:val="clear" w:pos="4536"/>
          <w:tab w:val="clear" w:pos="9072"/>
        </w:tabs>
        <w:jc w:val="both"/>
        <w:rPr>
          <w:rFonts w:cs="Calibri"/>
          <w:b/>
          <w:i/>
          <w:color w:val="auto"/>
          <w:sz w:val="22"/>
          <w:szCs w:val="22"/>
        </w:rPr>
      </w:pPr>
    </w:p>
    <w:p w14:paraId="2176DA18" w14:textId="77777777" w:rsidR="00BB7CF6" w:rsidRPr="007301FE" w:rsidRDefault="00BB7CF6" w:rsidP="008972BE">
      <w:pPr>
        <w:spacing w:after="0"/>
        <w:jc w:val="both"/>
        <w:rPr>
          <w:rFonts w:cs="Calibri"/>
          <w:color w:val="auto"/>
          <w:sz w:val="22"/>
          <w:szCs w:val="22"/>
        </w:rPr>
      </w:pPr>
    </w:p>
    <w:p w14:paraId="679992A6" w14:textId="77777777" w:rsidR="00BB7CF6" w:rsidRPr="007301FE" w:rsidRDefault="00E16FEE" w:rsidP="008972BE">
      <w:pPr>
        <w:spacing w:after="0"/>
        <w:jc w:val="both"/>
        <w:rPr>
          <w:rFonts w:cs="Calibri"/>
          <w:color w:val="auto"/>
          <w:sz w:val="22"/>
          <w:szCs w:val="22"/>
        </w:rPr>
      </w:pPr>
      <w:r w:rsidRPr="007301FE">
        <w:rPr>
          <w:rFonts w:cs="Calibri"/>
          <w:b/>
          <w:i/>
          <w:color w:val="auto"/>
          <w:sz w:val="22"/>
          <w:szCs w:val="22"/>
        </w:rPr>
        <w:t xml:space="preserve">4.1.2. </w:t>
      </w:r>
      <w:r w:rsidR="00BB7CF6" w:rsidRPr="007301FE">
        <w:rPr>
          <w:rFonts w:cs="Calibri"/>
          <w:b/>
          <w:i/>
          <w:color w:val="auto"/>
          <w:sz w:val="22"/>
          <w:szCs w:val="22"/>
        </w:rPr>
        <w:t>Hajléktalanok Éjjeli Menedékhelye</w:t>
      </w:r>
    </w:p>
    <w:p w14:paraId="099BD289" w14:textId="77777777" w:rsidR="00BB7CF6" w:rsidRPr="007301FE" w:rsidRDefault="00BB7CF6" w:rsidP="008972BE">
      <w:pPr>
        <w:spacing w:after="0"/>
        <w:jc w:val="both"/>
        <w:rPr>
          <w:rFonts w:cs="Calibri"/>
          <w:color w:val="auto"/>
          <w:sz w:val="22"/>
          <w:szCs w:val="22"/>
        </w:rPr>
      </w:pPr>
    </w:p>
    <w:p w14:paraId="39E87849"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Az éjjeli menedékhely az önellátásra és a közösségi együttélés szabályainak betartására képes hajléktalan személyek éjszakai pihenését, valamint krízishelyzetben éjszakai szállás biztosítását lehetővé tevő szolgáltatás.</w:t>
      </w:r>
    </w:p>
    <w:p w14:paraId="265B49EF" w14:textId="77777777" w:rsidR="00BB7CF6" w:rsidRPr="007301FE" w:rsidRDefault="00BB7CF6" w:rsidP="008972BE">
      <w:pPr>
        <w:spacing w:after="0"/>
        <w:jc w:val="both"/>
        <w:rPr>
          <w:rFonts w:cs="Calibri"/>
          <w:color w:val="auto"/>
          <w:sz w:val="22"/>
          <w:szCs w:val="22"/>
        </w:rPr>
      </w:pPr>
    </w:p>
    <w:p w14:paraId="17301F42"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Városunkban működő éjjeli menedékhely engedélyezett férőhelyeinek száma 15, az elhelyezéshez 3 db 5 ágyas szoba áll rendelkezésre. A megnövekedett ellátotti létszám kiszolgálására 2007. évtől kezdődően krízisférőhely kerü</w:t>
      </w:r>
      <w:r w:rsidR="00BB7CF6" w:rsidRPr="007301FE">
        <w:rPr>
          <w:rFonts w:cs="Calibri"/>
          <w:color w:val="auto"/>
          <w:sz w:val="22"/>
          <w:szCs w:val="22"/>
        </w:rPr>
        <w:t xml:space="preserve">lt kialakításra, mely november </w:t>
      </w:r>
      <w:r w:rsidRPr="007301FE">
        <w:rPr>
          <w:rFonts w:cs="Calibri"/>
          <w:color w:val="auto"/>
          <w:sz w:val="22"/>
          <w:szCs w:val="22"/>
        </w:rPr>
        <w:t>1. és április 30. között biztosít ellátást, férőhelyszám 6 fő. Az intézménybe való bekerülés önkéntes, az ellátást csak kérelemre biztosítjuk, feltétele a közösségi együttélési szabályok betartásának vállalása, továbbá negatív tüdő- és bőrgyógyászati lelet. A felvételről a gondozóház vezetője dönt.</w:t>
      </w:r>
      <w:r w:rsidR="00BB7CF6" w:rsidRPr="007301FE">
        <w:rPr>
          <w:rFonts w:cs="Calibri"/>
          <w:color w:val="auto"/>
          <w:sz w:val="22"/>
          <w:szCs w:val="22"/>
        </w:rPr>
        <w:t xml:space="preserve"> </w:t>
      </w:r>
      <w:r w:rsidRPr="007301FE">
        <w:rPr>
          <w:rFonts w:cs="Calibri"/>
          <w:color w:val="auto"/>
          <w:sz w:val="22"/>
          <w:szCs w:val="22"/>
        </w:rPr>
        <w:t>Az ellátás térítésmentesen vehető igénybe. A működést a házirend szabályozza, a feladatellátást, s annak módszereit a fenntartó által jóváhagyott szakmai program szerint végzik.</w:t>
      </w:r>
    </w:p>
    <w:p w14:paraId="2C2BDAC1"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 xml:space="preserve">Nyitvatartási idő: este 18 órától reggel 8 óráig szállásbiztosítás, további 4 órában szociális szolgáltatás keretében információkkal, ellátás igénybevételi jogosultságra vonatkozó tanácsadással, ügyintézői közreműködéssel (iratok pótlásában, segély igénylésében, </w:t>
      </w:r>
      <w:proofErr w:type="gramStart"/>
      <w:r w:rsidRPr="007301FE">
        <w:rPr>
          <w:rFonts w:cs="Calibri"/>
          <w:color w:val="auto"/>
          <w:sz w:val="22"/>
          <w:szCs w:val="22"/>
        </w:rPr>
        <w:t>munkavállalásban,</w:t>
      </w:r>
      <w:proofErr w:type="gramEnd"/>
      <w:r w:rsidRPr="007301FE">
        <w:rPr>
          <w:rFonts w:cs="Calibri"/>
          <w:color w:val="auto"/>
          <w:sz w:val="22"/>
          <w:szCs w:val="22"/>
        </w:rPr>
        <w:t xml:space="preserve"> stb.) segítik a rászorulókat.</w:t>
      </w:r>
      <w:r w:rsidR="00BB7CF6" w:rsidRPr="007301FE">
        <w:rPr>
          <w:rFonts w:cs="Calibri"/>
          <w:color w:val="auto"/>
          <w:sz w:val="22"/>
          <w:szCs w:val="22"/>
        </w:rPr>
        <w:t xml:space="preserve"> </w:t>
      </w:r>
      <w:r w:rsidRPr="007301FE">
        <w:rPr>
          <w:rFonts w:cs="Calibri"/>
          <w:color w:val="auto"/>
          <w:sz w:val="22"/>
          <w:szCs w:val="22"/>
        </w:rPr>
        <w:t>A menedékhely lehetőséget biztosít az éjszakai pihenésre, tisztálkodásra, mosásra, ételmelegítésre, ételkészítésre.</w:t>
      </w:r>
    </w:p>
    <w:p w14:paraId="74B5ECAF" w14:textId="77777777" w:rsidR="001010BD" w:rsidRPr="007301FE" w:rsidRDefault="001010BD" w:rsidP="008972BE">
      <w:pPr>
        <w:spacing w:after="0"/>
        <w:jc w:val="both"/>
        <w:rPr>
          <w:rFonts w:cs="Calibri"/>
          <w:color w:val="auto"/>
          <w:sz w:val="22"/>
          <w:szCs w:val="22"/>
        </w:rPr>
      </w:pPr>
    </w:p>
    <w:p w14:paraId="06D36E07" w14:textId="0245EE96" w:rsidR="000A168F" w:rsidRPr="007301FE" w:rsidRDefault="000A168F" w:rsidP="008972BE">
      <w:pPr>
        <w:spacing w:after="0"/>
        <w:jc w:val="center"/>
        <w:rPr>
          <w:rFonts w:cs="Calibri"/>
          <w:b/>
          <w:color w:val="auto"/>
          <w:sz w:val="22"/>
          <w:szCs w:val="22"/>
        </w:rPr>
      </w:pPr>
      <w:r w:rsidRPr="007301FE">
        <w:rPr>
          <w:rFonts w:cs="Calibri"/>
          <w:b/>
          <w:color w:val="auto"/>
          <w:sz w:val="22"/>
          <w:szCs w:val="22"/>
        </w:rPr>
        <w:t>Hajléktalanok Gondozóháza ellátottjai (Gyöngyös)</w:t>
      </w:r>
    </w:p>
    <w:p w14:paraId="4FDEB174" w14:textId="5DDBDCCC" w:rsidR="001010BD" w:rsidRPr="007301FE" w:rsidRDefault="001010BD" w:rsidP="008972BE">
      <w:pPr>
        <w:spacing w:after="0"/>
        <w:jc w:val="center"/>
        <w:rPr>
          <w:rFonts w:cs="Calibri"/>
          <w:b/>
          <w:color w:val="auto"/>
          <w:sz w:val="22"/>
          <w:szCs w:val="22"/>
        </w:rPr>
      </w:pPr>
      <w:r w:rsidRPr="007301FE">
        <w:rPr>
          <w:rFonts w:cs="Calibri"/>
          <w:b/>
          <w:color w:val="auto"/>
          <w:sz w:val="22"/>
          <w:szCs w:val="22"/>
        </w:rPr>
        <w:t>(2012-2018.)</w:t>
      </w:r>
    </w:p>
    <w:p w14:paraId="7830A9A7" w14:textId="77777777" w:rsidR="000A168F" w:rsidRPr="007301FE" w:rsidRDefault="000A168F" w:rsidP="008972BE">
      <w:pPr>
        <w:spacing w:after="0"/>
        <w:jc w:val="right"/>
        <w:rPr>
          <w:rFonts w:cs="Calibri"/>
          <w:color w:val="auto"/>
          <w:sz w:val="22"/>
          <w:szCs w:val="22"/>
        </w:rPr>
      </w:pPr>
    </w:p>
    <w:tbl>
      <w:tblPr>
        <w:tblW w:w="92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97"/>
        <w:gridCol w:w="1065"/>
        <w:gridCol w:w="1065"/>
        <w:gridCol w:w="1065"/>
        <w:gridCol w:w="1065"/>
        <w:gridCol w:w="1065"/>
        <w:gridCol w:w="885"/>
        <w:gridCol w:w="885"/>
      </w:tblGrid>
      <w:tr w:rsidR="007301FE" w:rsidRPr="007301FE" w14:paraId="2ED112BC" w14:textId="77777777" w:rsidTr="00B35F51">
        <w:trPr>
          <w:jc w:val="center"/>
        </w:trPr>
        <w:tc>
          <w:tcPr>
            <w:tcW w:w="2197" w:type="dxa"/>
          </w:tcPr>
          <w:p w14:paraId="7DE964D3" w14:textId="77777777" w:rsidR="000A168F" w:rsidRPr="007301FE" w:rsidRDefault="000A168F" w:rsidP="008972BE">
            <w:pPr>
              <w:spacing w:after="0"/>
              <w:jc w:val="center"/>
              <w:rPr>
                <w:rFonts w:cs="Calibri"/>
                <w:color w:val="auto"/>
                <w:sz w:val="22"/>
                <w:szCs w:val="22"/>
              </w:rPr>
            </w:pPr>
          </w:p>
        </w:tc>
        <w:tc>
          <w:tcPr>
            <w:tcW w:w="1065" w:type="dxa"/>
            <w:hideMark/>
          </w:tcPr>
          <w:p w14:paraId="7DCDE7E9"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2012.</w:t>
            </w:r>
          </w:p>
        </w:tc>
        <w:tc>
          <w:tcPr>
            <w:tcW w:w="1065" w:type="dxa"/>
            <w:hideMark/>
          </w:tcPr>
          <w:p w14:paraId="5F46E02F"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2013.</w:t>
            </w:r>
          </w:p>
        </w:tc>
        <w:tc>
          <w:tcPr>
            <w:tcW w:w="1065" w:type="dxa"/>
            <w:hideMark/>
          </w:tcPr>
          <w:p w14:paraId="3D1365BB"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2014.</w:t>
            </w:r>
          </w:p>
        </w:tc>
        <w:tc>
          <w:tcPr>
            <w:tcW w:w="1065" w:type="dxa"/>
            <w:hideMark/>
          </w:tcPr>
          <w:p w14:paraId="2C329E09"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2015.</w:t>
            </w:r>
          </w:p>
        </w:tc>
        <w:tc>
          <w:tcPr>
            <w:tcW w:w="1065" w:type="dxa"/>
            <w:hideMark/>
          </w:tcPr>
          <w:p w14:paraId="2CE596B6"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2016.</w:t>
            </w:r>
          </w:p>
        </w:tc>
        <w:tc>
          <w:tcPr>
            <w:tcW w:w="885" w:type="dxa"/>
          </w:tcPr>
          <w:p w14:paraId="7ED39CFB"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2017.</w:t>
            </w:r>
          </w:p>
        </w:tc>
        <w:tc>
          <w:tcPr>
            <w:tcW w:w="885" w:type="dxa"/>
          </w:tcPr>
          <w:p w14:paraId="173A335C"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2018.</w:t>
            </w:r>
          </w:p>
        </w:tc>
      </w:tr>
      <w:tr w:rsidR="007301FE" w:rsidRPr="007301FE" w14:paraId="2DDFF21D" w14:textId="77777777" w:rsidTr="00B35F51">
        <w:trPr>
          <w:jc w:val="center"/>
        </w:trPr>
        <w:tc>
          <w:tcPr>
            <w:tcW w:w="2197" w:type="dxa"/>
            <w:hideMark/>
          </w:tcPr>
          <w:p w14:paraId="25C8869F" w14:textId="77777777" w:rsidR="000A168F" w:rsidRPr="007301FE" w:rsidRDefault="000A168F" w:rsidP="008972BE">
            <w:pPr>
              <w:spacing w:after="0"/>
              <w:rPr>
                <w:rFonts w:cs="Calibri"/>
                <w:b/>
                <w:i/>
                <w:color w:val="auto"/>
                <w:sz w:val="22"/>
                <w:szCs w:val="22"/>
              </w:rPr>
            </w:pPr>
            <w:r w:rsidRPr="007301FE">
              <w:rPr>
                <w:rFonts w:cs="Calibri"/>
                <w:b/>
                <w:i/>
                <w:color w:val="auto"/>
                <w:sz w:val="22"/>
                <w:szCs w:val="22"/>
              </w:rPr>
              <w:t>Ellátottak száma tényleges létszám</w:t>
            </w:r>
          </w:p>
        </w:tc>
        <w:tc>
          <w:tcPr>
            <w:tcW w:w="1065" w:type="dxa"/>
            <w:hideMark/>
          </w:tcPr>
          <w:p w14:paraId="18E150D0" w14:textId="77777777" w:rsidR="000A168F" w:rsidRPr="007301FE" w:rsidRDefault="000A168F" w:rsidP="008972BE">
            <w:pPr>
              <w:spacing w:after="0"/>
              <w:jc w:val="center"/>
              <w:rPr>
                <w:rFonts w:cs="Calibri"/>
                <w:color w:val="auto"/>
                <w:sz w:val="22"/>
                <w:szCs w:val="22"/>
              </w:rPr>
            </w:pPr>
            <w:r w:rsidRPr="007301FE">
              <w:rPr>
                <w:rFonts w:cs="Calibri"/>
                <w:color w:val="auto"/>
                <w:sz w:val="22"/>
                <w:szCs w:val="22"/>
              </w:rPr>
              <w:t>21</w:t>
            </w:r>
          </w:p>
        </w:tc>
        <w:tc>
          <w:tcPr>
            <w:tcW w:w="1065" w:type="dxa"/>
            <w:hideMark/>
          </w:tcPr>
          <w:p w14:paraId="16E6073E" w14:textId="77777777" w:rsidR="000A168F" w:rsidRPr="007301FE" w:rsidRDefault="000A168F" w:rsidP="008972BE">
            <w:pPr>
              <w:spacing w:after="0"/>
              <w:jc w:val="center"/>
              <w:rPr>
                <w:rFonts w:cs="Calibri"/>
                <w:color w:val="auto"/>
                <w:sz w:val="22"/>
                <w:szCs w:val="22"/>
              </w:rPr>
            </w:pPr>
            <w:r w:rsidRPr="007301FE">
              <w:rPr>
                <w:rFonts w:cs="Calibri"/>
                <w:color w:val="auto"/>
                <w:sz w:val="22"/>
                <w:szCs w:val="22"/>
              </w:rPr>
              <w:t>28</w:t>
            </w:r>
          </w:p>
        </w:tc>
        <w:tc>
          <w:tcPr>
            <w:tcW w:w="1065" w:type="dxa"/>
            <w:hideMark/>
          </w:tcPr>
          <w:p w14:paraId="11B09A89" w14:textId="77777777" w:rsidR="000A168F" w:rsidRPr="007301FE" w:rsidRDefault="000A168F" w:rsidP="008972BE">
            <w:pPr>
              <w:spacing w:after="0"/>
              <w:jc w:val="center"/>
              <w:rPr>
                <w:rFonts w:cs="Calibri"/>
                <w:color w:val="auto"/>
                <w:sz w:val="22"/>
                <w:szCs w:val="22"/>
              </w:rPr>
            </w:pPr>
            <w:r w:rsidRPr="007301FE">
              <w:rPr>
                <w:rFonts w:cs="Calibri"/>
                <w:color w:val="auto"/>
                <w:sz w:val="22"/>
                <w:szCs w:val="22"/>
              </w:rPr>
              <w:t>32</w:t>
            </w:r>
          </w:p>
        </w:tc>
        <w:tc>
          <w:tcPr>
            <w:tcW w:w="1065" w:type="dxa"/>
            <w:hideMark/>
          </w:tcPr>
          <w:p w14:paraId="3F253869" w14:textId="77777777" w:rsidR="000A168F" w:rsidRPr="007301FE" w:rsidRDefault="000A168F" w:rsidP="008972BE">
            <w:pPr>
              <w:spacing w:after="0"/>
              <w:jc w:val="center"/>
              <w:rPr>
                <w:rFonts w:cs="Calibri"/>
                <w:color w:val="auto"/>
                <w:sz w:val="22"/>
                <w:szCs w:val="22"/>
                <w:highlight w:val="yellow"/>
              </w:rPr>
            </w:pPr>
            <w:r w:rsidRPr="007301FE">
              <w:rPr>
                <w:rFonts w:cs="Calibri"/>
                <w:color w:val="auto"/>
                <w:sz w:val="22"/>
                <w:szCs w:val="22"/>
              </w:rPr>
              <w:t>49</w:t>
            </w:r>
          </w:p>
        </w:tc>
        <w:tc>
          <w:tcPr>
            <w:tcW w:w="1065" w:type="dxa"/>
            <w:hideMark/>
          </w:tcPr>
          <w:p w14:paraId="11F1E84B" w14:textId="77777777" w:rsidR="000A168F" w:rsidRPr="007301FE" w:rsidRDefault="000A168F" w:rsidP="008972BE">
            <w:pPr>
              <w:spacing w:after="0"/>
              <w:jc w:val="center"/>
              <w:rPr>
                <w:rFonts w:cs="Calibri"/>
                <w:color w:val="auto"/>
                <w:sz w:val="22"/>
                <w:szCs w:val="22"/>
                <w:highlight w:val="yellow"/>
              </w:rPr>
            </w:pPr>
            <w:r w:rsidRPr="007301FE">
              <w:rPr>
                <w:rFonts w:cs="Calibri"/>
                <w:color w:val="auto"/>
                <w:sz w:val="22"/>
                <w:szCs w:val="22"/>
              </w:rPr>
              <w:t>43</w:t>
            </w:r>
          </w:p>
        </w:tc>
        <w:tc>
          <w:tcPr>
            <w:tcW w:w="885" w:type="dxa"/>
          </w:tcPr>
          <w:p w14:paraId="0869380D" w14:textId="77777777" w:rsidR="000A168F" w:rsidRPr="007301FE" w:rsidRDefault="000A168F" w:rsidP="008972BE">
            <w:pPr>
              <w:spacing w:after="0"/>
              <w:jc w:val="center"/>
              <w:rPr>
                <w:rFonts w:cs="Calibri"/>
                <w:color w:val="auto"/>
                <w:sz w:val="22"/>
                <w:szCs w:val="22"/>
              </w:rPr>
            </w:pPr>
            <w:r w:rsidRPr="007301FE">
              <w:rPr>
                <w:rFonts w:cs="Calibri"/>
                <w:color w:val="auto"/>
                <w:sz w:val="22"/>
                <w:szCs w:val="22"/>
              </w:rPr>
              <w:t>48</w:t>
            </w:r>
          </w:p>
        </w:tc>
        <w:tc>
          <w:tcPr>
            <w:tcW w:w="885" w:type="dxa"/>
          </w:tcPr>
          <w:p w14:paraId="4798040B" w14:textId="77777777" w:rsidR="000A168F" w:rsidRPr="007301FE" w:rsidRDefault="000A168F" w:rsidP="008972BE">
            <w:pPr>
              <w:spacing w:after="0"/>
              <w:jc w:val="center"/>
              <w:rPr>
                <w:rFonts w:cs="Calibri"/>
                <w:color w:val="auto"/>
                <w:sz w:val="22"/>
                <w:szCs w:val="22"/>
              </w:rPr>
            </w:pPr>
            <w:r w:rsidRPr="007301FE">
              <w:rPr>
                <w:rFonts w:cs="Calibri"/>
                <w:color w:val="auto"/>
                <w:sz w:val="22"/>
                <w:szCs w:val="22"/>
              </w:rPr>
              <w:t>49</w:t>
            </w:r>
          </w:p>
        </w:tc>
      </w:tr>
    </w:tbl>
    <w:p w14:paraId="03580D64" w14:textId="77777777" w:rsidR="000A168F" w:rsidRPr="007301FE" w:rsidRDefault="000A168F" w:rsidP="008972BE">
      <w:pPr>
        <w:spacing w:after="0"/>
        <w:jc w:val="both"/>
        <w:rPr>
          <w:rFonts w:cs="Calibri"/>
          <w:i/>
          <w:color w:val="auto"/>
          <w:sz w:val="20"/>
        </w:rPr>
      </w:pPr>
      <w:r w:rsidRPr="007301FE">
        <w:rPr>
          <w:rFonts w:cs="Calibri"/>
          <w:i/>
          <w:color w:val="auto"/>
          <w:sz w:val="20"/>
        </w:rPr>
        <w:t xml:space="preserve">                                                                                                                            (Forrás: KHSZK - Hajléktalanok Gondozóháza)</w:t>
      </w:r>
    </w:p>
    <w:p w14:paraId="64067A69" w14:textId="77777777" w:rsidR="000A168F" w:rsidRPr="007301FE" w:rsidRDefault="000A168F" w:rsidP="008972BE">
      <w:pPr>
        <w:pStyle w:val="Szvegtrzs2"/>
        <w:rPr>
          <w:rFonts w:ascii="Calibri" w:hAnsi="Calibri" w:cs="Calibri"/>
          <w:b/>
          <w:sz w:val="22"/>
          <w:szCs w:val="22"/>
        </w:rPr>
      </w:pPr>
    </w:p>
    <w:p w14:paraId="6792FA1D" w14:textId="77777777" w:rsidR="00FF4574" w:rsidRPr="007301FE" w:rsidRDefault="00FF4574" w:rsidP="008972BE">
      <w:pPr>
        <w:pStyle w:val="lfej"/>
        <w:tabs>
          <w:tab w:val="left" w:pos="708"/>
        </w:tabs>
        <w:jc w:val="both"/>
        <w:rPr>
          <w:rFonts w:cs="Calibri"/>
          <w:b/>
          <w:color w:val="auto"/>
          <w:sz w:val="22"/>
          <w:szCs w:val="22"/>
        </w:rPr>
      </w:pPr>
    </w:p>
    <w:p w14:paraId="0C9220ED" w14:textId="77777777" w:rsidR="00BB7CF6" w:rsidRPr="007301FE" w:rsidRDefault="0001479A" w:rsidP="008972BE">
      <w:pPr>
        <w:spacing w:after="0"/>
        <w:jc w:val="both"/>
        <w:rPr>
          <w:rFonts w:cs="Calibri"/>
          <w:color w:val="auto"/>
          <w:sz w:val="22"/>
          <w:szCs w:val="22"/>
        </w:rPr>
      </w:pPr>
      <w:r w:rsidRPr="007301FE">
        <w:rPr>
          <w:rFonts w:cs="Calibri"/>
          <w:b/>
          <w:i/>
          <w:color w:val="auto"/>
          <w:sz w:val="22"/>
          <w:szCs w:val="22"/>
        </w:rPr>
        <w:t>4</w:t>
      </w:r>
      <w:r w:rsidR="00BB7CF6" w:rsidRPr="007301FE">
        <w:rPr>
          <w:rFonts w:cs="Calibri"/>
          <w:b/>
          <w:i/>
          <w:color w:val="auto"/>
          <w:sz w:val="22"/>
          <w:szCs w:val="22"/>
        </w:rPr>
        <w:t>.1</w:t>
      </w:r>
      <w:r w:rsidR="00252C13" w:rsidRPr="007301FE">
        <w:rPr>
          <w:rFonts w:cs="Calibri"/>
          <w:b/>
          <w:i/>
          <w:color w:val="auto"/>
          <w:sz w:val="22"/>
          <w:szCs w:val="22"/>
        </w:rPr>
        <w:t>.3</w:t>
      </w:r>
      <w:r w:rsidR="00BB7CF6" w:rsidRPr="007301FE">
        <w:rPr>
          <w:rFonts w:cs="Calibri"/>
          <w:b/>
          <w:i/>
          <w:color w:val="auto"/>
          <w:sz w:val="22"/>
          <w:szCs w:val="22"/>
        </w:rPr>
        <w:t xml:space="preserve">. </w:t>
      </w:r>
      <w:r w:rsidR="00252C13" w:rsidRPr="007301FE">
        <w:rPr>
          <w:rFonts w:cs="Calibri"/>
          <w:b/>
          <w:i/>
          <w:color w:val="auto"/>
          <w:sz w:val="22"/>
          <w:szCs w:val="22"/>
        </w:rPr>
        <w:t>Hajléktalanok átmeneti szállása</w:t>
      </w:r>
    </w:p>
    <w:p w14:paraId="5D05D746" w14:textId="77777777" w:rsidR="00252C13" w:rsidRPr="007301FE" w:rsidRDefault="00252C13" w:rsidP="008972BE">
      <w:pPr>
        <w:pStyle w:val="lfej"/>
        <w:tabs>
          <w:tab w:val="left" w:pos="708"/>
        </w:tabs>
        <w:jc w:val="both"/>
        <w:rPr>
          <w:rFonts w:cs="Calibri"/>
          <w:b/>
          <w:color w:val="auto"/>
          <w:sz w:val="22"/>
          <w:szCs w:val="22"/>
        </w:rPr>
      </w:pPr>
    </w:p>
    <w:p w14:paraId="44207497" w14:textId="77777777" w:rsidR="00FF4574" w:rsidRPr="007301FE" w:rsidRDefault="00FF4574" w:rsidP="008972BE">
      <w:pPr>
        <w:pStyle w:val="lfej"/>
        <w:tabs>
          <w:tab w:val="left" w:pos="708"/>
        </w:tabs>
        <w:jc w:val="both"/>
        <w:rPr>
          <w:rFonts w:cs="Calibri"/>
          <w:color w:val="auto"/>
          <w:sz w:val="22"/>
          <w:szCs w:val="22"/>
        </w:rPr>
      </w:pPr>
      <w:r w:rsidRPr="007301FE">
        <w:rPr>
          <w:rFonts w:cs="Calibri"/>
          <w:color w:val="auto"/>
          <w:sz w:val="22"/>
          <w:szCs w:val="22"/>
        </w:rPr>
        <w:t xml:space="preserve">A hajléktalan személyek átmeneti szállása azoknak a hajléktalan személyeknek az elhelyezését biztosítja, akik az életvitel szerű szálláshasználat és a szociális munka segítségével képesek az önellátásra. Az átmeneti elhelyezést nyújtó ellátásra legfeljebb egy évig kerülhet sor, amely egyszer további egy évvel meghosszabbítható. A szálló rendelkezésre álló férőhelyek száma 15, a lakószobák száma 3 (2 db 4 ágyas, 1 db 7 ágyas), melyek megfelelően felszereltek. A szállás folyamatos nyitvatartási idővel működik, melyből </w:t>
      </w:r>
      <w:r w:rsidRPr="007301FE">
        <w:rPr>
          <w:rFonts w:cs="Calibri"/>
          <w:color w:val="auto"/>
          <w:sz w:val="22"/>
          <w:szCs w:val="22"/>
        </w:rPr>
        <w:lastRenderedPageBreak/>
        <w:t xml:space="preserve">6 óra a szociális és mentális gondozásra fordított idő. Az ellátásban kiemelt hangsúlyt kap az ellátást igénybe vevők anyagi helyzetének rendezésében való közreműködés, a megromlott egészségi állapotúak kórházi, szakorvosi, háziorvosi ellátáshoz való juttatása.  Az itt ellátottak többségét hajléktalanok otthona speciális ellátási forma keretében kellene gondozni (az átmeneti ellátási formának a célja az önálló életvitelre való felkészítés, a munka világába történő integrálás, lakhatási problémák kezelése és nem a tartós ápolás, gondozás). Heves megyében ez az ellátási forma még nem működik, s kényszerként idősek otthonába kerülhetnek több évi várakozással a hajléktalanok. Az </w:t>
      </w:r>
      <w:proofErr w:type="spellStart"/>
      <w:r w:rsidRPr="007301FE">
        <w:rPr>
          <w:rFonts w:cs="Calibri"/>
          <w:color w:val="auto"/>
          <w:sz w:val="22"/>
          <w:szCs w:val="22"/>
        </w:rPr>
        <w:t>előzőekből</w:t>
      </w:r>
      <w:proofErr w:type="spellEnd"/>
      <w:r w:rsidRPr="007301FE">
        <w:rPr>
          <w:rFonts w:cs="Calibri"/>
          <w:color w:val="auto"/>
          <w:sz w:val="22"/>
          <w:szCs w:val="22"/>
        </w:rPr>
        <w:t xml:space="preserve"> következően igen sok konfliktus helyzet hárul az átmeneti szálláson foglalkoztatottakra. Az ellátottak átlag életkora 55 év (2016. évben), a többsége súlyos beteg, rendszeres gondozásra szorul.</w:t>
      </w:r>
    </w:p>
    <w:p w14:paraId="2C25AEBB" w14:textId="77777777" w:rsidR="00FF4574" w:rsidRPr="007301FE" w:rsidRDefault="00FF4574" w:rsidP="008972BE">
      <w:pPr>
        <w:spacing w:after="0"/>
        <w:jc w:val="both"/>
        <w:rPr>
          <w:rFonts w:cs="Calibri"/>
          <w:color w:val="auto"/>
          <w:sz w:val="22"/>
          <w:szCs w:val="22"/>
        </w:rPr>
      </w:pPr>
    </w:p>
    <w:p w14:paraId="3CAD08A9" w14:textId="2B730CEA" w:rsidR="000A168F" w:rsidRPr="007301FE" w:rsidRDefault="000A168F" w:rsidP="008972BE">
      <w:pPr>
        <w:spacing w:after="0"/>
        <w:jc w:val="center"/>
        <w:rPr>
          <w:rFonts w:cs="Calibri"/>
          <w:b/>
          <w:color w:val="auto"/>
          <w:sz w:val="22"/>
          <w:szCs w:val="22"/>
        </w:rPr>
      </w:pPr>
      <w:r w:rsidRPr="007301FE">
        <w:rPr>
          <w:rFonts w:cs="Calibri"/>
          <w:b/>
          <w:color w:val="auto"/>
          <w:sz w:val="22"/>
          <w:szCs w:val="22"/>
        </w:rPr>
        <w:t>Hajléktalanok Gondozóháza ellátottjai (Gyöngyös)</w:t>
      </w:r>
    </w:p>
    <w:p w14:paraId="77C33FA7" w14:textId="4A59E8F1" w:rsidR="001010BD" w:rsidRPr="007301FE" w:rsidRDefault="001010BD" w:rsidP="008972BE">
      <w:pPr>
        <w:spacing w:after="0"/>
        <w:jc w:val="center"/>
        <w:rPr>
          <w:rFonts w:cs="Calibri"/>
          <w:b/>
          <w:color w:val="auto"/>
          <w:sz w:val="22"/>
          <w:szCs w:val="22"/>
        </w:rPr>
      </w:pPr>
      <w:r w:rsidRPr="007301FE">
        <w:rPr>
          <w:rFonts w:cs="Calibri"/>
          <w:b/>
          <w:color w:val="auto"/>
          <w:sz w:val="22"/>
          <w:szCs w:val="22"/>
        </w:rPr>
        <w:t>(2012-2018.)</w:t>
      </w:r>
    </w:p>
    <w:p w14:paraId="5532153C" w14:textId="77777777" w:rsidR="000A168F" w:rsidRPr="007301FE" w:rsidRDefault="000A168F" w:rsidP="008972BE">
      <w:pPr>
        <w:spacing w:after="0"/>
        <w:jc w:val="right"/>
        <w:rPr>
          <w:rFonts w:cs="Calibri"/>
          <w:color w:val="auto"/>
          <w:sz w:val="22"/>
          <w:szCs w:val="22"/>
        </w:rPr>
      </w:pPr>
    </w:p>
    <w:tbl>
      <w:tblPr>
        <w:tblW w:w="92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9"/>
        <w:gridCol w:w="1058"/>
        <w:gridCol w:w="1058"/>
        <w:gridCol w:w="1058"/>
        <w:gridCol w:w="1058"/>
        <w:gridCol w:w="1058"/>
        <w:gridCol w:w="962"/>
        <w:gridCol w:w="871"/>
      </w:tblGrid>
      <w:tr w:rsidR="007301FE" w:rsidRPr="007301FE" w14:paraId="31D71321" w14:textId="77777777" w:rsidTr="00B35F51">
        <w:trPr>
          <w:jc w:val="center"/>
        </w:trPr>
        <w:tc>
          <w:tcPr>
            <w:tcW w:w="2169" w:type="dxa"/>
          </w:tcPr>
          <w:p w14:paraId="7D657077" w14:textId="77777777" w:rsidR="000A168F" w:rsidRPr="007301FE" w:rsidRDefault="000A168F" w:rsidP="008972BE">
            <w:pPr>
              <w:spacing w:after="0"/>
              <w:jc w:val="center"/>
              <w:rPr>
                <w:rFonts w:cs="Calibri"/>
                <w:color w:val="auto"/>
                <w:sz w:val="22"/>
                <w:szCs w:val="22"/>
              </w:rPr>
            </w:pPr>
          </w:p>
        </w:tc>
        <w:tc>
          <w:tcPr>
            <w:tcW w:w="1058" w:type="dxa"/>
            <w:hideMark/>
          </w:tcPr>
          <w:p w14:paraId="379884FC"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2012.</w:t>
            </w:r>
          </w:p>
        </w:tc>
        <w:tc>
          <w:tcPr>
            <w:tcW w:w="1058" w:type="dxa"/>
            <w:hideMark/>
          </w:tcPr>
          <w:p w14:paraId="713285D8"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2013.</w:t>
            </w:r>
          </w:p>
        </w:tc>
        <w:tc>
          <w:tcPr>
            <w:tcW w:w="1058" w:type="dxa"/>
            <w:hideMark/>
          </w:tcPr>
          <w:p w14:paraId="3A45A88E"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2014.</w:t>
            </w:r>
          </w:p>
        </w:tc>
        <w:tc>
          <w:tcPr>
            <w:tcW w:w="1058" w:type="dxa"/>
            <w:hideMark/>
          </w:tcPr>
          <w:p w14:paraId="1D601772"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2015.</w:t>
            </w:r>
          </w:p>
        </w:tc>
        <w:tc>
          <w:tcPr>
            <w:tcW w:w="1058" w:type="dxa"/>
            <w:hideMark/>
          </w:tcPr>
          <w:p w14:paraId="0A702B50"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2016.</w:t>
            </w:r>
          </w:p>
        </w:tc>
        <w:tc>
          <w:tcPr>
            <w:tcW w:w="962" w:type="dxa"/>
          </w:tcPr>
          <w:p w14:paraId="0C3A46B3"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2017.</w:t>
            </w:r>
          </w:p>
        </w:tc>
        <w:tc>
          <w:tcPr>
            <w:tcW w:w="871" w:type="dxa"/>
          </w:tcPr>
          <w:p w14:paraId="32B70211" w14:textId="77777777" w:rsidR="000A168F" w:rsidRPr="007301FE" w:rsidRDefault="000A168F" w:rsidP="008972BE">
            <w:pPr>
              <w:spacing w:after="0"/>
              <w:jc w:val="center"/>
              <w:rPr>
                <w:rFonts w:cs="Calibri"/>
                <w:b/>
                <w:color w:val="auto"/>
                <w:sz w:val="22"/>
                <w:szCs w:val="22"/>
              </w:rPr>
            </w:pPr>
            <w:r w:rsidRPr="007301FE">
              <w:rPr>
                <w:rFonts w:cs="Calibri"/>
                <w:b/>
                <w:color w:val="auto"/>
                <w:sz w:val="22"/>
                <w:szCs w:val="22"/>
              </w:rPr>
              <w:t>2018.</w:t>
            </w:r>
          </w:p>
        </w:tc>
      </w:tr>
      <w:tr w:rsidR="007301FE" w:rsidRPr="007301FE" w14:paraId="6EA9F4DB" w14:textId="77777777" w:rsidTr="00B35F51">
        <w:trPr>
          <w:jc w:val="center"/>
        </w:trPr>
        <w:tc>
          <w:tcPr>
            <w:tcW w:w="2169" w:type="dxa"/>
            <w:hideMark/>
          </w:tcPr>
          <w:p w14:paraId="2305A15F" w14:textId="77777777" w:rsidR="000A168F" w:rsidRPr="007301FE" w:rsidRDefault="000A168F" w:rsidP="008972BE">
            <w:pPr>
              <w:spacing w:after="0"/>
              <w:rPr>
                <w:rFonts w:cs="Calibri"/>
                <w:b/>
                <w:i/>
                <w:color w:val="auto"/>
                <w:sz w:val="22"/>
                <w:szCs w:val="22"/>
              </w:rPr>
            </w:pPr>
            <w:r w:rsidRPr="007301FE">
              <w:rPr>
                <w:rFonts w:cs="Calibri"/>
                <w:b/>
                <w:i/>
                <w:color w:val="auto"/>
                <w:sz w:val="22"/>
                <w:szCs w:val="22"/>
              </w:rPr>
              <w:t>Ellátottak száma tényleges létszám</w:t>
            </w:r>
          </w:p>
        </w:tc>
        <w:tc>
          <w:tcPr>
            <w:tcW w:w="1058" w:type="dxa"/>
            <w:hideMark/>
          </w:tcPr>
          <w:p w14:paraId="2A0C7ED2" w14:textId="77777777" w:rsidR="000A168F" w:rsidRPr="007301FE" w:rsidRDefault="000A168F" w:rsidP="008972BE">
            <w:pPr>
              <w:spacing w:after="0"/>
              <w:jc w:val="center"/>
              <w:rPr>
                <w:rFonts w:cs="Calibri"/>
                <w:color w:val="auto"/>
                <w:sz w:val="22"/>
                <w:szCs w:val="22"/>
              </w:rPr>
            </w:pPr>
            <w:r w:rsidRPr="007301FE">
              <w:rPr>
                <w:rFonts w:cs="Calibri"/>
                <w:color w:val="auto"/>
                <w:sz w:val="22"/>
                <w:szCs w:val="22"/>
              </w:rPr>
              <w:t>15</w:t>
            </w:r>
          </w:p>
        </w:tc>
        <w:tc>
          <w:tcPr>
            <w:tcW w:w="1058" w:type="dxa"/>
            <w:hideMark/>
          </w:tcPr>
          <w:p w14:paraId="3C6A18CE" w14:textId="77777777" w:rsidR="000A168F" w:rsidRPr="007301FE" w:rsidRDefault="000A168F" w:rsidP="008972BE">
            <w:pPr>
              <w:spacing w:after="0"/>
              <w:jc w:val="center"/>
              <w:rPr>
                <w:rFonts w:cs="Calibri"/>
                <w:color w:val="auto"/>
                <w:sz w:val="22"/>
                <w:szCs w:val="22"/>
              </w:rPr>
            </w:pPr>
            <w:r w:rsidRPr="007301FE">
              <w:rPr>
                <w:rFonts w:cs="Calibri"/>
                <w:color w:val="auto"/>
                <w:sz w:val="22"/>
                <w:szCs w:val="22"/>
              </w:rPr>
              <w:t>18</w:t>
            </w:r>
          </w:p>
        </w:tc>
        <w:tc>
          <w:tcPr>
            <w:tcW w:w="1058" w:type="dxa"/>
            <w:hideMark/>
          </w:tcPr>
          <w:p w14:paraId="4D465A7F" w14:textId="77777777" w:rsidR="000A168F" w:rsidRPr="007301FE" w:rsidRDefault="000A168F" w:rsidP="008972BE">
            <w:pPr>
              <w:spacing w:after="0"/>
              <w:jc w:val="center"/>
              <w:rPr>
                <w:rFonts w:cs="Calibri"/>
                <w:color w:val="auto"/>
                <w:sz w:val="22"/>
                <w:szCs w:val="22"/>
              </w:rPr>
            </w:pPr>
            <w:r w:rsidRPr="007301FE">
              <w:rPr>
                <w:rFonts w:cs="Calibri"/>
                <w:color w:val="auto"/>
                <w:sz w:val="22"/>
                <w:szCs w:val="22"/>
              </w:rPr>
              <w:t>20</w:t>
            </w:r>
          </w:p>
        </w:tc>
        <w:tc>
          <w:tcPr>
            <w:tcW w:w="1058" w:type="dxa"/>
            <w:hideMark/>
          </w:tcPr>
          <w:p w14:paraId="1F0A94CD" w14:textId="77777777" w:rsidR="000A168F" w:rsidRPr="007301FE" w:rsidRDefault="000A168F" w:rsidP="008972BE">
            <w:pPr>
              <w:spacing w:after="0"/>
              <w:jc w:val="center"/>
              <w:rPr>
                <w:rFonts w:cs="Calibri"/>
                <w:color w:val="auto"/>
                <w:sz w:val="22"/>
                <w:szCs w:val="22"/>
                <w:highlight w:val="yellow"/>
              </w:rPr>
            </w:pPr>
            <w:r w:rsidRPr="007301FE">
              <w:rPr>
                <w:rFonts w:cs="Calibri"/>
                <w:color w:val="auto"/>
                <w:sz w:val="22"/>
                <w:szCs w:val="22"/>
              </w:rPr>
              <w:t>21</w:t>
            </w:r>
          </w:p>
        </w:tc>
        <w:tc>
          <w:tcPr>
            <w:tcW w:w="1058" w:type="dxa"/>
            <w:hideMark/>
          </w:tcPr>
          <w:p w14:paraId="73FB4E11" w14:textId="77777777" w:rsidR="000A168F" w:rsidRPr="007301FE" w:rsidRDefault="000A168F" w:rsidP="008972BE">
            <w:pPr>
              <w:spacing w:after="0"/>
              <w:jc w:val="center"/>
              <w:rPr>
                <w:rFonts w:cs="Calibri"/>
                <w:color w:val="auto"/>
                <w:sz w:val="22"/>
                <w:szCs w:val="22"/>
                <w:highlight w:val="yellow"/>
              </w:rPr>
            </w:pPr>
            <w:r w:rsidRPr="007301FE">
              <w:rPr>
                <w:rFonts w:cs="Calibri"/>
                <w:color w:val="auto"/>
                <w:sz w:val="22"/>
                <w:szCs w:val="22"/>
              </w:rPr>
              <w:t>17</w:t>
            </w:r>
          </w:p>
        </w:tc>
        <w:tc>
          <w:tcPr>
            <w:tcW w:w="962" w:type="dxa"/>
          </w:tcPr>
          <w:p w14:paraId="0AEEDAF7" w14:textId="77777777" w:rsidR="000A168F" w:rsidRPr="007301FE" w:rsidRDefault="000A168F" w:rsidP="008972BE">
            <w:pPr>
              <w:spacing w:after="0"/>
              <w:jc w:val="center"/>
              <w:rPr>
                <w:rFonts w:cs="Calibri"/>
                <w:color w:val="auto"/>
                <w:sz w:val="22"/>
                <w:szCs w:val="22"/>
              </w:rPr>
            </w:pPr>
            <w:r w:rsidRPr="007301FE">
              <w:rPr>
                <w:rFonts w:cs="Calibri"/>
                <w:color w:val="auto"/>
                <w:sz w:val="22"/>
                <w:szCs w:val="22"/>
              </w:rPr>
              <w:t>25</w:t>
            </w:r>
          </w:p>
        </w:tc>
        <w:tc>
          <w:tcPr>
            <w:tcW w:w="871" w:type="dxa"/>
          </w:tcPr>
          <w:p w14:paraId="0852E1B8" w14:textId="77777777" w:rsidR="000A168F" w:rsidRPr="007301FE" w:rsidRDefault="000A168F" w:rsidP="008972BE">
            <w:pPr>
              <w:spacing w:after="0"/>
              <w:jc w:val="center"/>
              <w:rPr>
                <w:rFonts w:cs="Calibri"/>
                <w:color w:val="auto"/>
                <w:sz w:val="22"/>
                <w:szCs w:val="22"/>
              </w:rPr>
            </w:pPr>
            <w:r w:rsidRPr="007301FE">
              <w:rPr>
                <w:rFonts w:cs="Calibri"/>
                <w:color w:val="auto"/>
                <w:sz w:val="22"/>
                <w:szCs w:val="22"/>
              </w:rPr>
              <w:t>39</w:t>
            </w:r>
          </w:p>
        </w:tc>
      </w:tr>
    </w:tbl>
    <w:p w14:paraId="09236B6D" w14:textId="29589B66" w:rsidR="000A168F" w:rsidRPr="007301FE" w:rsidRDefault="000A168F" w:rsidP="008972BE">
      <w:pPr>
        <w:spacing w:after="0"/>
        <w:jc w:val="both"/>
        <w:rPr>
          <w:rFonts w:cs="Calibri"/>
          <w:i/>
          <w:color w:val="auto"/>
          <w:sz w:val="20"/>
        </w:rPr>
      </w:pPr>
      <w:r w:rsidRPr="007301FE">
        <w:rPr>
          <w:rFonts w:cs="Calibri"/>
          <w:i/>
          <w:color w:val="auto"/>
          <w:sz w:val="22"/>
          <w:szCs w:val="22"/>
        </w:rPr>
        <w:t xml:space="preserve">                                                                                                                </w:t>
      </w:r>
      <w:r w:rsidR="001010BD" w:rsidRPr="007301FE">
        <w:rPr>
          <w:rFonts w:cs="Calibri"/>
          <w:i/>
          <w:color w:val="auto"/>
          <w:sz w:val="22"/>
          <w:szCs w:val="22"/>
        </w:rPr>
        <w:t xml:space="preserve"> </w:t>
      </w:r>
      <w:r w:rsidRPr="007301FE">
        <w:rPr>
          <w:rFonts w:cs="Calibri"/>
          <w:i/>
          <w:color w:val="auto"/>
          <w:sz w:val="20"/>
        </w:rPr>
        <w:t>(Forrás: KHSZK - Hajléktalanok Gondozóháza)</w:t>
      </w:r>
    </w:p>
    <w:p w14:paraId="2EDCDD6F" w14:textId="474E5D37" w:rsidR="000A168F" w:rsidRPr="007301FE" w:rsidRDefault="000A168F" w:rsidP="008972BE">
      <w:pPr>
        <w:spacing w:after="0"/>
        <w:jc w:val="both"/>
        <w:rPr>
          <w:rFonts w:cs="Calibri"/>
          <w:color w:val="auto"/>
          <w:sz w:val="22"/>
          <w:szCs w:val="22"/>
        </w:rPr>
      </w:pPr>
    </w:p>
    <w:p w14:paraId="245AD38F" w14:textId="77777777" w:rsidR="001010BD" w:rsidRPr="007301FE" w:rsidRDefault="001010BD" w:rsidP="008972BE">
      <w:pPr>
        <w:spacing w:after="0"/>
        <w:jc w:val="both"/>
        <w:rPr>
          <w:rFonts w:cs="Calibri"/>
          <w:color w:val="auto"/>
          <w:sz w:val="22"/>
          <w:szCs w:val="22"/>
        </w:rPr>
      </w:pPr>
    </w:p>
    <w:p w14:paraId="6A27C4F0" w14:textId="77777777" w:rsidR="00252C13" w:rsidRPr="007301FE" w:rsidRDefault="00252C13" w:rsidP="008972BE">
      <w:pPr>
        <w:pStyle w:val="Cmsor3"/>
        <w:numPr>
          <w:ilvl w:val="1"/>
          <w:numId w:val="41"/>
        </w:numPr>
        <w:spacing w:before="0" w:after="0"/>
        <w:rPr>
          <w:rFonts w:cs="Calibri"/>
          <w:color w:val="auto"/>
          <w:szCs w:val="22"/>
        </w:rPr>
      </w:pPr>
      <w:bookmarkStart w:id="38" w:name="_Toc27597771"/>
      <w:r w:rsidRPr="007301FE">
        <w:rPr>
          <w:rFonts w:cs="Calibri"/>
          <w:color w:val="auto"/>
          <w:szCs w:val="22"/>
        </w:rPr>
        <w:t>Ápolást, gondozást nyújtó intézmény</w:t>
      </w:r>
      <w:bookmarkEnd w:id="38"/>
    </w:p>
    <w:p w14:paraId="12BB0E52" w14:textId="77777777" w:rsidR="00252C13" w:rsidRPr="007301FE" w:rsidRDefault="00252C13" w:rsidP="008972BE">
      <w:pPr>
        <w:pStyle w:val="lfej"/>
        <w:tabs>
          <w:tab w:val="clear" w:pos="4536"/>
          <w:tab w:val="clear" w:pos="9072"/>
        </w:tabs>
        <w:jc w:val="both"/>
        <w:rPr>
          <w:rFonts w:cs="Calibri"/>
          <w:b/>
          <w:color w:val="auto"/>
          <w:sz w:val="22"/>
          <w:szCs w:val="22"/>
        </w:rPr>
      </w:pPr>
    </w:p>
    <w:p w14:paraId="2D211F2E" w14:textId="77777777" w:rsidR="00252C13" w:rsidRPr="007301FE" w:rsidRDefault="00E16FEE" w:rsidP="008972BE">
      <w:pPr>
        <w:spacing w:after="0"/>
        <w:jc w:val="both"/>
        <w:rPr>
          <w:rFonts w:cs="Calibri"/>
          <w:color w:val="auto"/>
          <w:sz w:val="22"/>
          <w:szCs w:val="22"/>
        </w:rPr>
      </w:pPr>
      <w:r w:rsidRPr="007301FE">
        <w:rPr>
          <w:rFonts w:cs="Calibri"/>
          <w:b/>
          <w:i/>
          <w:color w:val="auto"/>
          <w:sz w:val="22"/>
          <w:szCs w:val="22"/>
        </w:rPr>
        <w:t xml:space="preserve">4.2.1. </w:t>
      </w:r>
      <w:r w:rsidR="00252C13" w:rsidRPr="007301FE">
        <w:rPr>
          <w:rFonts w:cs="Calibri"/>
          <w:b/>
          <w:i/>
          <w:color w:val="auto"/>
          <w:sz w:val="22"/>
          <w:szCs w:val="22"/>
        </w:rPr>
        <w:t>Idősek Bentlakásos Otthona</w:t>
      </w:r>
    </w:p>
    <w:p w14:paraId="6AB5F4CF" w14:textId="77777777" w:rsidR="00FF4574" w:rsidRPr="007301FE" w:rsidRDefault="00FF4574" w:rsidP="008972BE">
      <w:pPr>
        <w:spacing w:after="0"/>
        <w:jc w:val="both"/>
        <w:rPr>
          <w:rFonts w:cs="Calibri"/>
          <w:snapToGrid w:val="0"/>
          <w:color w:val="auto"/>
          <w:sz w:val="22"/>
          <w:szCs w:val="22"/>
        </w:rPr>
      </w:pPr>
    </w:p>
    <w:p w14:paraId="617DA5E1" w14:textId="77777777" w:rsidR="00FF4574" w:rsidRPr="007301FE" w:rsidRDefault="00252C13" w:rsidP="008972BE">
      <w:pPr>
        <w:pStyle w:val="Szvegtrzs2"/>
        <w:rPr>
          <w:rFonts w:ascii="Calibri" w:hAnsi="Calibri" w:cs="Calibri"/>
          <w:sz w:val="22"/>
          <w:szCs w:val="22"/>
        </w:rPr>
      </w:pPr>
      <w:r w:rsidRPr="007301FE">
        <w:rPr>
          <w:rFonts w:ascii="Calibri" w:hAnsi="Calibri" w:cs="Calibri"/>
          <w:sz w:val="22"/>
          <w:szCs w:val="22"/>
        </w:rPr>
        <w:t>Az Önkormányzat</w:t>
      </w:r>
      <w:r w:rsidR="00FF4574" w:rsidRPr="007301FE">
        <w:rPr>
          <w:rFonts w:ascii="Calibri" w:hAnsi="Calibri" w:cs="Calibri"/>
          <w:sz w:val="22"/>
          <w:szCs w:val="22"/>
        </w:rPr>
        <w:t xml:space="preserve"> nem kötelező önként vállalt feladataként 100 férőhelyes Idősek Otthona fenntartását, működtetését biztosítja a Dózsa György u. 20-22</w:t>
      </w:r>
      <w:r w:rsidRPr="007301FE">
        <w:rPr>
          <w:rFonts w:ascii="Calibri" w:hAnsi="Calibri" w:cs="Calibri"/>
          <w:sz w:val="22"/>
          <w:szCs w:val="22"/>
        </w:rPr>
        <w:t>.</w:t>
      </w:r>
      <w:r w:rsidR="00FF4574" w:rsidRPr="007301FE">
        <w:rPr>
          <w:rFonts w:ascii="Calibri" w:hAnsi="Calibri" w:cs="Calibri"/>
          <w:sz w:val="22"/>
          <w:szCs w:val="22"/>
        </w:rPr>
        <w:t xml:space="preserve"> szám alatti épületben a Gyöngyös Körzete Kistérség Többcélú Társulása útján. Az állami tulajdonú épületre az ÁEEK (jogelődje: GYEMSZI) és a KHSZK között 15 évre szóló vagyonhasználati szerződés van érvényben.</w:t>
      </w:r>
      <w:r w:rsidRPr="007301FE">
        <w:rPr>
          <w:rFonts w:ascii="Calibri" w:hAnsi="Calibri" w:cs="Calibri"/>
          <w:sz w:val="22"/>
          <w:szCs w:val="22"/>
        </w:rPr>
        <w:t xml:space="preserve"> </w:t>
      </w:r>
      <w:r w:rsidR="00FF4574" w:rsidRPr="007301FE">
        <w:rPr>
          <w:rFonts w:ascii="Calibri" w:hAnsi="Calibri" w:cs="Calibri"/>
          <w:sz w:val="22"/>
          <w:szCs w:val="22"/>
        </w:rPr>
        <w:t>Ellátási területe országos lefedettségű, de jellemzően a Gyöngyösi Kistérségben felmerülő szükségleteket elégíti ki.</w:t>
      </w:r>
    </w:p>
    <w:p w14:paraId="2C518C2B" w14:textId="77777777" w:rsidR="00252C13" w:rsidRPr="007301FE" w:rsidRDefault="00252C13" w:rsidP="008972BE">
      <w:pPr>
        <w:spacing w:after="0"/>
        <w:jc w:val="both"/>
        <w:rPr>
          <w:rFonts w:cs="Calibri"/>
          <w:color w:val="auto"/>
          <w:sz w:val="22"/>
          <w:szCs w:val="22"/>
        </w:rPr>
      </w:pPr>
    </w:p>
    <w:p w14:paraId="4F7B28E2" w14:textId="77777777" w:rsidR="00FF4574" w:rsidRPr="007301FE" w:rsidRDefault="00FF4574" w:rsidP="008972BE">
      <w:pPr>
        <w:spacing w:after="0"/>
        <w:jc w:val="both"/>
        <w:rPr>
          <w:rFonts w:cs="Calibri"/>
          <w:bCs/>
          <w:color w:val="auto"/>
          <w:sz w:val="22"/>
          <w:szCs w:val="22"/>
        </w:rPr>
      </w:pPr>
      <w:r w:rsidRPr="007301FE">
        <w:rPr>
          <w:rFonts w:cs="Calibri"/>
          <w:color w:val="auto"/>
          <w:sz w:val="22"/>
          <w:szCs w:val="22"/>
        </w:rPr>
        <w:t xml:space="preserve">Az idősek otthonában </w:t>
      </w:r>
      <w:r w:rsidRPr="007301FE">
        <w:rPr>
          <w:rFonts w:cs="Calibri"/>
          <w:bCs/>
          <w:color w:val="auto"/>
          <w:sz w:val="22"/>
          <w:szCs w:val="22"/>
        </w:rPr>
        <w:t>az Szt.</w:t>
      </w:r>
      <w:r w:rsidR="00402144" w:rsidRPr="007301FE">
        <w:rPr>
          <w:rFonts w:cs="Calibri"/>
          <w:b/>
          <w:bCs/>
          <w:color w:val="auto"/>
          <w:sz w:val="22"/>
          <w:szCs w:val="22"/>
          <w:vertAlign w:val="superscript"/>
        </w:rPr>
        <w:t xml:space="preserve"> </w:t>
      </w:r>
      <w:r w:rsidRPr="007301FE">
        <w:rPr>
          <w:rFonts w:cs="Calibri"/>
          <w:color w:val="auto"/>
          <w:sz w:val="22"/>
          <w:szCs w:val="22"/>
        </w:rPr>
        <w:t>68/A. § (3) bekezdésében meghatározott gondozási szükséglettel rendelkező, de rendszeres fekvőbeteg-gyógyintézeti kezelést nem igénylő, a rá irányadó öregségi nyugdíjkorhatárt betöltött személy látható el.</w:t>
      </w:r>
      <w:r w:rsidR="00252C13" w:rsidRPr="007301FE">
        <w:rPr>
          <w:rFonts w:cs="Calibri"/>
          <w:color w:val="auto"/>
          <w:sz w:val="22"/>
          <w:szCs w:val="22"/>
        </w:rPr>
        <w:t xml:space="preserve"> </w:t>
      </w:r>
      <w:r w:rsidRPr="007301FE">
        <w:rPr>
          <w:rFonts w:cs="Calibri"/>
          <w:color w:val="auto"/>
          <w:sz w:val="22"/>
          <w:szCs w:val="22"/>
        </w:rPr>
        <w:t>Az idősek otthonában a 18. életévét betöltött, betegsége vagy fogyatékossága miatt önmagáról gondoskodni nem képes, gondozási szükséglettel rendelkező személy is ellátható, ha ellátása más típusú, ápolást-gondozást nyújtó intézményben nem biztosítható. Az idősek otthonán belül külön gondozási egységben vagy csoportban kell ellátni azt a személyt, akinél külön jogszabályban meghatározott szerv a demencia körébe tartozó középsúlyos vagy súlyos kórképet állapít meg. Idősek otthonába az ellátás igénylésekor legalább egy éve együtt élő házastársa, élettársa, testvére és fogyatékos közeli hozzátartozója gondozási szükséglet hiányában is felvehető.</w:t>
      </w:r>
      <w:r w:rsidR="00252C13" w:rsidRPr="007301FE">
        <w:rPr>
          <w:rFonts w:cs="Calibri"/>
          <w:bCs/>
          <w:color w:val="auto"/>
          <w:sz w:val="22"/>
          <w:szCs w:val="22"/>
        </w:rPr>
        <w:t xml:space="preserve"> </w:t>
      </w:r>
      <w:r w:rsidRPr="007301FE">
        <w:rPr>
          <w:rFonts w:cs="Calibri"/>
          <w:color w:val="auto"/>
          <w:sz w:val="22"/>
          <w:szCs w:val="22"/>
        </w:rPr>
        <w:t xml:space="preserve">Az ellátottak elhelyezését az ápolási és gondozási szükségleteiknek megfelelően televízióval felszerelt, heverős </w:t>
      </w:r>
      <w:proofErr w:type="gramStart"/>
      <w:r w:rsidRPr="007301FE">
        <w:rPr>
          <w:rFonts w:cs="Calibri"/>
          <w:color w:val="auto"/>
          <w:sz w:val="22"/>
          <w:szCs w:val="22"/>
        </w:rPr>
        <w:t>lakószobákban</w:t>
      </w:r>
      <w:proofErr w:type="gramEnd"/>
      <w:r w:rsidRPr="007301FE">
        <w:rPr>
          <w:rFonts w:cs="Calibri"/>
          <w:color w:val="auto"/>
          <w:sz w:val="22"/>
          <w:szCs w:val="22"/>
        </w:rPr>
        <w:t xml:space="preserve"> illetve modern kórházi ágyakon biztosítjuk, 2-3 és 4 ágyas szobákban.           </w:t>
      </w:r>
    </w:p>
    <w:p w14:paraId="42DC4915" w14:textId="77777777" w:rsidR="00FF4574" w:rsidRPr="007301FE" w:rsidRDefault="00FF4574" w:rsidP="008972BE">
      <w:pPr>
        <w:spacing w:after="0"/>
        <w:jc w:val="both"/>
        <w:rPr>
          <w:rFonts w:cs="Calibri"/>
          <w:color w:val="auto"/>
          <w:sz w:val="22"/>
          <w:szCs w:val="22"/>
        </w:rPr>
      </w:pPr>
    </w:p>
    <w:p w14:paraId="17EC8273" w14:textId="77777777" w:rsidR="00FF4574" w:rsidRPr="007301FE" w:rsidRDefault="00FF4574" w:rsidP="008972BE">
      <w:pPr>
        <w:pStyle w:val="NormlWeb"/>
        <w:spacing w:before="0" w:beforeAutospacing="0" w:after="0" w:afterAutospacing="0"/>
        <w:jc w:val="both"/>
        <w:rPr>
          <w:rFonts w:ascii="Calibri" w:hAnsi="Calibri" w:cs="Calibri"/>
          <w:sz w:val="22"/>
          <w:szCs w:val="22"/>
        </w:rPr>
      </w:pPr>
      <w:r w:rsidRPr="007301FE">
        <w:rPr>
          <w:rFonts w:ascii="Calibri" w:hAnsi="Calibri" w:cs="Calibri"/>
          <w:sz w:val="22"/>
          <w:szCs w:val="22"/>
        </w:rPr>
        <w:t xml:space="preserve">Az épület életminőség javítását szolgáló korszerűsítése és </w:t>
      </w:r>
      <w:proofErr w:type="spellStart"/>
      <w:r w:rsidRPr="007301FE">
        <w:rPr>
          <w:rFonts w:ascii="Calibri" w:hAnsi="Calibri" w:cs="Calibri"/>
          <w:sz w:val="22"/>
          <w:szCs w:val="22"/>
        </w:rPr>
        <w:t>infrasturkturális</w:t>
      </w:r>
      <w:proofErr w:type="spellEnd"/>
      <w:r w:rsidRPr="007301FE">
        <w:rPr>
          <w:rFonts w:ascii="Calibri" w:hAnsi="Calibri" w:cs="Calibri"/>
          <w:sz w:val="22"/>
          <w:szCs w:val="22"/>
        </w:rPr>
        <w:t xml:space="preserve"> fejlesztése 2013. őszén indult, egy sikeres uniós pályázatnak köszönhetően. I. ütemben felújították az intézmény fűtését, világítását és kicserélték az összes nyílászárót. A beruházás lehetőséget biztosított az úgynevezett fennjáró részleg rekonstrukciójára. Az épületnek ezen a részén élnek azok az idősek (23 férőhely), akik az otthon körülményei között képesek saját magukról gondoskodni. A részlegen felújított szobákat, új közösségi tereket alakítottak ki. A II. ütem is elkezdődhetett 2015-ben, melynek keretében, 250 négyzetméterrel és plusz szolgáltatásokkal is bővült az idősotthon. Újdonságként hatott az imaterem, mely az otthon lakóinak az egyik legkedveltebb helyisége lett. A projektnek köszönhetően, az idősotthon fedett terasszal és térköves rendezett udvarral teszi élhetőbbé a szép korúak mindennapjait. Az udvar takaros, virágos kertjét munkaterápia keretén belül az otthon lakói rendezgetik, szépítgetik saját és az ott lakók, odalátogatók örömére.</w:t>
      </w:r>
    </w:p>
    <w:p w14:paraId="675524C1" w14:textId="77777777" w:rsidR="00252C13" w:rsidRPr="007301FE" w:rsidRDefault="00252C13" w:rsidP="008972BE">
      <w:pPr>
        <w:pStyle w:val="NormlWeb"/>
        <w:spacing w:before="0" w:beforeAutospacing="0" w:after="0" w:afterAutospacing="0"/>
        <w:jc w:val="both"/>
        <w:rPr>
          <w:rFonts w:ascii="Calibri" w:hAnsi="Calibri" w:cs="Calibri"/>
          <w:sz w:val="22"/>
          <w:szCs w:val="22"/>
        </w:rPr>
      </w:pPr>
    </w:p>
    <w:p w14:paraId="486FFC0B" w14:textId="77777777" w:rsidR="00FF4574" w:rsidRPr="007301FE" w:rsidRDefault="00FF4574" w:rsidP="008972BE">
      <w:pPr>
        <w:pStyle w:val="NormlWeb"/>
        <w:spacing w:before="0" w:beforeAutospacing="0" w:after="0" w:afterAutospacing="0"/>
        <w:jc w:val="both"/>
        <w:rPr>
          <w:rFonts w:ascii="Calibri" w:hAnsi="Calibri" w:cs="Calibri"/>
          <w:sz w:val="22"/>
          <w:szCs w:val="22"/>
        </w:rPr>
      </w:pPr>
      <w:r w:rsidRPr="007301FE">
        <w:rPr>
          <w:rFonts w:ascii="Calibri" w:hAnsi="Calibri" w:cs="Calibri"/>
          <w:sz w:val="22"/>
          <w:szCs w:val="22"/>
        </w:rPr>
        <w:t xml:space="preserve">A korszerűsítéssel jobb körülményeket teremtettek az itt dolgozó kollektíva szakmai munkájához is, ami különösen fontos, mert egyre több idős ember szorul teljes ellátásra, gondozásra. A fejlesztések remélhetőleg itt nem állnak le. A tető cseréjét, illetve az udvar területén lévő épületek hasznosítása gyanánt egy idős klub kialakítását tervezik. Számítások szerint az épület körüli park rendezése is megtörténik. </w:t>
      </w:r>
    </w:p>
    <w:p w14:paraId="0B251C79" w14:textId="77777777" w:rsidR="00252C13" w:rsidRPr="007301FE" w:rsidRDefault="00252C13" w:rsidP="008972BE">
      <w:pPr>
        <w:pStyle w:val="NormlWeb"/>
        <w:spacing w:before="0" w:beforeAutospacing="0" w:after="0" w:afterAutospacing="0"/>
        <w:jc w:val="both"/>
        <w:rPr>
          <w:rFonts w:ascii="Calibri" w:hAnsi="Calibri" w:cs="Calibri"/>
          <w:sz w:val="22"/>
          <w:szCs w:val="22"/>
        </w:rPr>
      </w:pPr>
    </w:p>
    <w:p w14:paraId="29C205B5" w14:textId="77777777" w:rsidR="00FF4574" w:rsidRPr="007301FE" w:rsidRDefault="00FF4574" w:rsidP="008972BE">
      <w:pPr>
        <w:pStyle w:val="NormlWeb"/>
        <w:spacing w:before="0" w:beforeAutospacing="0" w:after="0" w:afterAutospacing="0"/>
        <w:jc w:val="both"/>
        <w:rPr>
          <w:rFonts w:ascii="Calibri" w:hAnsi="Calibri" w:cs="Calibri"/>
          <w:sz w:val="22"/>
          <w:szCs w:val="22"/>
        </w:rPr>
      </w:pPr>
      <w:r w:rsidRPr="007301FE">
        <w:rPr>
          <w:rFonts w:ascii="Calibri" w:hAnsi="Calibri" w:cs="Calibri"/>
          <w:sz w:val="22"/>
          <w:szCs w:val="22"/>
        </w:rPr>
        <w:t xml:space="preserve">Magas a várólistán várakozók száma, köztük a demenciában szenvedő időseké. Sokszor hónapok telnek el, amíg egy-egy kérelmező bekerül a biztonságot nyújtó környezetbe. Megoldást jelentene a várakozási idő csökkentésére a férőhelybővítés – egy 50 fős </w:t>
      </w:r>
      <w:proofErr w:type="spellStart"/>
      <w:r w:rsidRPr="007301FE">
        <w:rPr>
          <w:rFonts w:ascii="Calibri" w:hAnsi="Calibri" w:cs="Calibri"/>
          <w:sz w:val="22"/>
          <w:szCs w:val="22"/>
        </w:rPr>
        <w:t>demens</w:t>
      </w:r>
      <w:proofErr w:type="spellEnd"/>
      <w:r w:rsidRPr="007301FE">
        <w:rPr>
          <w:rFonts w:ascii="Calibri" w:hAnsi="Calibri" w:cs="Calibri"/>
          <w:sz w:val="22"/>
          <w:szCs w:val="22"/>
        </w:rPr>
        <w:t xml:space="preserve"> részleg kialakításával, a jelenlegi telephely közelében. Megvalósulásával nem csak a várakozási idő rövidülne, hanem lehetőség nyílna egy komplex ellátásra, mind a </w:t>
      </w:r>
      <w:proofErr w:type="spellStart"/>
      <w:r w:rsidRPr="007301FE">
        <w:rPr>
          <w:rFonts w:ascii="Calibri" w:hAnsi="Calibri" w:cs="Calibri"/>
          <w:sz w:val="22"/>
          <w:szCs w:val="22"/>
        </w:rPr>
        <w:t>demens</w:t>
      </w:r>
      <w:proofErr w:type="spellEnd"/>
      <w:r w:rsidRPr="007301FE">
        <w:rPr>
          <w:rFonts w:ascii="Calibri" w:hAnsi="Calibri" w:cs="Calibri"/>
          <w:sz w:val="22"/>
          <w:szCs w:val="22"/>
        </w:rPr>
        <w:t xml:space="preserve">, mind pedig az átlagos ellátást igénylők számára. </w:t>
      </w:r>
    </w:p>
    <w:p w14:paraId="1361A9A1" w14:textId="77777777" w:rsidR="00FF4574" w:rsidRPr="007301FE" w:rsidRDefault="00FF4574" w:rsidP="008972BE">
      <w:pPr>
        <w:pStyle w:val="NormlWeb"/>
        <w:spacing w:before="0" w:beforeAutospacing="0" w:after="0" w:afterAutospacing="0"/>
        <w:jc w:val="both"/>
        <w:rPr>
          <w:rFonts w:ascii="Calibri" w:hAnsi="Calibri" w:cs="Calibri"/>
          <w:sz w:val="22"/>
          <w:szCs w:val="22"/>
        </w:rPr>
      </w:pPr>
    </w:p>
    <w:p w14:paraId="24B533CC" w14:textId="4B72E0DA" w:rsidR="000A168F" w:rsidRPr="007301FE" w:rsidRDefault="000A168F" w:rsidP="008972BE">
      <w:pPr>
        <w:spacing w:after="0"/>
        <w:jc w:val="center"/>
        <w:rPr>
          <w:rFonts w:cs="Calibri"/>
          <w:b/>
          <w:color w:val="auto"/>
          <w:sz w:val="22"/>
          <w:szCs w:val="22"/>
        </w:rPr>
      </w:pPr>
      <w:r w:rsidRPr="007301FE">
        <w:rPr>
          <w:rFonts w:cs="Calibri"/>
          <w:b/>
          <w:color w:val="auto"/>
          <w:sz w:val="22"/>
          <w:szCs w:val="22"/>
        </w:rPr>
        <w:t>Idősek Bentlakásos Otthona ellátottjai</w:t>
      </w:r>
    </w:p>
    <w:p w14:paraId="1128E51D" w14:textId="7F3A0EBA" w:rsidR="001010BD" w:rsidRPr="007301FE" w:rsidRDefault="001010BD" w:rsidP="008972BE">
      <w:pPr>
        <w:spacing w:after="0"/>
        <w:jc w:val="center"/>
        <w:rPr>
          <w:rFonts w:cs="Calibri"/>
          <w:b/>
          <w:color w:val="auto"/>
          <w:sz w:val="22"/>
          <w:szCs w:val="22"/>
        </w:rPr>
      </w:pPr>
      <w:r w:rsidRPr="007301FE">
        <w:rPr>
          <w:rFonts w:cs="Calibri"/>
          <w:b/>
          <w:color w:val="auto"/>
          <w:sz w:val="22"/>
          <w:szCs w:val="22"/>
        </w:rPr>
        <w:t>(2012-2018.)</w:t>
      </w:r>
    </w:p>
    <w:p w14:paraId="5690D653" w14:textId="77777777" w:rsidR="000A168F" w:rsidRPr="007301FE" w:rsidRDefault="000A168F" w:rsidP="008972BE">
      <w:pPr>
        <w:spacing w:after="0"/>
        <w:jc w:val="center"/>
        <w:rPr>
          <w:rFonts w:cs="Calibri"/>
          <w:i/>
          <w:color w:val="auto"/>
          <w:sz w:val="22"/>
          <w:szCs w:val="22"/>
        </w:rPr>
      </w:pPr>
    </w:p>
    <w:tbl>
      <w:tblPr>
        <w:tblW w:w="9293" w:type="dxa"/>
        <w:tblInd w:w="-5" w:type="dxa"/>
        <w:tblCellMar>
          <w:left w:w="70" w:type="dxa"/>
          <w:right w:w="70" w:type="dxa"/>
        </w:tblCellMar>
        <w:tblLook w:val="04A0" w:firstRow="1" w:lastRow="0" w:firstColumn="1" w:lastColumn="0" w:noHBand="0" w:noVBand="1"/>
      </w:tblPr>
      <w:tblGrid>
        <w:gridCol w:w="3309"/>
        <w:gridCol w:w="880"/>
        <w:gridCol w:w="881"/>
        <w:gridCol w:w="881"/>
        <w:gridCol w:w="881"/>
        <w:gridCol w:w="881"/>
        <w:gridCol w:w="825"/>
        <w:gridCol w:w="755"/>
      </w:tblGrid>
      <w:tr w:rsidR="007301FE" w:rsidRPr="007301FE" w14:paraId="497BF717" w14:textId="77777777" w:rsidTr="00B35F51">
        <w:trPr>
          <w:trHeight w:val="300"/>
        </w:trPr>
        <w:tc>
          <w:tcPr>
            <w:tcW w:w="3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B175B" w14:textId="77777777" w:rsidR="000A168F" w:rsidRPr="007301FE" w:rsidRDefault="000A168F" w:rsidP="008972BE">
            <w:pPr>
              <w:spacing w:after="0"/>
              <w:rPr>
                <w:rFonts w:cs="Calibri"/>
                <w:color w:val="auto"/>
                <w:sz w:val="22"/>
                <w:szCs w:val="22"/>
                <w:lang w:eastAsia="hu-HU"/>
              </w:rPr>
            </w:pPr>
            <w:r w:rsidRPr="007301FE">
              <w:rPr>
                <w:rFonts w:cs="Calibri"/>
                <w:color w:val="auto"/>
                <w:sz w:val="22"/>
                <w:szCs w:val="22"/>
                <w:lang w:eastAsia="hu-HU"/>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63BB26F"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2012.</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7B3924E3"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2013.</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5A490D20"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2014.</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3F897DC9"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2015.</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18AB56D9"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2016.</w:t>
            </w:r>
          </w:p>
        </w:tc>
        <w:tc>
          <w:tcPr>
            <w:tcW w:w="825" w:type="dxa"/>
            <w:tcBorders>
              <w:top w:val="single" w:sz="4" w:space="0" w:color="auto"/>
              <w:left w:val="nil"/>
              <w:bottom w:val="single" w:sz="4" w:space="0" w:color="auto"/>
              <w:right w:val="single" w:sz="4" w:space="0" w:color="auto"/>
            </w:tcBorders>
          </w:tcPr>
          <w:p w14:paraId="002F799C"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2017.</w:t>
            </w:r>
          </w:p>
        </w:tc>
        <w:tc>
          <w:tcPr>
            <w:tcW w:w="755" w:type="dxa"/>
            <w:tcBorders>
              <w:top w:val="single" w:sz="4" w:space="0" w:color="auto"/>
              <w:left w:val="nil"/>
              <w:bottom w:val="single" w:sz="4" w:space="0" w:color="auto"/>
              <w:right w:val="single" w:sz="4" w:space="0" w:color="auto"/>
            </w:tcBorders>
          </w:tcPr>
          <w:p w14:paraId="385900AE" w14:textId="77777777" w:rsidR="000A168F" w:rsidRPr="007301FE" w:rsidRDefault="000A168F" w:rsidP="008972BE">
            <w:pPr>
              <w:spacing w:after="0"/>
              <w:jc w:val="center"/>
              <w:rPr>
                <w:rFonts w:cs="Calibri"/>
                <w:b/>
                <w:bCs/>
                <w:color w:val="auto"/>
                <w:sz w:val="22"/>
                <w:szCs w:val="22"/>
                <w:lang w:eastAsia="hu-HU"/>
              </w:rPr>
            </w:pPr>
            <w:r w:rsidRPr="007301FE">
              <w:rPr>
                <w:rFonts w:cs="Calibri"/>
                <w:b/>
                <w:bCs/>
                <w:color w:val="auto"/>
                <w:sz w:val="22"/>
                <w:szCs w:val="22"/>
                <w:lang w:eastAsia="hu-HU"/>
              </w:rPr>
              <w:t>2018.</w:t>
            </w:r>
          </w:p>
        </w:tc>
      </w:tr>
      <w:tr w:rsidR="007301FE" w:rsidRPr="007301FE" w14:paraId="01ED5B2A" w14:textId="77777777" w:rsidTr="00B35F51">
        <w:trPr>
          <w:trHeight w:val="300"/>
        </w:trPr>
        <w:tc>
          <w:tcPr>
            <w:tcW w:w="3309" w:type="dxa"/>
            <w:tcBorders>
              <w:top w:val="nil"/>
              <w:left w:val="single" w:sz="4" w:space="0" w:color="auto"/>
              <w:bottom w:val="single" w:sz="4" w:space="0" w:color="auto"/>
              <w:right w:val="single" w:sz="4" w:space="0" w:color="auto"/>
            </w:tcBorders>
            <w:shd w:val="clear" w:color="auto" w:fill="auto"/>
            <w:vAlign w:val="center"/>
            <w:hideMark/>
          </w:tcPr>
          <w:p w14:paraId="33C31A74" w14:textId="77777777" w:rsidR="000A168F" w:rsidRPr="007301FE" w:rsidRDefault="000A168F" w:rsidP="008972BE">
            <w:pPr>
              <w:spacing w:after="0"/>
              <w:rPr>
                <w:rFonts w:cs="Calibri"/>
                <w:b/>
                <w:bCs/>
                <w:i/>
                <w:iCs/>
                <w:color w:val="auto"/>
                <w:sz w:val="22"/>
                <w:szCs w:val="22"/>
                <w:lang w:eastAsia="hu-HU"/>
              </w:rPr>
            </w:pPr>
            <w:r w:rsidRPr="007301FE">
              <w:rPr>
                <w:rFonts w:cs="Calibri"/>
                <w:b/>
                <w:bCs/>
                <w:i/>
                <w:iCs/>
                <w:color w:val="auto"/>
                <w:sz w:val="22"/>
                <w:szCs w:val="22"/>
                <w:lang w:eastAsia="hu-HU"/>
              </w:rPr>
              <w:t>Ellátásban résztvevők száma (fő)</w:t>
            </w:r>
          </w:p>
        </w:tc>
        <w:tc>
          <w:tcPr>
            <w:tcW w:w="880" w:type="dxa"/>
            <w:tcBorders>
              <w:top w:val="nil"/>
              <w:left w:val="nil"/>
              <w:bottom w:val="single" w:sz="4" w:space="0" w:color="auto"/>
              <w:right w:val="single" w:sz="4" w:space="0" w:color="auto"/>
            </w:tcBorders>
            <w:shd w:val="clear" w:color="auto" w:fill="auto"/>
            <w:vAlign w:val="center"/>
            <w:hideMark/>
          </w:tcPr>
          <w:p w14:paraId="5EDA9999"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127</w:t>
            </w:r>
          </w:p>
        </w:tc>
        <w:tc>
          <w:tcPr>
            <w:tcW w:w="881" w:type="dxa"/>
            <w:tcBorders>
              <w:top w:val="nil"/>
              <w:left w:val="nil"/>
              <w:bottom w:val="single" w:sz="4" w:space="0" w:color="auto"/>
              <w:right w:val="single" w:sz="4" w:space="0" w:color="auto"/>
            </w:tcBorders>
            <w:shd w:val="clear" w:color="auto" w:fill="auto"/>
            <w:vAlign w:val="center"/>
            <w:hideMark/>
          </w:tcPr>
          <w:p w14:paraId="03436B09"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144</w:t>
            </w:r>
          </w:p>
        </w:tc>
        <w:tc>
          <w:tcPr>
            <w:tcW w:w="881" w:type="dxa"/>
            <w:tcBorders>
              <w:top w:val="nil"/>
              <w:left w:val="nil"/>
              <w:bottom w:val="single" w:sz="4" w:space="0" w:color="auto"/>
              <w:right w:val="single" w:sz="4" w:space="0" w:color="auto"/>
            </w:tcBorders>
            <w:shd w:val="clear" w:color="auto" w:fill="auto"/>
            <w:vAlign w:val="center"/>
            <w:hideMark/>
          </w:tcPr>
          <w:p w14:paraId="4C6DF3B0"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154</w:t>
            </w:r>
          </w:p>
        </w:tc>
        <w:tc>
          <w:tcPr>
            <w:tcW w:w="881" w:type="dxa"/>
            <w:tcBorders>
              <w:top w:val="nil"/>
              <w:left w:val="nil"/>
              <w:bottom w:val="single" w:sz="4" w:space="0" w:color="auto"/>
              <w:right w:val="single" w:sz="4" w:space="0" w:color="auto"/>
            </w:tcBorders>
            <w:shd w:val="clear" w:color="auto" w:fill="auto"/>
            <w:vAlign w:val="center"/>
            <w:hideMark/>
          </w:tcPr>
          <w:p w14:paraId="312A825B"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144</w:t>
            </w:r>
          </w:p>
        </w:tc>
        <w:tc>
          <w:tcPr>
            <w:tcW w:w="881" w:type="dxa"/>
            <w:tcBorders>
              <w:top w:val="nil"/>
              <w:left w:val="nil"/>
              <w:bottom w:val="single" w:sz="4" w:space="0" w:color="auto"/>
              <w:right w:val="single" w:sz="4" w:space="0" w:color="auto"/>
            </w:tcBorders>
            <w:shd w:val="clear" w:color="auto" w:fill="auto"/>
            <w:vAlign w:val="center"/>
            <w:hideMark/>
          </w:tcPr>
          <w:p w14:paraId="46D79840"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133</w:t>
            </w:r>
          </w:p>
        </w:tc>
        <w:tc>
          <w:tcPr>
            <w:tcW w:w="825" w:type="dxa"/>
            <w:tcBorders>
              <w:top w:val="nil"/>
              <w:left w:val="nil"/>
              <w:bottom w:val="single" w:sz="4" w:space="0" w:color="auto"/>
              <w:right w:val="single" w:sz="4" w:space="0" w:color="auto"/>
            </w:tcBorders>
          </w:tcPr>
          <w:p w14:paraId="57F8BC1F"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142</w:t>
            </w:r>
          </w:p>
        </w:tc>
        <w:tc>
          <w:tcPr>
            <w:tcW w:w="755" w:type="dxa"/>
            <w:tcBorders>
              <w:top w:val="nil"/>
              <w:left w:val="nil"/>
              <w:bottom w:val="single" w:sz="4" w:space="0" w:color="auto"/>
              <w:right w:val="single" w:sz="4" w:space="0" w:color="auto"/>
            </w:tcBorders>
          </w:tcPr>
          <w:p w14:paraId="7C55C82D" w14:textId="77777777" w:rsidR="000A168F" w:rsidRPr="007301FE" w:rsidRDefault="000A168F" w:rsidP="008972BE">
            <w:pPr>
              <w:spacing w:after="0"/>
              <w:jc w:val="center"/>
              <w:rPr>
                <w:rFonts w:cs="Calibri"/>
                <w:color w:val="auto"/>
                <w:sz w:val="22"/>
                <w:szCs w:val="22"/>
                <w:lang w:eastAsia="hu-HU"/>
              </w:rPr>
            </w:pPr>
            <w:r w:rsidRPr="007301FE">
              <w:rPr>
                <w:rFonts w:cs="Calibri"/>
                <w:color w:val="auto"/>
                <w:sz w:val="22"/>
                <w:szCs w:val="22"/>
                <w:lang w:eastAsia="hu-HU"/>
              </w:rPr>
              <w:t>147</w:t>
            </w:r>
          </w:p>
        </w:tc>
      </w:tr>
    </w:tbl>
    <w:p w14:paraId="09CF14A1" w14:textId="77777777" w:rsidR="000A168F" w:rsidRPr="007301FE" w:rsidRDefault="000A168F" w:rsidP="008972BE">
      <w:pPr>
        <w:spacing w:after="0"/>
        <w:jc w:val="both"/>
        <w:rPr>
          <w:rFonts w:cs="Calibri"/>
          <w:i/>
          <w:color w:val="auto"/>
          <w:sz w:val="20"/>
        </w:rPr>
      </w:pPr>
      <w:r w:rsidRPr="007301FE">
        <w:rPr>
          <w:rFonts w:cs="Calibri"/>
          <w:i/>
          <w:color w:val="auto"/>
          <w:sz w:val="20"/>
        </w:rPr>
        <w:t xml:space="preserve">                                                                                                                               (Forrás: KHSZK - Idősek Bentlakásos Otthon)</w:t>
      </w:r>
    </w:p>
    <w:p w14:paraId="68572B12" w14:textId="77777777" w:rsidR="000A168F" w:rsidRPr="007301FE" w:rsidRDefault="000A168F" w:rsidP="008972BE">
      <w:pPr>
        <w:spacing w:after="0"/>
        <w:jc w:val="both"/>
        <w:rPr>
          <w:rFonts w:cs="Calibri"/>
          <w:b/>
          <w:color w:val="auto"/>
          <w:sz w:val="22"/>
          <w:szCs w:val="22"/>
        </w:rPr>
      </w:pPr>
    </w:p>
    <w:p w14:paraId="731C466A" w14:textId="77777777" w:rsidR="00FF4574" w:rsidRPr="007301FE" w:rsidRDefault="00FF4574" w:rsidP="008972BE">
      <w:pPr>
        <w:spacing w:after="0"/>
        <w:jc w:val="both"/>
        <w:rPr>
          <w:rFonts w:cs="Calibri"/>
          <w:b/>
          <w:color w:val="auto"/>
          <w:sz w:val="22"/>
          <w:szCs w:val="22"/>
        </w:rPr>
      </w:pPr>
    </w:p>
    <w:p w14:paraId="1EC64F37" w14:textId="77777777" w:rsidR="00A1302D" w:rsidRPr="007301FE" w:rsidRDefault="00A1302D" w:rsidP="008972BE">
      <w:pPr>
        <w:pStyle w:val="Cmsor1"/>
        <w:spacing w:before="0" w:after="0"/>
        <w:rPr>
          <w:rFonts w:cs="Calibri"/>
          <w:sz w:val="22"/>
          <w:szCs w:val="22"/>
        </w:rPr>
      </w:pPr>
    </w:p>
    <w:p w14:paraId="38D9AA74" w14:textId="77777777" w:rsidR="00A1302D" w:rsidRPr="007301FE" w:rsidRDefault="00A1302D" w:rsidP="008972BE">
      <w:pPr>
        <w:pStyle w:val="Cmsor1"/>
        <w:spacing w:before="0" w:after="0"/>
        <w:rPr>
          <w:rFonts w:cs="Calibri"/>
          <w:sz w:val="22"/>
          <w:szCs w:val="22"/>
        </w:rPr>
      </w:pPr>
    </w:p>
    <w:p w14:paraId="116CE3D5" w14:textId="77777777" w:rsidR="00A1302D" w:rsidRPr="007301FE" w:rsidRDefault="00A1302D" w:rsidP="008972BE">
      <w:pPr>
        <w:pStyle w:val="Cmsor1"/>
        <w:spacing w:before="0" w:after="0"/>
        <w:rPr>
          <w:rFonts w:cs="Calibri"/>
          <w:sz w:val="22"/>
          <w:szCs w:val="22"/>
        </w:rPr>
      </w:pPr>
    </w:p>
    <w:p w14:paraId="196D24FE" w14:textId="77777777" w:rsidR="00A1302D" w:rsidRPr="007301FE" w:rsidRDefault="00A1302D" w:rsidP="008972BE">
      <w:pPr>
        <w:pStyle w:val="Cmsor1"/>
        <w:spacing w:before="0" w:after="0"/>
        <w:rPr>
          <w:rFonts w:cs="Calibri"/>
          <w:sz w:val="22"/>
          <w:szCs w:val="22"/>
        </w:rPr>
      </w:pPr>
    </w:p>
    <w:p w14:paraId="0B30EA1C" w14:textId="77777777" w:rsidR="008F5912" w:rsidRPr="007301FE" w:rsidRDefault="008F5912" w:rsidP="008972BE">
      <w:pPr>
        <w:spacing w:after="0"/>
        <w:rPr>
          <w:rFonts w:cs="Calibri"/>
          <w:color w:val="auto"/>
          <w:sz w:val="22"/>
          <w:szCs w:val="22"/>
        </w:rPr>
      </w:pPr>
    </w:p>
    <w:p w14:paraId="6E91F2BC" w14:textId="77777777" w:rsidR="008F5912" w:rsidRPr="007301FE" w:rsidRDefault="008F5912" w:rsidP="008972BE">
      <w:pPr>
        <w:spacing w:after="0"/>
        <w:rPr>
          <w:rFonts w:cs="Calibri"/>
          <w:color w:val="auto"/>
          <w:sz w:val="22"/>
          <w:szCs w:val="22"/>
        </w:rPr>
      </w:pPr>
    </w:p>
    <w:p w14:paraId="701A09D5" w14:textId="77777777" w:rsidR="008F5912" w:rsidRPr="007301FE" w:rsidRDefault="008F5912" w:rsidP="008972BE">
      <w:pPr>
        <w:spacing w:after="0"/>
        <w:rPr>
          <w:rFonts w:cs="Calibri"/>
          <w:color w:val="auto"/>
          <w:sz w:val="22"/>
          <w:szCs w:val="22"/>
        </w:rPr>
      </w:pPr>
    </w:p>
    <w:p w14:paraId="31F8342E" w14:textId="77777777" w:rsidR="008F5912" w:rsidRPr="007301FE" w:rsidRDefault="008F5912" w:rsidP="008972BE">
      <w:pPr>
        <w:spacing w:after="0"/>
        <w:rPr>
          <w:rFonts w:cs="Calibri"/>
          <w:color w:val="auto"/>
          <w:sz w:val="22"/>
          <w:szCs w:val="22"/>
        </w:rPr>
      </w:pPr>
    </w:p>
    <w:p w14:paraId="19F68FAC" w14:textId="0950C237" w:rsidR="008F5912" w:rsidRPr="007301FE" w:rsidRDefault="008F5912" w:rsidP="008972BE">
      <w:pPr>
        <w:spacing w:after="0"/>
        <w:rPr>
          <w:rFonts w:cs="Calibri"/>
          <w:color w:val="auto"/>
          <w:sz w:val="22"/>
          <w:szCs w:val="22"/>
        </w:rPr>
      </w:pPr>
    </w:p>
    <w:p w14:paraId="7A375AAB" w14:textId="389E5625" w:rsidR="000D5939" w:rsidRPr="007301FE" w:rsidRDefault="000D5939" w:rsidP="008972BE">
      <w:pPr>
        <w:spacing w:after="0"/>
        <w:rPr>
          <w:rFonts w:cs="Calibri"/>
          <w:color w:val="auto"/>
          <w:sz w:val="22"/>
          <w:szCs w:val="22"/>
        </w:rPr>
      </w:pPr>
    </w:p>
    <w:p w14:paraId="2D5BA561" w14:textId="2FE44F35" w:rsidR="000D5939" w:rsidRPr="007301FE" w:rsidRDefault="000D5939" w:rsidP="008972BE">
      <w:pPr>
        <w:spacing w:after="0"/>
        <w:rPr>
          <w:rFonts w:cs="Calibri"/>
          <w:color w:val="auto"/>
          <w:sz w:val="22"/>
          <w:szCs w:val="22"/>
        </w:rPr>
      </w:pPr>
    </w:p>
    <w:p w14:paraId="64BF7D57" w14:textId="213871B0" w:rsidR="000D5939" w:rsidRPr="007301FE" w:rsidRDefault="000D5939" w:rsidP="008972BE">
      <w:pPr>
        <w:spacing w:after="0"/>
        <w:rPr>
          <w:rFonts w:cs="Calibri"/>
          <w:color w:val="auto"/>
          <w:sz w:val="22"/>
          <w:szCs w:val="22"/>
        </w:rPr>
      </w:pPr>
    </w:p>
    <w:p w14:paraId="0D6E22D0" w14:textId="553A500A" w:rsidR="000D5939" w:rsidRPr="007301FE" w:rsidRDefault="000D5939" w:rsidP="008972BE">
      <w:pPr>
        <w:spacing w:after="0"/>
        <w:rPr>
          <w:rFonts w:cs="Calibri"/>
          <w:color w:val="auto"/>
          <w:sz w:val="22"/>
          <w:szCs w:val="22"/>
        </w:rPr>
      </w:pPr>
    </w:p>
    <w:p w14:paraId="391D7E9A" w14:textId="3B8EB429" w:rsidR="000D5939" w:rsidRPr="007301FE" w:rsidRDefault="000D5939" w:rsidP="008972BE">
      <w:pPr>
        <w:spacing w:after="0"/>
        <w:rPr>
          <w:rFonts w:cs="Calibri"/>
          <w:color w:val="auto"/>
          <w:sz w:val="22"/>
          <w:szCs w:val="22"/>
        </w:rPr>
      </w:pPr>
    </w:p>
    <w:p w14:paraId="6CA2570B" w14:textId="2AF22C25" w:rsidR="000D5939" w:rsidRPr="007301FE" w:rsidRDefault="000D5939" w:rsidP="008972BE">
      <w:pPr>
        <w:spacing w:after="0"/>
        <w:rPr>
          <w:rFonts w:cs="Calibri"/>
          <w:color w:val="auto"/>
          <w:sz w:val="22"/>
          <w:szCs w:val="22"/>
        </w:rPr>
      </w:pPr>
    </w:p>
    <w:p w14:paraId="279457B1" w14:textId="00F4E963" w:rsidR="000D5939" w:rsidRPr="007301FE" w:rsidRDefault="000D5939" w:rsidP="008972BE">
      <w:pPr>
        <w:spacing w:after="0"/>
        <w:rPr>
          <w:rFonts w:cs="Calibri"/>
          <w:color w:val="auto"/>
          <w:sz w:val="22"/>
          <w:szCs w:val="22"/>
        </w:rPr>
      </w:pPr>
    </w:p>
    <w:p w14:paraId="4EAA2466" w14:textId="7043480D" w:rsidR="000D5939" w:rsidRPr="007301FE" w:rsidRDefault="000D5939" w:rsidP="008972BE">
      <w:pPr>
        <w:spacing w:after="0"/>
        <w:rPr>
          <w:rFonts w:cs="Calibri"/>
          <w:color w:val="auto"/>
          <w:sz w:val="22"/>
          <w:szCs w:val="22"/>
        </w:rPr>
      </w:pPr>
    </w:p>
    <w:p w14:paraId="60300EB6" w14:textId="2EB13CDA" w:rsidR="000D5939" w:rsidRPr="007301FE" w:rsidRDefault="000D5939" w:rsidP="008972BE">
      <w:pPr>
        <w:spacing w:after="0"/>
        <w:rPr>
          <w:rFonts w:cs="Calibri"/>
          <w:color w:val="auto"/>
          <w:sz w:val="22"/>
          <w:szCs w:val="22"/>
        </w:rPr>
      </w:pPr>
    </w:p>
    <w:p w14:paraId="60783DC7" w14:textId="7FE6D92D" w:rsidR="000D5939" w:rsidRPr="007301FE" w:rsidRDefault="000D5939" w:rsidP="008972BE">
      <w:pPr>
        <w:spacing w:after="0"/>
        <w:rPr>
          <w:rFonts w:cs="Calibri"/>
          <w:color w:val="auto"/>
          <w:sz w:val="22"/>
          <w:szCs w:val="22"/>
        </w:rPr>
      </w:pPr>
    </w:p>
    <w:p w14:paraId="5626840A" w14:textId="1EA454AB" w:rsidR="000D5939" w:rsidRPr="007301FE" w:rsidRDefault="000D5939" w:rsidP="008972BE">
      <w:pPr>
        <w:spacing w:after="0"/>
        <w:rPr>
          <w:rFonts w:cs="Calibri"/>
          <w:color w:val="auto"/>
          <w:sz w:val="22"/>
          <w:szCs w:val="22"/>
        </w:rPr>
      </w:pPr>
    </w:p>
    <w:p w14:paraId="2150E037" w14:textId="36B66B62" w:rsidR="000D5939" w:rsidRPr="007301FE" w:rsidRDefault="000D5939" w:rsidP="008972BE">
      <w:pPr>
        <w:spacing w:after="0"/>
        <w:rPr>
          <w:rFonts w:cs="Calibri"/>
          <w:color w:val="auto"/>
          <w:sz w:val="22"/>
          <w:szCs w:val="22"/>
        </w:rPr>
      </w:pPr>
    </w:p>
    <w:p w14:paraId="0F425A6F" w14:textId="7F9400E7" w:rsidR="000D5939" w:rsidRPr="007301FE" w:rsidRDefault="000D5939" w:rsidP="008972BE">
      <w:pPr>
        <w:spacing w:after="0"/>
        <w:rPr>
          <w:rFonts w:cs="Calibri"/>
          <w:color w:val="auto"/>
          <w:sz w:val="22"/>
          <w:szCs w:val="22"/>
        </w:rPr>
      </w:pPr>
    </w:p>
    <w:p w14:paraId="6BF3A10A" w14:textId="7C75F809" w:rsidR="000D5939" w:rsidRPr="007301FE" w:rsidRDefault="000D5939" w:rsidP="008972BE">
      <w:pPr>
        <w:spacing w:after="0"/>
        <w:rPr>
          <w:rFonts w:cs="Calibri"/>
          <w:color w:val="auto"/>
          <w:sz w:val="22"/>
          <w:szCs w:val="22"/>
        </w:rPr>
      </w:pPr>
    </w:p>
    <w:p w14:paraId="54B977C4" w14:textId="6A3475D7" w:rsidR="000D5939" w:rsidRPr="007301FE" w:rsidRDefault="000D5939" w:rsidP="008972BE">
      <w:pPr>
        <w:spacing w:after="0"/>
        <w:rPr>
          <w:rFonts w:cs="Calibri"/>
          <w:color w:val="auto"/>
          <w:sz w:val="22"/>
          <w:szCs w:val="22"/>
        </w:rPr>
      </w:pPr>
    </w:p>
    <w:p w14:paraId="79999890" w14:textId="147EB5E4" w:rsidR="000D5939" w:rsidRPr="007301FE" w:rsidRDefault="000D5939" w:rsidP="008972BE">
      <w:pPr>
        <w:spacing w:after="0"/>
        <w:rPr>
          <w:rFonts w:cs="Calibri"/>
          <w:color w:val="auto"/>
          <w:sz w:val="22"/>
          <w:szCs w:val="22"/>
        </w:rPr>
      </w:pPr>
    </w:p>
    <w:p w14:paraId="5C149CC1" w14:textId="77777777" w:rsidR="000D5939" w:rsidRPr="007301FE" w:rsidRDefault="000D5939" w:rsidP="008972BE">
      <w:pPr>
        <w:spacing w:after="0"/>
        <w:rPr>
          <w:rFonts w:cs="Calibri"/>
          <w:color w:val="auto"/>
          <w:sz w:val="22"/>
          <w:szCs w:val="22"/>
        </w:rPr>
      </w:pPr>
    </w:p>
    <w:p w14:paraId="22F26D7D" w14:textId="77777777" w:rsidR="00AE0571" w:rsidRPr="007301FE" w:rsidRDefault="00AE0571" w:rsidP="008972BE">
      <w:pPr>
        <w:spacing w:after="0"/>
        <w:rPr>
          <w:rFonts w:cs="Calibri"/>
          <w:color w:val="auto"/>
          <w:sz w:val="22"/>
          <w:szCs w:val="22"/>
        </w:rPr>
      </w:pPr>
    </w:p>
    <w:p w14:paraId="495F0A22" w14:textId="77777777" w:rsidR="00AE0571" w:rsidRPr="007301FE" w:rsidRDefault="00AE0571" w:rsidP="008972BE">
      <w:pPr>
        <w:spacing w:after="0"/>
        <w:rPr>
          <w:rFonts w:cs="Calibri"/>
          <w:color w:val="auto"/>
          <w:sz w:val="22"/>
          <w:szCs w:val="22"/>
        </w:rPr>
      </w:pPr>
    </w:p>
    <w:p w14:paraId="57443045" w14:textId="6D1F0D5C" w:rsidR="000A168F" w:rsidRPr="007301FE" w:rsidRDefault="000A168F" w:rsidP="008972BE">
      <w:pPr>
        <w:spacing w:after="0"/>
        <w:rPr>
          <w:rFonts w:cs="Calibri"/>
          <w:color w:val="auto"/>
          <w:sz w:val="22"/>
          <w:szCs w:val="22"/>
        </w:rPr>
      </w:pPr>
    </w:p>
    <w:p w14:paraId="5B50627B" w14:textId="77777777" w:rsidR="001010BD" w:rsidRPr="007301FE" w:rsidRDefault="001010BD" w:rsidP="008972BE">
      <w:pPr>
        <w:spacing w:after="0"/>
        <w:rPr>
          <w:rFonts w:cs="Calibri"/>
          <w:color w:val="auto"/>
          <w:sz w:val="22"/>
          <w:szCs w:val="22"/>
        </w:rPr>
      </w:pPr>
    </w:p>
    <w:p w14:paraId="6DFCAC84" w14:textId="77777777" w:rsidR="000A168F" w:rsidRPr="007301FE" w:rsidRDefault="000A168F" w:rsidP="008972BE">
      <w:pPr>
        <w:spacing w:after="0"/>
        <w:rPr>
          <w:rFonts w:cs="Calibri"/>
          <w:color w:val="auto"/>
          <w:sz w:val="22"/>
          <w:szCs w:val="22"/>
        </w:rPr>
      </w:pPr>
    </w:p>
    <w:p w14:paraId="117341E9" w14:textId="48B5271A" w:rsidR="00402144" w:rsidRPr="007301FE" w:rsidRDefault="00402144" w:rsidP="008972BE">
      <w:pPr>
        <w:pStyle w:val="Cmsor1"/>
        <w:spacing w:before="0" w:after="0"/>
        <w:rPr>
          <w:rFonts w:cs="Calibri"/>
          <w:szCs w:val="28"/>
        </w:rPr>
      </w:pPr>
      <w:bookmarkStart w:id="39" w:name="_Toc27597772"/>
      <w:r w:rsidRPr="007301FE">
        <w:rPr>
          <w:rFonts w:cs="Calibri"/>
          <w:szCs w:val="28"/>
        </w:rPr>
        <w:lastRenderedPageBreak/>
        <w:t>III. A SZOCIÁLIS ELLÁTÁSOK BIZTOSÍTÁSÁVAL KAPCSOLATOS JÖVŐBE</w:t>
      </w:r>
      <w:r w:rsidR="0050085E" w:rsidRPr="007301FE">
        <w:rPr>
          <w:rFonts w:cs="Calibri"/>
          <w:szCs w:val="28"/>
        </w:rPr>
        <w:t>NI ÖNKORMÁNYZATI FELADATOK</w:t>
      </w:r>
      <w:r w:rsidR="00155933" w:rsidRPr="007301FE">
        <w:rPr>
          <w:rFonts w:cs="Calibri"/>
          <w:szCs w:val="28"/>
        </w:rPr>
        <w:t xml:space="preserve"> </w:t>
      </w:r>
      <w:r w:rsidR="0050085E" w:rsidRPr="007301FE">
        <w:rPr>
          <w:rFonts w:cs="Calibri"/>
          <w:szCs w:val="28"/>
        </w:rPr>
        <w:t>(20</w:t>
      </w:r>
      <w:r w:rsidR="008F5912" w:rsidRPr="007301FE">
        <w:rPr>
          <w:rFonts w:cs="Calibri"/>
          <w:szCs w:val="28"/>
        </w:rPr>
        <w:t>20</w:t>
      </w:r>
      <w:r w:rsidR="0050085E" w:rsidRPr="007301FE">
        <w:rPr>
          <w:rFonts w:cs="Calibri"/>
          <w:szCs w:val="28"/>
        </w:rPr>
        <w:t>-20</w:t>
      </w:r>
      <w:r w:rsidR="008F5912" w:rsidRPr="007301FE">
        <w:rPr>
          <w:rFonts w:cs="Calibri"/>
          <w:szCs w:val="28"/>
        </w:rPr>
        <w:t>2</w:t>
      </w:r>
      <w:r w:rsidR="00744785" w:rsidRPr="007301FE">
        <w:rPr>
          <w:rFonts w:cs="Calibri"/>
          <w:szCs w:val="28"/>
        </w:rPr>
        <w:t>1</w:t>
      </w:r>
      <w:r w:rsidR="001010BD" w:rsidRPr="007301FE">
        <w:rPr>
          <w:rFonts w:cs="Calibri"/>
          <w:szCs w:val="28"/>
        </w:rPr>
        <w:t>.</w:t>
      </w:r>
      <w:r w:rsidRPr="007301FE">
        <w:rPr>
          <w:rFonts w:cs="Calibri"/>
          <w:szCs w:val="28"/>
        </w:rPr>
        <w:t>)</w:t>
      </w:r>
      <w:bookmarkEnd w:id="39"/>
    </w:p>
    <w:p w14:paraId="0DB44829" w14:textId="77777777" w:rsidR="00402144" w:rsidRPr="007301FE" w:rsidRDefault="00402144" w:rsidP="008972BE">
      <w:pPr>
        <w:spacing w:after="0"/>
        <w:jc w:val="center"/>
        <w:rPr>
          <w:rFonts w:cs="Calibri"/>
          <w:b/>
          <w:color w:val="auto"/>
          <w:sz w:val="28"/>
          <w:szCs w:val="28"/>
        </w:rPr>
      </w:pPr>
    </w:p>
    <w:p w14:paraId="58410F6E" w14:textId="77777777" w:rsidR="00402144" w:rsidRPr="007301FE" w:rsidRDefault="00402144" w:rsidP="008972BE">
      <w:pPr>
        <w:spacing w:after="0"/>
        <w:jc w:val="both"/>
        <w:rPr>
          <w:rFonts w:cs="Calibri"/>
          <w:b/>
          <w:color w:val="auto"/>
          <w:sz w:val="28"/>
          <w:szCs w:val="28"/>
        </w:rPr>
      </w:pPr>
    </w:p>
    <w:p w14:paraId="52F9D430" w14:textId="77777777" w:rsidR="00FF4574" w:rsidRPr="007301FE" w:rsidRDefault="00402144" w:rsidP="008972BE">
      <w:pPr>
        <w:pStyle w:val="Cmsor2"/>
        <w:spacing w:before="0" w:after="0"/>
        <w:jc w:val="left"/>
        <w:rPr>
          <w:rFonts w:cs="Calibri"/>
          <w:szCs w:val="22"/>
          <w:u w:val="single"/>
        </w:rPr>
      </w:pPr>
      <w:bookmarkStart w:id="40" w:name="_Toc27597773"/>
      <w:r w:rsidRPr="007301FE">
        <w:rPr>
          <w:rFonts w:cs="Calibri"/>
          <w:szCs w:val="22"/>
        </w:rPr>
        <w:t>1</w:t>
      </w:r>
      <w:r w:rsidR="00FF4574" w:rsidRPr="007301FE">
        <w:rPr>
          <w:rFonts w:cs="Calibri"/>
          <w:szCs w:val="22"/>
        </w:rPr>
        <w:t xml:space="preserve">. </w:t>
      </w:r>
      <w:r w:rsidR="00FF4574" w:rsidRPr="007301FE">
        <w:rPr>
          <w:rFonts w:cs="Calibri"/>
          <w:szCs w:val="22"/>
          <w:u w:val="single"/>
        </w:rPr>
        <w:t>Főbb alapelvek</w:t>
      </w:r>
      <w:r w:rsidR="0007443D" w:rsidRPr="007301FE">
        <w:rPr>
          <w:rFonts w:cs="Calibri"/>
          <w:szCs w:val="22"/>
          <w:u w:val="single"/>
        </w:rPr>
        <w:t>:</w:t>
      </w:r>
      <w:bookmarkEnd w:id="40"/>
    </w:p>
    <w:p w14:paraId="554E1E7C"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A szociális ellátórendszer nyújtson megfelelő és hatékony segítséget a hátrányos helyzetű, krízis helyzetbe került rászoruló személyeknek, családoknak.</w:t>
      </w:r>
    </w:p>
    <w:p w14:paraId="30F46E37"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A város lakóinak igényeihez, illetve szociális szükségleteihez igazodó, a jogszabályokban előírt ellátási formákat biztosító ellátórendszer működtetése.</w:t>
      </w:r>
    </w:p>
    <w:p w14:paraId="2C34EE6D"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A személyre szabott gondozás biztosításával meg kell teremteni a feltételeket a minél hosszabb időtartamú családban éléshez, az otthoni környezetben történő ellátáshoz úgy, hogy az egyének minél tovább megszokott környezetükben maradhassanak.</w:t>
      </w:r>
    </w:p>
    <w:p w14:paraId="05AB9927"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 xml:space="preserve">A szociális intézményrendszer működőképességét, a szociális munka színvonalát meg kell őrizni, és a lehetőségek </w:t>
      </w:r>
      <w:proofErr w:type="gramStart"/>
      <w:r w:rsidRPr="007301FE">
        <w:rPr>
          <w:rFonts w:cs="Calibri"/>
          <w:color w:val="auto"/>
          <w:sz w:val="22"/>
          <w:szCs w:val="22"/>
        </w:rPr>
        <w:t>figyelembe vételével</w:t>
      </w:r>
      <w:proofErr w:type="gramEnd"/>
      <w:r w:rsidRPr="007301FE">
        <w:rPr>
          <w:rFonts w:cs="Calibri"/>
          <w:color w:val="auto"/>
          <w:sz w:val="22"/>
          <w:szCs w:val="22"/>
        </w:rPr>
        <w:t xml:space="preserve"> tovább kell fejleszteni.</w:t>
      </w:r>
    </w:p>
    <w:p w14:paraId="231F2092"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 xml:space="preserve">A fogyatékos személyek életkörülményeinek javítását szolgáló ellátások megteremtésében el kell érni, hogy a fogyatékos emberek életfeltételei javuljanak, teljesebb életet élhessenek, fogyatékosságukból eredő </w:t>
      </w:r>
      <w:proofErr w:type="spellStart"/>
      <w:r w:rsidRPr="007301FE">
        <w:rPr>
          <w:rFonts w:cs="Calibri"/>
          <w:color w:val="auto"/>
          <w:sz w:val="22"/>
          <w:szCs w:val="22"/>
        </w:rPr>
        <w:t>terheik</w:t>
      </w:r>
      <w:proofErr w:type="spellEnd"/>
      <w:r w:rsidRPr="007301FE">
        <w:rPr>
          <w:rFonts w:cs="Calibri"/>
          <w:color w:val="auto"/>
          <w:sz w:val="22"/>
          <w:szCs w:val="22"/>
        </w:rPr>
        <w:t xml:space="preserve"> csökkenjenek.</w:t>
      </w:r>
    </w:p>
    <w:p w14:paraId="7C314BBD"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 xml:space="preserve">Nagyobb hangsúlyt kell fektetni a racionálisabb gazdálkodást elősegítő eszközök feltárására, a szakmailag indokolt és költségeket csökkentő szervezeti formák kialakítására, figyelembe véve a kistérségi társulás adta lehetőségeket. </w:t>
      </w:r>
    </w:p>
    <w:p w14:paraId="0A33958A" w14:textId="0EF88CD0"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Továbbra is együtt kell működni és fejleszteni a városban lévő szociális ellátást végző, azt segítő társadalmi-karitatív szervezetekkel és az egyházakkal való kapcsolatot.</w:t>
      </w:r>
      <w:r w:rsidR="00AA3A16" w:rsidRPr="007301FE">
        <w:rPr>
          <w:rFonts w:cs="Calibri"/>
          <w:color w:val="auto"/>
          <w:sz w:val="22"/>
          <w:szCs w:val="22"/>
        </w:rPr>
        <w:t xml:space="preserve"> Bővíteni kell az Önkormányzat és a civil szervezetek közötti együttműködést.</w:t>
      </w:r>
    </w:p>
    <w:p w14:paraId="77FC769E"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Két évenként továbbra is szükséges felülvizsgálni a Szociális Szolgáltatástervezési Koncepciót, az anyagban található adatok aktualizálása, a folyamatok időszakos, rendszeres elemzése, helyzetértékelés érdekében.</w:t>
      </w:r>
    </w:p>
    <w:p w14:paraId="2B5F810A"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 xml:space="preserve">Rendszeres kapcsolattartás és együttműködés a szociális szakmai fórumokkal (Szociálpolitikai Kerekasztal, Idősügyi Tanács), véleményük kérése az Önkormányzat e szakterületet érintő döntéseinek meghozatala előtt. </w:t>
      </w:r>
    </w:p>
    <w:p w14:paraId="09E61701"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 xml:space="preserve">Rendszeres kapcsolattartás a Kistérségi Humán Szolgáltató Központ szervezetében működő ellátások biztosításában közreműködő szakemberekkel, feladatok összehangolása a Gyöngyös Körzete Kistérség Többcélú Társulással. </w:t>
      </w:r>
    </w:p>
    <w:p w14:paraId="5B0D47F2"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 xml:space="preserve">Rendszeres kapcsolattartás a Heves Megyei Kormányhivatal Gyöngyösi Járási Hivatalával, feladatok összehangolása a szociális ellátás lefedettsége terén. </w:t>
      </w:r>
    </w:p>
    <w:p w14:paraId="278DECCD" w14:textId="77777777" w:rsidR="00FF4574" w:rsidRPr="007301FE" w:rsidRDefault="00FF4574"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 xml:space="preserve">Részt kell venni azon projektek megvalósításában, melyek segítik a munkanélküli személyeket a munka világába történő visszatérésben. </w:t>
      </w:r>
    </w:p>
    <w:p w14:paraId="0AC23ECE" w14:textId="2CA2EFAF" w:rsidR="009B2A31" w:rsidRPr="007301FE" w:rsidRDefault="009B2A31" w:rsidP="00AA3A16">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Fontos lenne, hogy nagy hangsúly legyen fektetve a felnővő generáció pszichés támogatására, az iskolai pszichológiai szolgálat erősítés</w:t>
      </w:r>
      <w:r w:rsidR="00E72AEB" w:rsidRPr="007301FE">
        <w:rPr>
          <w:rFonts w:cs="Calibri"/>
          <w:color w:val="auto"/>
          <w:sz w:val="22"/>
          <w:szCs w:val="22"/>
        </w:rPr>
        <w:t>e</w:t>
      </w:r>
      <w:r w:rsidRPr="007301FE">
        <w:rPr>
          <w:rFonts w:cs="Calibri"/>
          <w:color w:val="auto"/>
          <w:sz w:val="22"/>
          <w:szCs w:val="22"/>
        </w:rPr>
        <w:t>, gyermekpszichiátria fejlesztés</w:t>
      </w:r>
      <w:r w:rsidR="00E72AEB" w:rsidRPr="007301FE">
        <w:rPr>
          <w:rFonts w:cs="Calibri"/>
          <w:color w:val="auto"/>
          <w:sz w:val="22"/>
          <w:szCs w:val="22"/>
        </w:rPr>
        <w:t>ének támogatásával</w:t>
      </w:r>
      <w:r w:rsidRPr="007301FE">
        <w:rPr>
          <w:rFonts w:cs="Calibri"/>
          <w:color w:val="auto"/>
          <w:sz w:val="22"/>
          <w:szCs w:val="22"/>
        </w:rPr>
        <w:t xml:space="preserve">. A térségben hiányzik a gyerekek pszichés ellátására szakosodott intézményrendszer. A média azon felületeit lenne célszerű információ átadásra, tájékoztatásra használni, amelyek elérik a fiatal korosztályt. Jellemző a szerhasználat, az eszközök használatából adódó függőségek, illetve az internet helytelen használatából származó károsodások. Még jobban kellene odafigyelni a civil szervezetek és az intézetek kapcsolatára. Nagy mértéket öltött a városban is a </w:t>
      </w:r>
      <w:proofErr w:type="spellStart"/>
      <w:r w:rsidRPr="007301FE">
        <w:rPr>
          <w:rFonts w:cs="Calibri"/>
          <w:color w:val="auto"/>
          <w:sz w:val="22"/>
          <w:szCs w:val="22"/>
        </w:rPr>
        <w:t>dizájner</w:t>
      </w:r>
      <w:proofErr w:type="spellEnd"/>
      <w:r w:rsidRPr="007301FE">
        <w:rPr>
          <w:rFonts w:cs="Calibri"/>
          <w:color w:val="auto"/>
          <w:sz w:val="22"/>
          <w:szCs w:val="22"/>
        </w:rPr>
        <w:t xml:space="preserve"> drogok használata. A város lakói gyakran nem ismerik az ellátórendszer működését, nem tudják, honnan lehet segítséget kérni, ezért célszerű lenne a szakmai együttműködés javítása is.</w:t>
      </w:r>
      <w:r w:rsidR="00AA3A16" w:rsidRPr="007301FE">
        <w:rPr>
          <w:rFonts w:cs="Calibri"/>
          <w:color w:val="auto"/>
          <w:sz w:val="22"/>
          <w:szCs w:val="22"/>
        </w:rPr>
        <w:t xml:space="preserve"> </w:t>
      </w:r>
      <w:r w:rsidR="00A00B81" w:rsidRPr="007301FE">
        <w:rPr>
          <w:rFonts w:cs="Calibri"/>
          <w:color w:val="auto"/>
          <w:sz w:val="22"/>
          <w:szCs w:val="22"/>
        </w:rPr>
        <w:t xml:space="preserve">A drogfogyasztás megelőzése, kezelése külön </w:t>
      </w:r>
      <w:r w:rsidR="002C5B95" w:rsidRPr="007301FE">
        <w:rPr>
          <w:rFonts w:cs="Calibri"/>
          <w:color w:val="auto"/>
          <w:sz w:val="22"/>
          <w:szCs w:val="22"/>
        </w:rPr>
        <w:t xml:space="preserve">koncepció – az Önkormányzat által elfogadott Drogprevenciós Stratégia – </w:t>
      </w:r>
      <w:r w:rsidR="00A00B81" w:rsidRPr="007301FE">
        <w:rPr>
          <w:rFonts w:cs="Calibri"/>
          <w:color w:val="auto"/>
          <w:sz w:val="22"/>
          <w:szCs w:val="22"/>
        </w:rPr>
        <w:t xml:space="preserve">keretében megfogalmazott és meghatározott cselekvési program alapján történik, a prevencióban és a gondozásban aktívan részt vevő szervezetek és személyek bevonásával. </w:t>
      </w:r>
    </w:p>
    <w:p w14:paraId="58F01F81" w14:textId="703EC96C" w:rsidR="00FF4574" w:rsidRPr="007301FE" w:rsidRDefault="00FF4574" w:rsidP="008972BE">
      <w:pPr>
        <w:pStyle w:val="Listaszerbekezds"/>
        <w:spacing w:after="0"/>
        <w:ind w:left="426"/>
        <w:jc w:val="both"/>
        <w:rPr>
          <w:rFonts w:cs="Calibri"/>
          <w:color w:val="auto"/>
          <w:sz w:val="22"/>
          <w:szCs w:val="22"/>
        </w:rPr>
      </w:pPr>
    </w:p>
    <w:p w14:paraId="33C2277A" w14:textId="77777777" w:rsidR="00AA3A16" w:rsidRPr="007301FE" w:rsidRDefault="00AA3A16" w:rsidP="008972BE">
      <w:pPr>
        <w:pStyle w:val="Listaszerbekezds"/>
        <w:spacing w:after="0"/>
        <w:ind w:left="426"/>
        <w:jc w:val="both"/>
        <w:rPr>
          <w:rFonts w:cs="Calibri"/>
          <w:color w:val="auto"/>
          <w:sz w:val="22"/>
          <w:szCs w:val="22"/>
        </w:rPr>
      </w:pPr>
    </w:p>
    <w:p w14:paraId="0EF57A53" w14:textId="77777777" w:rsidR="000A168F" w:rsidRPr="007301FE" w:rsidRDefault="000A168F" w:rsidP="008972BE">
      <w:pPr>
        <w:pStyle w:val="Cmsor2"/>
        <w:spacing w:before="0" w:after="0"/>
        <w:jc w:val="left"/>
        <w:rPr>
          <w:rFonts w:cs="Calibri"/>
          <w:szCs w:val="22"/>
        </w:rPr>
      </w:pPr>
      <w:bookmarkStart w:id="41" w:name="_Toc27597774"/>
      <w:r w:rsidRPr="007301FE">
        <w:rPr>
          <w:rFonts w:cs="Calibri"/>
          <w:szCs w:val="22"/>
        </w:rPr>
        <w:lastRenderedPageBreak/>
        <w:t xml:space="preserve">2. </w:t>
      </w:r>
      <w:r w:rsidRPr="007301FE">
        <w:rPr>
          <w:rFonts w:cs="Calibri"/>
          <w:szCs w:val="22"/>
          <w:u w:val="single"/>
        </w:rPr>
        <w:t>Jelenlegi intézményi ellátórendszert érintő tervek, fejlesztések:</w:t>
      </w:r>
      <w:bookmarkEnd w:id="41"/>
    </w:p>
    <w:p w14:paraId="7A626930" w14:textId="299F9516"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Gyöngyös Város</w:t>
      </w:r>
      <w:r w:rsidR="00353B99" w:rsidRPr="007301FE">
        <w:rPr>
          <w:rFonts w:cs="Calibri"/>
          <w:color w:val="auto"/>
          <w:sz w:val="22"/>
          <w:szCs w:val="22"/>
        </w:rPr>
        <w:t>i</w:t>
      </w:r>
      <w:r w:rsidRPr="007301FE">
        <w:rPr>
          <w:rFonts w:cs="Calibri"/>
          <w:color w:val="auto"/>
          <w:sz w:val="22"/>
          <w:szCs w:val="22"/>
        </w:rPr>
        <w:t xml:space="preserve"> Önkormányzat részben saját fenntartású intézményei által, részben a Gyöngyös Körzete Kistérség Többcélú Társulása Kistérségi Humán Szolgáltató Központ szervezetében, továbbá a Magyar Máltai Szeretetszolgálattal kötött ellátási szerződés keretei között biztosítja a személyes gondoskodást nyújtó szociális ellátásokat. Az egyes ellátások területén esetlegesen megjelenő akut problémák szolgáltathatnak alapot további feladok megoldására, mely feladatok elvégzése több helyütt a Gyöngyös Körzete Kistérség Többcélú Társulással együttműködve oldható meg, mivel a szolgáltatások fenntartója jelenleg a Társulás. </w:t>
      </w:r>
    </w:p>
    <w:p w14:paraId="2C6A48A1" w14:textId="77777777"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Folyamatosan biztosítani kell az intézményrendszer működéséhez a megfelelő anyagi forrásokat, amelyek bővítése érdekében a pályázati lehetőségeket minél eredményesebben kell kiaknázni.</w:t>
      </w:r>
    </w:p>
    <w:p w14:paraId="04711B70" w14:textId="77777777"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Az intézményekben az akadály mentesítést folyamatosan és minél előbb el kell végezni.</w:t>
      </w:r>
    </w:p>
    <w:p w14:paraId="02364E17" w14:textId="77777777"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 xml:space="preserve">A szociális ellátórendszer működésének, az igénybe vehető ellátások, szolgáltatások, a szociális szakmai munka lakosság által megismertetése érdekében a továbbiakban is fel kell használni a különböző tájékoztatási lehetőségeket, így a médiát (helyi sajtó, tv. </w:t>
      </w:r>
      <w:proofErr w:type="gramStart"/>
      <w:r w:rsidRPr="007301FE">
        <w:rPr>
          <w:rFonts w:cs="Calibri"/>
          <w:color w:val="auto"/>
          <w:sz w:val="22"/>
          <w:szCs w:val="22"/>
        </w:rPr>
        <w:t>internet,</w:t>
      </w:r>
      <w:proofErr w:type="gramEnd"/>
      <w:r w:rsidRPr="007301FE">
        <w:rPr>
          <w:rFonts w:cs="Calibri"/>
          <w:color w:val="auto"/>
          <w:sz w:val="22"/>
          <w:szCs w:val="22"/>
        </w:rPr>
        <w:t xml:space="preserve"> stb.) valamint tájékoztató kiadványokat, általa átláthatóbbá válna az ellátórendszer úgy a szakma, mint a lakosság számára.</w:t>
      </w:r>
    </w:p>
    <w:p w14:paraId="785E76E2" w14:textId="77777777"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Továbbra is szorgalmazni kell a civil szervezetekkel és az egyházakkal a kapcsolattartást a segítő munka hatékonyabb elvégzése érdekében. Törekedni kell minét több önkéntes bevonására a szociális munkába.</w:t>
      </w:r>
    </w:p>
    <w:p w14:paraId="5B03B496" w14:textId="77777777"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A szociális tevékenységet folytató civil szervezeteket és az egyházakat az eddigiekhez hasonló módon a továbbiakban is szükséges támogatnia az Önkormányzatnak.</w:t>
      </w:r>
    </w:p>
    <w:p w14:paraId="3833D268" w14:textId="77777777"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Korábban már kitértünk arra, hogy a bölcsődék működését nem a Szt. szabályozza, tehát szoros értelemben véve nem szociális intézmény, azonban mint szociális jellegű szolgáltatást célszerűnek láttuk szerepeltetni az anyagban. Ezért a fejlesztések között indokolt megemlíteni, hogy a bölcsődei intézmények és a családi napközik folyamatos karbantartása, fejlesztése, valamint a lakossági igényekhez igazított szolgáltatások biztosítása, szükség esetén újak bevezetése indokolt.</w:t>
      </w:r>
    </w:p>
    <w:p w14:paraId="371BB98C" w14:textId="7098957E"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A szociális ellátásokról szóló helyi önkormányzati rendeletben a pénzbeli és természetbeni szociális támogatások vonatkozásában a támogatottak körének és a támogatás mértékének rendszeres felülvizsgálata.</w:t>
      </w:r>
      <w:r w:rsidR="0084223B" w:rsidRPr="007301FE">
        <w:rPr>
          <w:rFonts w:cs="Calibri"/>
          <w:color w:val="auto"/>
          <w:sz w:val="22"/>
          <w:szCs w:val="22"/>
        </w:rPr>
        <w:t xml:space="preserve"> A települési támogatás keretén belül a gyógyszertámogatással kapcsolatos szabályok módosítása az egyes súlyos betegségben (pl. szív-, érrendszeri-, cukorbetegségben) szenvedő személyek jövedelmi és vagyoni helyzetre tekintet nélküli pénzbeli támogatása feltételeinek megteremtése érdekében.</w:t>
      </w:r>
    </w:p>
    <w:p w14:paraId="3DA9FA90" w14:textId="77777777"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 xml:space="preserve">Az idősek klubja több telephelyen </w:t>
      </w:r>
      <w:r w:rsidR="004336A5" w:rsidRPr="007301FE">
        <w:rPr>
          <w:rFonts w:cs="Calibri"/>
          <w:color w:val="auto"/>
          <w:sz w:val="22"/>
          <w:szCs w:val="22"/>
        </w:rPr>
        <w:t>történő működtetése</w:t>
      </w:r>
      <w:r w:rsidRPr="007301FE">
        <w:rPr>
          <w:rFonts w:cs="Calibri"/>
          <w:color w:val="auto"/>
          <w:sz w:val="22"/>
          <w:szCs w:val="22"/>
        </w:rPr>
        <w:t>, további telephely kialakítása elsősorban pályázati forrásból</w:t>
      </w:r>
      <w:r w:rsidR="004336A5" w:rsidRPr="007301FE">
        <w:rPr>
          <w:rFonts w:cs="Calibri"/>
          <w:color w:val="auto"/>
          <w:sz w:val="22"/>
          <w:szCs w:val="22"/>
        </w:rPr>
        <w:t>.</w:t>
      </w:r>
    </w:p>
    <w:p w14:paraId="3CFE43D3" w14:textId="221F2768" w:rsidR="00D76E86" w:rsidRPr="007301FE" w:rsidRDefault="00D76E86"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 xml:space="preserve">A Gyöngyösön működő háziorvosok bevonásával felmérni a demenciában szenvedő lakosság létszámát, tájékoztatást nyújtani számukra és családtagjaik számára </w:t>
      </w:r>
      <w:r w:rsidR="00AD575B" w:rsidRPr="007301FE">
        <w:rPr>
          <w:rFonts w:cs="Calibri"/>
          <w:color w:val="auto"/>
          <w:sz w:val="22"/>
          <w:szCs w:val="22"/>
        </w:rPr>
        <w:t xml:space="preserve">szervezett ismeretterjesztő programok keretében a betegség jellemzőiről, az igénybe vehető segítség formáiról és gyakorlatáról. </w:t>
      </w:r>
    </w:p>
    <w:p w14:paraId="017CC382" w14:textId="71E59B7C"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Demenciában szenvedő időskorúak nappali ellátásának fejlesztése. A demenciában szenvedő időskorúak számára is elérhető és biztosított kell legyen az idősek nappali ellátása. Kialakítása civil/egyházi szervezet bevonásával, együttműködésével is megvalósítható lenne.</w:t>
      </w:r>
      <w:r w:rsidR="002C5B95" w:rsidRPr="007301FE">
        <w:rPr>
          <w:rFonts w:cs="Calibri"/>
          <w:color w:val="auto"/>
          <w:sz w:val="22"/>
          <w:szCs w:val="22"/>
        </w:rPr>
        <w:t xml:space="preserve"> </w:t>
      </w:r>
      <w:r w:rsidR="00AA3A16" w:rsidRPr="007301FE">
        <w:rPr>
          <w:rFonts w:cs="Calibri"/>
          <w:color w:val="auto"/>
          <w:sz w:val="22"/>
          <w:szCs w:val="22"/>
        </w:rPr>
        <w:t xml:space="preserve">A </w:t>
      </w:r>
      <w:r w:rsidR="002C5B95" w:rsidRPr="007301FE">
        <w:rPr>
          <w:rFonts w:cs="Calibri"/>
          <w:color w:val="auto"/>
          <w:sz w:val="22"/>
          <w:szCs w:val="22"/>
        </w:rPr>
        <w:t>deme</w:t>
      </w:r>
      <w:r w:rsidR="00AA3A16" w:rsidRPr="007301FE">
        <w:rPr>
          <w:rFonts w:cs="Calibri"/>
          <w:color w:val="auto"/>
          <w:sz w:val="22"/>
          <w:szCs w:val="22"/>
        </w:rPr>
        <w:t xml:space="preserve">ncia ápolási, gondozási </w:t>
      </w:r>
      <w:proofErr w:type="spellStart"/>
      <w:r w:rsidR="00AA3A16" w:rsidRPr="007301FE">
        <w:rPr>
          <w:rFonts w:cs="Calibri"/>
          <w:color w:val="auto"/>
          <w:sz w:val="22"/>
          <w:szCs w:val="22"/>
        </w:rPr>
        <w:t>protolljáról</w:t>
      </w:r>
      <w:proofErr w:type="spellEnd"/>
      <w:r w:rsidR="00AA3A16" w:rsidRPr="007301FE">
        <w:rPr>
          <w:rFonts w:cs="Calibri"/>
          <w:color w:val="auto"/>
          <w:sz w:val="22"/>
          <w:szCs w:val="22"/>
        </w:rPr>
        <w:t xml:space="preserve"> szóló tájékoztató eljuttatása az érintettek részére. </w:t>
      </w:r>
    </w:p>
    <w:p w14:paraId="2A64FB24" w14:textId="77777777" w:rsidR="000A168F" w:rsidRPr="007301FE" w:rsidRDefault="000A168F" w:rsidP="008972BE">
      <w:pPr>
        <w:pStyle w:val="Listaszerbekezds"/>
        <w:numPr>
          <w:ilvl w:val="0"/>
          <w:numId w:val="7"/>
        </w:numPr>
        <w:tabs>
          <w:tab w:val="clear" w:pos="720"/>
        </w:tabs>
        <w:spacing w:after="0"/>
        <w:ind w:left="426" w:hanging="284"/>
        <w:jc w:val="both"/>
        <w:rPr>
          <w:rFonts w:cs="Calibri"/>
          <w:color w:val="auto"/>
          <w:sz w:val="22"/>
          <w:szCs w:val="22"/>
        </w:rPr>
      </w:pPr>
      <w:r w:rsidRPr="007301FE">
        <w:rPr>
          <w:rFonts w:cs="Calibri"/>
          <w:color w:val="auto"/>
          <w:sz w:val="22"/>
          <w:szCs w:val="22"/>
        </w:rPr>
        <w:t>Idősek Bentlakásos Otthon</w:t>
      </w:r>
      <w:r w:rsidR="00AD4FAD" w:rsidRPr="007301FE">
        <w:rPr>
          <w:rFonts w:cs="Calibri"/>
          <w:color w:val="auto"/>
          <w:sz w:val="22"/>
          <w:szCs w:val="22"/>
        </w:rPr>
        <w:t>ához kapcsol</w:t>
      </w:r>
      <w:r w:rsidR="00D76E86" w:rsidRPr="007301FE">
        <w:rPr>
          <w:rFonts w:cs="Calibri"/>
          <w:color w:val="auto"/>
          <w:sz w:val="22"/>
          <w:szCs w:val="22"/>
        </w:rPr>
        <w:t>ó</w:t>
      </w:r>
      <w:r w:rsidR="00AD4FAD" w:rsidRPr="007301FE">
        <w:rPr>
          <w:rFonts w:cs="Calibri"/>
          <w:color w:val="auto"/>
          <w:sz w:val="22"/>
          <w:szCs w:val="22"/>
        </w:rPr>
        <w:t>dó</w:t>
      </w:r>
      <w:r w:rsidRPr="007301FE">
        <w:rPr>
          <w:rFonts w:cs="Calibri"/>
          <w:color w:val="auto"/>
          <w:sz w:val="22"/>
          <w:szCs w:val="22"/>
        </w:rPr>
        <w:t xml:space="preserve"> 50 fős </w:t>
      </w:r>
      <w:proofErr w:type="spellStart"/>
      <w:r w:rsidRPr="007301FE">
        <w:rPr>
          <w:rFonts w:cs="Calibri"/>
          <w:color w:val="auto"/>
          <w:sz w:val="22"/>
          <w:szCs w:val="22"/>
        </w:rPr>
        <w:t>demens</w:t>
      </w:r>
      <w:proofErr w:type="spellEnd"/>
      <w:r w:rsidRPr="007301FE">
        <w:rPr>
          <w:rFonts w:cs="Calibri"/>
          <w:color w:val="auto"/>
          <w:sz w:val="22"/>
          <w:szCs w:val="22"/>
        </w:rPr>
        <w:t xml:space="preserve"> részlegének kialakítása, elsősorban pályázati források kihasználásával.</w:t>
      </w:r>
    </w:p>
    <w:p w14:paraId="7F034E4C" w14:textId="77777777" w:rsidR="0050085E" w:rsidRPr="007301FE" w:rsidRDefault="0050085E" w:rsidP="008972BE">
      <w:pPr>
        <w:spacing w:after="0"/>
        <w:jc w:val="both"/>
        <w:rPr>
          <w:rFonts w:cs="Calibri"/>
          <w:color w:val="auto"/>
          <w:sz w:val="22"/>
          <w:szCs w:val="22"/>
        </w:rPr>
      </w:pPr>
    </w:p>
    <w:p w14:paraId="1FAA8925" w14:textId="77777777" w:rsidR="001010BD" w:rsidRPr="007301FE" w:rsidRDefault="0007443D" w:rsidP="008972BE">
      <w:pPr>
        <w:pStyle w:val="Cmsor2"/>
        <w:spacing w:before="0" w:after="0"/>
        <w:jc w:val="left"/>
        <w:rPr>
          <w:rFonts w:cs="Calibri"/>
          <w:szCs w:val="22"/>
        </w:rPr>
      </w:pPr>
      <w:bookmarkStart w:id="42" w:name="_Toc27597775"/>
      <w:r w:rsidRPr="007301FE">
        <w:rPr>
          <w:rFonts w:cs="Calibri"/>
          <w:szCs w:val="22"/>
        </w:rPr>
        <w:t xml:space="preserve">3. </w:t>
      </w:r>
      <w:r w:rsidR="00FF4574" w:rsidRPr="007301FE">
        <w:rPr>
          <w:rFonts w:cs="Calibri"/>
          <w:szCs w:val="22"/>
          <w:u w:val="single"/>
        </w:rPr>
        <w:t>A hiányzó szolgáltatások</w:t>
      </w:r>
      <w:r w:rsidR="00BD208B" w:rsidRPr="007301FE">
        <w:rPr>
          <w:rFonts w:cs="Calibri"/>
          <w:szCs w:val="22"/>
          <w:u w:val="single"/>
        </w:rPr>
        <w:t xml:space="preserve"> (Önkormányzatunk számára nem kötelező feladatok)</w:t>
      </w:r>
      <w:bookmarkEnd w:id="42"/>
      <w:r w:rsidR="00FF4574" w:rsidRPr="007301FE">
        <w:rPr>
          <w:rFonts w:cs="Calibri"/>
          <w:szCs w:val="22"/>
          <w:u w:val="single"/>
        </w:rPr>
        <w:t xml:space="preserve"> </w:t>
      </w:r>
      <w:r w:rsidR="001010BD" w:rsidRPr="007301FE">
        <w:rPr>
          <w:rFonts w:cs="Calibri"/>
          <w:szCs w:val="22"/>
        </w:rPr>
        <w:t xml:space="preserve">   </w:t>
      </w:r>
    </w:p>
    <w:p w14:paraId="3CDFA41F" w14:textId="229A766B" w:rsidR="00A1302D" w:rsidRPr="007301FE" w:rsidRDefault="001010BD" w:rsidP="008972BE">
      <w:pPr>
        <w:pStyle w:val="Cmsor2"/>
        <w:spacing w:before="0" w:after="0"/>
        <w:jc w:val="left"/>
        <w:rPr>
          <w:rFonts w:cs="Calibri"/>
          <w:szCs w:val="22"/>
        </w:rPr>
      </w:pPr>
      <w:r w:rsidRPr="007301FE">
        <w:rPr>
          <w:rFonts w:cs="Calibri"/>
          <w:szCs w:val="22"/>
        </w:rPr>
        <w:t xml:space="preserve">    </w:t>
      </w:r>
      <w:bookmarkStart w:id="43" w:name="_Toc27597776"/>
      <w:r w:rsidR="00FF4574" w:rsidRPr="007301FE">
        <w:rPr>
          <w:rFonts w:cs="Calibri"/>
          <w:szCs w:val="22"/>
          <w:u w:val="single"/>
        </w:rPr>
        <w:t>biztosít</w:t>
      </w:r>
      <w:r w:rsidR="0007443D" w:rsidRPr="007301FE">
        <w:rPr>
          <w:rFonts w:cs="Calibri"/>
          <w:szCs w:val="22"/>
          <w:u w:val="single"/>
        </w:rPr>
        <w:t>ásának módjára tett javaslatok</w:t>
      </w:r>
      <w:r w:rsidR="00FF4574" w:rsidRPr="007301FE">
        <w:rPr>
          <w:rFonts w:cs="Calibri"/>
          <w:szCs w:val="22"/>
          <w:u w:val="single"/>
        </w:rPr>
        <w:t>:</w:t>
      </w:r>
      <w:bookmarkEnd w:id="43"/>
    </w:p>
    <w:p w14:paraId="6AA807B6" w14:textId="4D56C425" w:rsidR="00A1302D" w:rsidRPr="007301FE" w:rsidRDefault="001010BD" w:rsidP="008972BE">
      <w:pPr>
        <w:spacing w:after="0"/>
        <w:jc w:val="both"/>
        <w:rPr>
          <w:rFonts w:cs="Calibri"/>
          <w:b/>
          <w:color w:val="auto"/>
          <w:sz w:val="22"/>
          <w:szCs w:val="22"/>
        </w:rPr>
      </w:pPr>
      <w:r w:rsidRPr="007301FE">
        <w:rPr>
          <w:rFonts w:cs="Calibri"/>
          <w:b/>
          <w:color w:val="auto"/>
          <w:sz w:val="22"/>
          <w:szCs w:val="22"/>
        </w:rPr>
        <w:t xml:space="preserve">     </w:t>
      </w:r>
      <w:r w:rsidR="00A1302D" w:rsidRPr="007301FE">
        <w:rPr>
          <w:rFonts w:cs="Calibri"/>
          <w:b/>
          <w:color w:val="auto"/>
          <w:sz w:val="22"/>
          <w:szCs w:val="22"/>
        </w:rPr>
        <w:t>Szakosított ellátások</w:t>
      </w:r>
    </w:p>
    <w:p w14:paraId="4B3CB1C6" w14:textId="77777777" w:rsidR="00FF4574" w:rsidRPr="007301FE" w:rsidRDefault="00FF4574" w:rsidP="008972BE">
      <w:pPr>
        <w:spacing w:after="0"/>
        <w:ind w:left="360"/>
        <w:jc w:val="both"/>
        <w:rPr>
          <w:rFonts w:cs="Calibri"/>
          <w:b/>
          <w:i/>
          <w:color w:val="auto"/>
          <w:sz w:val="22"/>
          <w:szCs w:val="22"/>
        </w:rPr>
      </w:pPr>
      <w:r w:rsidRPr="007301FE">
        <w:rPr>
          <w:rFonts w:cs="Calibri"/>
          <w:b/>
          <w:i/>
          <w:color w:val="auto"/>
          <w:sz w:val="22"/>
          <w:szCs w:val="22"/>
        </w:rPr>
        <w:t>Átmeneti elhelyezést nyújtó intézmények</w:t>
      </w:r>
    </w:p>
    <w:p w14:paraId="727CDEE8" w14:textId="77777777" w:rsidR="00FF4574" w:rsidRPr="007301FE" w:rsidRDefault="00FF4574" w:rsidP="008972BE">
      <w:pPr>
        <w:pStyle w:val="Listaszerbekezds"/>
        <w:numPr>
          <w:ilvl w:val="0"/>
          <w:numId w:val="7"/>
        </w:numPr>
        <w:spacing w:after="0"/>
        <w:jc w:val="both"/>
        <w:rPr>
          <w:rFonts w:cs="Calibri"/>
          <w:b/>
          <w:color w:val="auto"/>
          <w:sz w:val="22"/>
          <w:szCs w:val="22"/>
        </w:rPr>
      </w:pPr>
      <w:r w:rsidRPr="007301FE">
        <w:rPr>
          <w:rFonts w:cs="Calibri"/>
          <w:b/>
          <w:color w:val="auto"/>
          <w:sz w:val="22"/>
          <w:szCs w:val="22"/>
        </w:rPr>
        <w:t>Fogyatékos személyek gondozóháza</w:t>
      </w:r>
      <w:r w:rsidR="0007443D" w:rsidRPr="007301FE">
        <w:rPr>
          <w:rFonts w:cs="Calibri"/>
          <w:b/>
          <w:color w:val="auto"/>
          <w:sz w:val="22"/>
          <w:szCs w:val="22"/>
        </w:rPr>
        <w:t xml:space="preserve">: </w:t>
      </w:r>
      <w:r w:rsidRPr="007301FE">
        <w:rPr>
          <w:rFonts w:cs="Calibri"/>
          <w:color w:val="auto"/>
          <w:sz w:val="22"/>
          <w:szCs w:val="22"/>
        </w:rPr>
        <w:t>A fogyatékosok gondozóházában azok a fogyatékos személyek helyezhetők el, akiknek ellátása családjukban nem biztosított, vagy a család átmeneti teher mentesítése teszi indokolttá az elhelyezést.</w:t>
      </w:r>
      <w:r w:rsidR="0007443D" w:rsidRPr="007301FE">
        <w:rPr>
          <w:rFonts w:cs="Calibri"/>
          <w:color w:val="auto"/>
          <w:sz w:val="22"/>
          <w:szCs w:val="22"/>
        </w:rPr>
        <w:t xml:space="preserve"> </w:t>
      </w:r>
    </w:p>
    <w:p w14:paraId="3B804C4A" w14:textId="77777777" w:rsidR="00FF4574" w:rsidRPr="007301FE" w:rsidRDefault="00FF4574" w:rsidP="008972BE">
      <w:pPr>
        <w:pStyle w:val="Listaszerbekezds"/>
        <w:numPr>
          <w:ilvl w:val="0"/>
          <w:numId w:val="7"/>
        </w:numPr>
        <w:spacing w:after="0"/>
        <w:jc w:val="both"/>
        <w:rPr>
          <w:rFonts w:cs="Calibri"/>
          <w:b/>
          <w:strike/>
          <w:color w:val="auto"/>
          <w:sz w:val="22"/>
          <w:szCs w:val="22"/>
        </w:rPr>
      </w:pPr>
      <w:r w:rsidRPr="007301FE">
        <w:rPr>
          <w:rFonts w:cs="Calibri"/>
          <w:b/>
          <w:color w:val="auto"/>
          <w:sz w:val="22"/>
          <w:szCs w:val="22"/>
        </w:rPr>
        <w:lastRenderedPageBreak/>
        <w:t>Pszichiátriai betegek átmeneti otthona</w:t>
      </w:r>
      <w:r w:rsidR="0007443D" w:rsidRPr="007301FE">
        <w:rPr>
          <w:rFonts w:cs="Calibri"/>
          <w:b/>
          <w:color w:val="auto"/>
          <w:sz w:val="22"/>
          <w:szCs w:val="22"/>
        </w:rPr>
        <w:t xml:space="preserve">: </w:t>
      </w:r>
      <w:r w:rsidRPr="007301FE">
        <w:rPr>
          <w:rFonts w:cs="Calibri"/>
          <w:color w:val="auto"/>
          <w:sz w:val="22"/>
          <w:szCs w:val="22"/>
        </w:rPr>
        <w:t>Pszichiátriai betegek otthonában azok a betegek helyezhetők el, akiknek az ellátása átmenetileg más intézményben vagy családjukban nem oldható meg, viszont tartós bentlakásos intézményi elhelyezésük vagy fekvőbeteg gyógyintézeti kezelésük nem indokolt.</w:t>
      </w:r>
      <w:r w:rsidR="0007443D" w:rsidRPr="007301FE">
        <w:rPr>
          <w:rFonts w:cs="Calibri"/>
          <w:color w:val="auto"/>
          <w:sz w:val="22"/>
          <w:szCs w:val="22"/>
        </w:rPr>
        <w:t xml:space="preserve"> </w:t>
      </w:r>
    </w:p>
    <w:p w14:paraId="21F1024C" w14:textId="7E0A719C" w:rsidR="0050085E" w:rsidRPr="007301FE" w:rsidRDefault="00FF4574" w:rsidP="008972BE">
      <w:pPr>
        <w:pStyle w:val="Listaszerbekezds"/>
        <w:numPr>
          <w:ilvl w:val="0"/>
          <w:numId w:val="7"/>
        </w:numPr>
        <w:spacing w:after="0"/>
        <w:jc w:val="both"/>
        <w:rPr>
          <w:rFonts w:cs="Calibri"/>
          <w:b/>
          <w:color w:val="auto"/>
          <w:sz w:val="22"/>
          <w:szCs w:val="22"/>
        </w:rPr>
      </w:pPr>
      <w:r w:rsidRPr="007301FE">
        <w:rPr>
          <w:rFonts w:cs="Calibri"/>
          <w:b/>
          <w:color w:val="auto"/>
          <w:sz w:val="22"/>
          <w:szCs w:val="22"/>
        </w:rPr>
        <w:t>Szenvedélybetegek átmeneti otthona</w:t>
      </w:r>
      <w:r w:rsidR="0007443D" w:rsidRPr="007301FE">
        <w:rPr>
          <w:rFonts w:cs="Calibri"/>
          <w:b/>
          <w:color w:val="auto"/>
          <w:sz w:val="22"/>
          <w:szCs w:val="22"/>
        </w:rPr>
        <w:t xml:space="preserve">: </w:t>
      </w:r>
      <w:r w:rsidRPr="007301FE">
        <w:rPr>
          <w:rFonts w:cs="Calibri"/>
          <w:color w:val="auto"/>
          <w:sz w:val="22"/>
          <w:szCs w:val="22"/>
        </w:rPr>
        <w:t>Azon szenvedélybeteg elhelyezésére szolgáló intézmény, akiknél szakorvosi szakvélemény alapján szenvedélybetegség került megállapításra, és ellátásuk átmeneti jelleggel családjukban vagy lakókörnyezetükben nem oldható meg.</w:t>
      </w:r>
    </w:p>
    <w:p w14:paraId="3F0CE4F7" w14:textId="77777777" w:rsidR="006E4418" w:rsidRPr="007301FE" w:rsidRDefault="006E4418" w:rsidP="008972BE">
      <w:pPr>
        <w:spacing w:after="0"/>
        <w:ind w:left="360"/>
        <w:jc w:val="both"/>
        <w:rPr>
          <w:rFonts w:cs="Calibri"/>
          <w:color w:val="auto"/>
          <w:sz w:val="22"/>
          <w:szCs w:val="22"/>
        </w:rPr>
      </w:pPr>
    </w:p>
    <w:p w14:paraId="35F1EE4F" w14:textId="156782AD" w:rsidR="005E45A0" w:rsidRPr="007301FE" w:rsidRDefault="005E45A0" w:rsidP="008972BE">
      <w:pPr>
        <w:spacing w:after="0"/>
        <w:ind w:left="360"/>
        <w:jc w:val="both"/>
        <w:rPr>
          <w:rFonts w:cs="Calibri"/>
          <w:color w:val="auto"/>
          <w:sz w:val="22"/>
          <w:szCs w:val="22"/>
        </w:rPr>
      </w:pPr>
      <w:r w:rsidRPr="007301FE">
        <w:rPr>
          <w:rFonts w:cs="Calibri"/>
          <w:color w:val="auto"/>
          <w:sz w:val="22"/>
          <w:szCs w:val="22"/>
        </w:rPr>
        <w:t>A hiányzó átmeneti ellátások biztosítására javasoljuk, hogy</w:t>
      </w:r>
      <w:r w:rsidR="00BD208B" w:rsidRPr="007301FE">
        <w:rPr>
          <w:rFonts w:cs="Calibri"/>
          <w:color w:val="auto"/>
          <w:sz w:val="22"/>
          <w:szCs w:val="22"/>
        </w:rPr>
        <w:t xml:space="preserve"> szükség esetén</w:t>
      </w:r>
      <w:r w:rsidRPr="007301FE">
        <w:rPr>
          <w:rFonts w:cs="Calibri"/>
          <w:color w:val="auto"/>
          <w:sz w:val="22"/>
          <w:szCs w:val="22"/>
        </w:rPr>
        <w:t xml:space="preserve"> Gyöngyöshöz </w:t>
      </w:r>
      <w:proofErr w:type="spellStart"/>
      <w:r w:rsidRPr="007301FE">
        <w:rPr>
          <w:rFonts w:cs="Calibri"/>
          <w:color w:val="auto"/>
          <w:sz w:val="22"/>
          <w:szCs w:val="22"/>
        </w:rPr>
        <w:t>földrajzilag</w:t>
      </w:r>
      <w:proofErr w:type="spellEnd"/>
      <w:r w:rsidRPr="007301FE">
        <w:rPr>
          <w:rFonts w:cs="Calibri"/>
          <w:color w:val="auto"/>
          <w:sz w:val="22"/>
          <w:szCs w:val="22"/>
        </w:rPr>
        <w:t xml:space="preserve"> legközelebb működő </w:t>
      </w:r>
      <w:r w:rsidR="000643A8" w:rsidRPr="007301FE">
        <w:rPr>
          <w:rFonts w:cs="Calibri"/>
          <w:color w:val="auto"/>
          <w:sz w:val="22"/>
          <w:szCs w:val="22"/>
        </w:rPr>
        <w:t xml:space="preserve">átmeneti </w:t>
      </w:r>
      <w:r w:rsidRPr="007301FE">
        <w:rPr>
          <w:rFonts w:cs="Calibri"/>
          <w:color w:val="auto"/>
          <w:sz w:val="22"/>
          <w:szCs w:val="22"/>
        </w:rPr>
        <w:t>intézmény</w:t>
      </w:r>
      <w:r w:rsidR="000643A8" w:rsidRPr="007301FE">
        <w:rPr>
          <w:rFonts w:cs="Calibri"/>
          <w:color w:val="auto"/>
          <w:sz w:val="22"/>
          <w:szCs w:val="22"/>
        </w:rPr>
        <w:t>(</w:t>
      </w:r>
      <w:proofErr w:type="spellStart"/>
      <w:r w:rsidR="000643A8" w:rsidRPr="007301FE">
        <w:rPr>
          <w:rFonts w:cs="Calibri"/>
          <w:color w:val="auto"/>
          <w:sz w:val="22"/>
          <w:szCs w:val="22"/>
        </w:rPr>
        <w:t>ek</w:t>
      </w:r>
      <w:proofErr w:type="spellEnd"/>
      <w:r w:rsidR="000643A8" w:rsidRPr="007301FE">
        <w:rPr>
          <w:rFonts w:cs="Calibri"/>
          <w:color w:val="auto"/>
          <w:sz w:val="22"/>
          <w:szCs w:val="22"/>
        </w:rPr>
        <w:t>)</w:t>
      </w:r>
      <w:r w:rsidRPr="007301FE">
        <w:rPr>
          <w:rFonts w:cs="Calibri"/>
          <w:color w:val="auto"/>
          <w:sz w:val="22"/>
          <w:szCs w:val="22"/>
        </w:rPr>
        <w:t xml:space="preserve"> fenntartójával kössön az Önkormányzat ellátási szerződést </w:t>
      </w:r>
      <w:r w:rsidR="000643A8" w:rsidRPr="007301FE">
        <w:rPr>
          <w:rFonts w:cs="Calibri"/>
          <w:color w:val="auto"/>
          <w:sz w:val="22"/>
          <w:szCs w:val="22"/>
        </w:rPr>
        <w:t xml:space="preserve">– </w:t>
      </w:r>
      <w:r w:rsidRPr="007301FE">
        <w:rPr>
          <w:rFonts w:cs="Calibri"/>
          <w:color w:val="auto"/>
          <w:sz w:val="22"/>
          <w:szCs w:val="22"/>
        </w:rPr>
        <w:t xml:space="preserve">a felmerülő igények figyelembevételével </w:t>
      </w:r>
      <w:r w:rsidR="000643A8" w:rsidRPr="007301FE">
        <w:rPr>
          <w:rFonts w:cs="Calibri"/>
          <w:color w:val="auto"/>
          <w:sz w:val="22"/>
          <w:szCs w:val="22"/>
        </w:rPr>
        <w:t xml:space="preserve">– </w:t>
      </w:r>
      <w:r w:rsidRPr="007301FE">
        <w:rPr>
          <w:rFonts w:cs="Calibri"/>
          <w:color w:val="auto"/>
          <w:sz w:val="22"/>
          <w:szCs w:val="22"/>
        </w:rPr>
        <w:t>meghatározott számú férőhely vásárlásával.</w:t>
      </w:r>
    </w:p>
    <w:p w14:paraId="1D50183B" w14:textId="77777777" w:rsidR="005E45A0" w:rsidRPr="007301FE" w:rsidRDefault="005E45A0" w:rsidP="008972BE">
      <w:pPr>
        <w:spacing w:after="0"/>
        <w:jc w:val="both"/>
        <w:rPr>
          <w:rFonts w:cs="Calibri"/>
          <w:color w:val="auto"/>
          <w:sz w:val="22"/>
          <w:szCs w:val="22"/>
        </w:rPr>
      </w:pPr>
    </w:p>
    <w:p w14:paraId="24BE4682" w14:textId="4E89FE5E" w:rsidR="00FF4574" w:rsidRPr="007301FE" w:rsidRDefault="0007443D" w:rsidP="008972BE">
      <w:pPr>
        <w:pStyle w:val="Szvegtrzsbehzssal2"/>
        <w:spacing w:after="0" w:line="240" w:lineRule="auto"/>
        <w:ind w:left="0"/>
        <w:jc w:val="both"/>
        <w:rPr>
          <w:rFonts w:cs="Calibri"/>
          <w:color w:val="auto"/>
          <w:sz w:val="22"/>
          <w:szCs w:val="22"/>
        </w:rPr>
      </w:pPr>
      <w:r w:rsidRPr="007301FE">
        <w:rPr>
          <w:rFonts w:cs="Calibri"/>
          <w:color w:val="auto"/>
          <w:sz w:val="22"/>
          <w:szCs w:val="22"/>
        </w:rPr>
        <w:t xml:space="preserve">A </w:t>
      </w:r>
      <w:r w:rsidR="00FF4574" w:rsidRPr="007301FE">
        <w:rPr>
          <w:rFonts w:cs="Calibri"/>
          <w:color w:val="auto"/>
          <w:sz w:val="22"/>
          <w:szCs w:val="22"/>
        </w:rPr>
        <w:t>Szociális Szolgáltatástervezési Koncepció a jelenleg hatályos jogszabályi rendelkezések figyelembevételével készült</w:t>
      </w:r>
      <w:r w:rsidRPr="007301FE">
        <w:rPr>
          <w:rFonts w:cs="Calibri"/>
          <w:color w:val="auto"/>
          <w:sz w:val="22"/>
          <w:szCs w:val="22"/>
        </w:rPr>
        <w:t xml:space="preserve">, azonban </w:t>
      </w:r>
      <w:r w:rsidR="00FF4574" w:rsidRPr="007301FE">
        <w:rPr>
          <w:rFonts w:cs="Calibri"/>
          <w:color w:val="auto"/>
          <w:sz w:val="22"/>
          <w:szCs w:val="22"/>
        </w:rPr>
        <w:t xml:space="preserve">az Szt. és végrehajtási </w:t>
      </w:r>
      <w:r w:rsidRPr="007301FE">
        <w:rPr>
          <w:rFonts w:cs="Calibri"/>
          <w:color w:val="auto"/>
          <w:sz w:val="22"/>
          <w:szCs w:val="22"/>
        </w:rPr>
        <w:t xml:space="preserve">rendeleteinek módosítására tekintettel két évente szükséges </w:t>
      </w:r>
      <w:r w:rsidR="00FF4574" w:rsidRPr="007301FE">
        <w:rPr>
          <w:rFonts w:cs="Calibri"/>
          <w:color w:val="auto"/>
          <w:sz w:val="22"/>
          <w:szCs w:val="22"/>
        </w:rPr>
        <w:t>a koncepció felülvizsgálata.</w:t>
      </w:r>
    </w:p>
    <w:p w14:paraId="4CA7F591" w14:textId="109FAE0A" w:rsidR="008F5912" w:rsidRPr="007301FE" w:rsidRDefault="008F5912" w:rsidP="008972BE">
      <w:pPr>
        <w:spacing w:after="0"/>
        <w:jc w:val="both"/>
        <w:rPr>
          <w:rFonts w:cs="Calibri"/>
          <w:color w:val="auto"/>
          <w:sz w:val="22"/>
          <w:szCs w:val="22"/>
        </w:rPr>
      </w:pPr>
    </w:p>
    <w:p w14:paraId="58E46F2D" w14:textId="77777777" w:rsidR="0084223B" w:rsidRPr="007301FE" w:rsidRDefault="0084223B" w:rsidP="008972BE">
      <w:pPr>
        <w:spacing w:after="0"/>
        <w:jc w:val="both"/>
        <w:rPr>
          <w:rFonts w:cs="Calibri"/>
          <w:color w:val="auto"/>
          <w:sz w:val="22"/>
          <w:szCs w:val="22"/>
        </w:rPr>
      </w:pPr>
    </w:p>
    <w:p w14:paraId="62849BE2" w14:textId="68480C83" w:rsidR="00FF4574" w:rsidRPr="007301FE" w:rsidRDefault="00AD4FAD" w:rsidP="008972BE">
      <w:pPr>
        <w:spacing w:after="0"/>
        <w:jc w:val="both"/>
        <w:rPr>
          <w:rFonts w:cs="Calibri"/>
          <w:color w:val="auto"/>
          <w:sz w:val="22"/>
          <w:szCs w:val="22"/>
        </w:rPr>
      </w:pPr>
      <w:r w:rsidRPr="007301FE">
        <w:rPr>
          <w:rFonts w:cs="Calibri"/>
          <w:color w:val="auto"/>
          <w:sz w:val="22"/>
          <w:szCs w:val="22"/>
        </w:rPr>
        <w:t>Gyöngyös, 2019. decembe</w:t>
      </w:r>
      <w:r w:rsidR="001010BD" w:rsidRPr="007301FE">
        <w:rPr>
          <w:rFonts w:cs="Calibri"/>
          <w:color w:val="auto"/>
          <w:sz w:val="22"/>
          <w:szCs w:val="22"/>
        </w:rPr>
        <w:t>r</w:t>
      </w:r>
      <w:r w:rsidR="001B6C61" w:rsidRPr="007301FE">
        <w:rPr>
          <w:rFonts w:cs="Calibri"/>
          <w:color w:val="auto"/>
          <w:sz w:val="22"/>
          <w:szCs w:val="22"/>
        </w:rPr>
        <w:t xml:space="preserve"> 12.</w:t>
      </w:r>
    </w:p>
    <w:p w14:paraId="145D0FA3" w14:textId="77777777" w:rsidR="00FF4574" w:rsidRPr="007301FE" w:rsidRDefault="00FF4574" w:rsidP="008972BE">
      <w:pPr>
        <w:spacing w:after="0"/>
        <w:jc w:val="both"/>
        <w:rPr>
          <w:rFonts w:cs="Calibri"/>
          <w:color w:val="auto"/>
          <w:sz w:val="22"/>
          <w:szCs w:val="22"/>
        </w:rPr>
      </w:pPr>
    </w:p>
    <w:p w14:paraId="512D8E38" w14:textId="77777777" w:rsidR="00FF4574" w:rsidRPr="007301FE" w:rsidRDefault="000802D1" w:rsidP="008972BE">
      <w:pPr>
        <w:spacing w:after="0"/>
        <w:jc w:val="both"/>
        <w:rPr>
          <w:rFonts w:cs="Calibri"/>
          <w:b/>
          <w:color w:val="auto"/>
          <w:sz w:val="22"/>
          <w:szCs w:val="22"/>
        </w:rPr>
      </w:pPr>
      <w:r w:rsidRPr="007301FE">
        <w:rPr>
          <w:rFonts w:cs="Calibri"/>
          <w:b/>
          <w:color w:val="auto"/>
          <w:sz w:val="22"/>
          <w:szCs w:val="22"/>
        </w:rPr>
        <w:t xml:space="preserve">                                                                                                                                                             </w:t>
      </w:r>
      <w:r w:rsidR="00FF4574" w:rsidRPr="007301FE">
        <w:rPr>
          <w:rFonts w:cs="Calibri"/>
          <w:b/>
          <w:color w:val="auto"/>
          <w:sz w:val="22"/>
          <w:szCs w:val="22"/>
        </w:rPr>
        <w:tab/>
      </w:r>
      <w:r w:rsidR="00FF4574" w:rsidRPr="007301FE">
        <w:rPr>
          <w:rFonts w:cs="Calibri"/>
          <w:b/>
          <w:color w:val="auto"/>
          <w:sz w:val="22"/>
          <w:szCs w:val="22"/>
        </w:rPr>
        <w:tab/>
      </w:r>
      <w:r w:rsidR="00FF4574" w:rsidRPr="007301FE">
        <w:rPr>
          <w:rFonts w:cs="Calibri"/>
          <w:b/>
          <w:color w:val="auto"/>
          <w:sz w:val="22"/>
          <w:szCs w:val="22"/>
        </w:rPr>
        <w:tab/>
      </w:r>
      <w:r w:rsidR="00FF4574" w:rsidRPr="007301FE">
        <w:rPr>
          <w:rFonts w:cs="Calibri"/>
          <w:b/>
          <w:color w:val="auto"/>
          <w:sz w:val="22"/>
          <w:szCs w:val="22"/>
        </w:rPr>
        <w:tab/>
      </w:r>
      <w:r w:rsidR="00FF4574" w:rsidRPr="007301FE">
        <w:rPr>
          <w:rFonts w:cs="Calibri"/>
          <w:b/>
          <w:color w:val="auto"/>
          <w:sz w:val="22"/>
          <w:szCs w:val="22"/>
        </w:rPr>
        <w:tab/>
      </w:r>
      <w:r w:rsidR="00FF4574" w:rsidRPr="007301FE">
        <w:rPr>
          <w:rFonts w:cs="Calibri"/>
          <w:b/>
          <w:color w:val="auto"/>
          <w:sz w:val="22"/>
          <w:szCs w:val="22"/>
        </w:rPr>
        <w:tab/>
      </w:r>
      <w:r w:rsidR="00FF4574" w:rsidRPr="007301FE">
        <w:rPr>
          <w:rFonts w:cs="Calibri"/>
          <w:b/>
          <w:color w:val="auto"/>
          <w:sz w:val="22"/>
          <w:szCs w:val="22"/>
        </w:rPr>
        <w:tab/>
      </w:r>
      <w:r w:rsidR="00FF4574" w:rsidRPr="007301FE">
        <w:rPr>
          <w:rFonts w:cs="Calibri"/>
          <w:b/>
          <w:color w:val="auto"/>
          <w:sz w:val="22"/>
          <w:szCs w:val="22"/>
        </w:rPr>
        <w:tab/>
      </w:r>
      <w:r w:rsidR="00FF4574" w:rsidRPr="007301FE">
        <w:rPr>
          <w:rFonts w:cs="Calibri"/>
          <w:b/>
          <w:color w:val="auto"/>
          <w:sz w:val="22"/>
          <w:szCs w:val="22"/>
        </w:rPr>
        <w:tab/>
        <w:t>Hiesz György</w:t>
      </w:r>
    </w:p>
    <w:p w14:paraId="5BB5E869" w14:textId="77777777" w:rsidR="00FF4574" w:rsidRPr="007301FE" w:rsidRDefault="00FF4574" w:rsidP="008972BE">
      <w:pPr>
        <w:spacing w:after="0"/>
        <w:jc w:val="both"/>
        <w:rPr>
          <w:rFonts w:cs="Calibri"/>
          <w:b/>
          <w:color w:val="auto"/>
          <w:sz w:val="22"/>
          <w:szCs w:val="22"/>
        </w:rPr>
      </w:pPr>
      <w:r w:rsidRPr="007301FE">
        <w:rPr>
          <w:rFonts w:cs="Calibri"/>
          <w:b/>
          <w:color w:val="auto"/>
          <w:sz w:val="22"/>
          <w:szCs w:val="22"/>
        </w:rPr>
        <w:tab/>
      </w:r>
      <w:r w:rsidRPr="007301FE">
        <w:rPr>
          <w:rFonts w:cs="Calibri"/>
          <w:b/>
          <w:color w:val="auto"/>
          <w:sz w:val="22"/>
          <w:szCs w:val="22"/>
        </w:rPr>
        <w:tab/>
      </w:r>
      <w:r w:rsidRPr="007301FE">
        <w:rPr>
          <w:rFonts w:cs="Calibri"/>
          <w:b/>
          <w:color w:val="auto"/>
          <w:sz w:val="22"/>
          <w:szCs w:val="22"/>
        </w:rPr>
        <w:tab/>
      </w:r>
      <w:r w:rsidRPr="007301FE">
        <w:rPr>
          <w:rFonts w:cs="Calibri"/>
          <w:b/>
          <w:color w:val="auto"/>
          <w:sz w:val="22"/>
          <w:szCs w:val="22"/>
        </w:rPr>
        <w:tab/>
      </w:r>
      <w:r w:rsidRPr="007301FE">
        <w:rPr>
          <w:rFonts w:cs="Calibri"/>
          <w:b/>
          <w:color w:val="auto"/>
          <w:sz w:val="22"/>
          <w:szCs w:val="22"/>
        </w:rPr>
        <w:tab/>
      </w:r>
      <w:r w:rsidRPr="007301FE">
        <w:rPr>
          <w:rFonts w:cs="Calibri"/>
          <w:b/>
          <w:color w:val="auto"/>
          <w:sz w:val="22"/>
          <w:szCs w:val="22"/>
        </w:rPr>
        <w:tab/>
      </w:r>
      <w:r w:rsidRPr="007301FE">
        <w:rPr>
          <w:rFonts w:cs="Calibri"/>
          <w:b/>
          <w:color w:val="auto"/>
          <w:sz w:val="22"/>
          <w:szCs w:val="22"/>
        </w:rPr>
        <w:tab/>
      </w:r>
      <w:r w:rsidRPr="007301FE">
        <w:rPr>
          <w:rFonts w:cs="Calibri"/>
          <w:b/>
          <w:color w:val="auto"/>
          <w:sz w:val="22"/>
          <w:szCs w:val="22"/>
        </w:rPr>
        <w:tab/>
        <w:t xml:space="preserve">           </w:t>
      </w:r>
      <w:r w:rsidR="000802D1" w:rsidRPr="007301FE">
        <w:rPr>
          <w:rFonts w:cs="Calibri"/>
          <w:b/>
          <w:color w:val="auto"/>
          <w:sz w:val="22"/>
          <w:szCs w:val="22"/>
        </w:rPr>
        <w:t xml:space="preserve">       </w:t>
      </w:r>
      <w:r w:rsidRPr="007301FE">
        <w:rPr>
          <w:rFonts w:cs="Calibri"/>
          <w:b/>
          <w:color w:val="auto"/>
          <w:sz w:val="22"/>
          <w:szCs w:val="22"/>
        </w:rPr>
        <w:t xml:space="preserve"> </w:t>
      </w:r>
      <w:r w:rsidR="000802D1" w:rsidRPr="007301FE">
        <w:rPr>
          <w:rFonts w:cs="Calibri"/>
          <w:b/>
          <w:color w:val="auto"/>
          <w:sz w:val="22"/>
          <w:szCs w:val="22"/>
        </w:rPr>
        <w:t xml:space="preserve">                                                                                                                                          </w:t>
      </w:r>
      <w:r w:rsidRPr="007301FE">
        <w:rPr>
          <w:rFonts w:cs="Calibri"/>
          <w:b/>
          <w:color w:val="auto"/>
          <w:sz w:val="22"/>
          <w:szCs w:val="22"/>
        </w:rPr>
        <w:t>polgármester</w:t>
      </w:r>
    </w:p>
    <w:p w14:paraId="6CA1FDD3" w14:textId="77777777" w:rsidR="00FF4574" w:rsidRPr="007301FE" w:rsidRDefault="00FF4574" w:rsidP="008972BE">
      <w:pPr>
        <w:spacing w:after="0"/>
        <w:jc w:val="both"/>
        <w:rPr>
          <w:rFonts w:cs="Calibri"/>
          <w:color w:val="auto"/>
          <w:sz w:val="22"/>
          <w:szCs w:val="22"/>
        </w:rPr>
      </w:pPr>
      <w:r w:rsidRPr="007301FE">
        <w:rPr>
          <w:rFonts w:cs="Calibri"/>
          <w:color w:val="auto"/>
          <w:sz w:val="22"/>
          <w:szCs w:val="22"/>
        </w:rPr>
        <w:tab/>
      </w:r>
      <w:r w:rsidRPr="007301FE">
        <w:rPr>
          <w:rFonts w:cs="Calibri"/>
          <w:color w:val="auto"/>
          <w:sz w:val="22"/>
          <w:szCs w:val="22"/>
        </w:rPr>
        <w:tab/>
      </w:r>
    </w:p>
    <w:p w14:paraId="1D938742" w14:textId="77777777" w:rsidR="00FF4574" w:rsidRPr="007301FE" w:rsidRDefault="00FF4574" w:rsidP="008972BE">
      <w:pPr>
        <w:spacing w:after="0"/>
        <w:jc w:val="both"/>
        <w:rPr>
          <w:rFonts w:cs="Calibri"/>
          <w:color w:val="auto"/>
          <w:sz w:val="22"/>
          <w:szCs w:val="22"/>
        </w:rPr>
      </w:pPr>
    </w:p>
    <w:p w14:paraId="3FB8AF57" w14:textId="77777777" w:rsidR="00FF4574" w:rsidRPr="007301FE" w:rsidRDefault="00FF4574" w:rsidP="008972BE">
      <w:pPr>
        <w:spacing w:after="0"/>
        <w:jc w:val="both"/>
        <w:rPr>
          <w:rFonts w:cs="Calibri"/>
          <w:color w:val="auto"/>
          <w:sz w:val="22"/>
          <w:szCs w:val="22"/>
        </w:rPr>
      </w:pPr>
    </w:p>
    <w:p w14:paraId="2B2B7792" w14:textId="77777777" w:rsidR="00FF4574" w:rsidRPr="007301FE" w:rsidRDefault="00FF4574" w:rsidP="008972BE">
      <w:pPr>
        <w:spacing w:after="0"/>
        <w:jc w:val="both"/>
        <w:rPr>
          <w:rFonts w:cs="Calibri"/>
          <w:color w:val="auto"/>
          <w:sz w:val="22"/>
          <w:szCs w:val="22"/>
        </w:rPr>
      </w:pPr>
    </w:p>
    <w:p w14:paraId="3D96E326" w14:textId="77777777" w:rsidR="00FF4574" w:rsidRPr="007301FE" w:rsidRDefault="00FF4574" w:rsidP="008972BE">
      <w:pPr>
        <w:spacing w:after="0"/>
        <w:jc w:val="both"/>
        <w:rPr>
          <w:rFonts w:cs="Calibri"/>
          <w:color w:val="auto"/>
          <w:sz w:val="22"/>
          <w:szCs w:val="22"/>
        </w:rPr>
      </w:pPr>
    </w:p>
    <w:p w14:paraId="6094EABD" w14:textId="77777777" w:rsidR="00FF4574" w:rsidRPr="007301FE" w:rsidRDefault="00FF4574" w:rsidP="008972BE">
      <w:pPr>
        <w:spacing w:after="0"/>
        <w:jc w:val="both"/>
        <w:rPr>
          <w:rFonts w:cs="Calibri"/>
          <w:color w:val="auto"/>
          <w:sz w:val="22"/>
          <w:szCs w:val="22"/>
        </w:rPr>
      </w:pPr>
    </w:p>
    <w:p w14:paraId="4BFE4EDE" w14:textId="77777777" w:rsidR="00FF4574" w:rsidRPr="007301FE" w:rsidRDefault="00FF4574" w:rsidP="008972BE">
      <w:pPr>
        <w:spacing w:after="0"/>
        <w:jc w:val="both"/>
        <w:rPr>
          <w:rFonts w:cs="Calibri"/>
          <w:color w:val="auto"/>
          <w:sz w:val="22"/>
          <w:szCs w:val="22"/>
        </w:rPr>
      </w:pPr>
    </w:p>
    <w:p w14:paraId="76247E4D" w14:textId="77777777" w:rsidR="00FF4574" w:rsidRPr="007301FE" w:rsidRDefault="00FF4574" w:rsidP="008972BE">
      <w:pPr>
        <w:spacing w:after="0"/>
        <w:jc w:val="both"/>
        <w:rPr>
          <w:rFonts w:cs="Calibri"/>
          <w:color w:val="auto"/>
          <w:sz w:val="22"/>
          <w:szCs w:val="22"/>
        </w:rPr>
      </w:pPr>
    </w:p>
    <w:p w14:paraId="710E4023" w14:textId="77777777" w:rsidR="00FF4574" w:rsidRPr="007301FE" w:rsidRDefault="00FF4574" w:rsidP="008972BE">
      <w:pPr>
        <w:spacing w:after="0"/>
        <w:jc w:val="both"/>
        <w:rPr>
          <w:rFonts w:cs="Calibri"/>
          <w:color w:val="auto"/>
          <w:sz w:val="22"/>
          <w:szCs w:val="22"/>
        </w:rPr>
      </w:pPr>
    </w:p>
    <w:p w14:paraId="4ABF7BC5" w14:textId="77777777" w:rsidR="00FF4574" w:rsidRPr="007301FE" w:rsidRDefault="00FF4574" w:rsidP="008972BE">
      <w:pPr>
        <w:spacing w:after="0"/>
        <w:jc w:val="both"/>
        <w:rPr>
          <w:rFonts w:cs="Calibri"/>
          <w:color w:val="auto"/>
          <w:sz w:val="22"/>
          <w:szCs w:val="22"/>
        </w:rPr>
      </w:pPr>
    </w:p>
    <w:bookmarkEnd w:id="7"/>
    <w:p w14:paraId="2EFC148D" w14:textId="77777777" w:rsidR="00D574DD" w:rsidRPr="007301FE" w:rsidRDefault="00D574DD" w:rsidP="008972BE">
      <w:pPr>
        <w:spacing w:after="0"/>
        <w:jc w:val="both"/>
        <w:rPr>
          <w:rFonts w:cs="Calibri"/>
          <w:color w:val="auto"/>
          <w:sz w:val="22"/>
          <w:szCs w:val="22"/>
          <w:u w:val="single"/>
        </w:rPr>
      </w:pPr>
    </w:p>
    <w:sectPr w:rsidR="00D574DD" w:rsidRPr="007301FE" w:rsidSect="005201C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18" w:right="1304" w:bottom="1418"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3836" w14:textId="77777777" w:rsidR="00621D53" w:rsidRDefault="00621D53" w:rsidP="005C0D5C">
      <w:pPr>
        <w:spacing w:after="0"/>
      </w:pPr>
      <w:r>
        <w:separator/>
      </w:r>
    </w:p>
  </w:endnote>
  <w:endnote w:type="continuationSeparator" w:id="0">
    <w:p w14:paraId="2B18CB5A" w14:textId="77777777" w:rsidR="00621D53" w:rsidRDefault="00621D53" w:rsidP="005C0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A926" w14:textId="77777777" w:rsidR="000C4E68" w:rsidRDefault="000C4E6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4DA9" w14:textId="77777777" w:rsidR="000C4E68" w:rsidRDefault="000C4E6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562524"/>
      <w:docPartObj>
        <w:docPartGallery w:val="Page Numbers (Bottom of Page)"/>
        <w:docPartUnique/>
      </w:docPartObj>
    </w:sdtPr>
    <w:sdtEndPr/>
    <w:sdtContent>
      <w:p w14:paraId="712D1CA8" w14:textId="77777777" w:rsidR="000C4E68" w:rsidRDefault="000C4E68">
        <w:pPr>
          <w:pStyle w:val="llb"/>
          <w:jc w:val="center"/>
        </w:pPr>
        <w:r>
          <w:fldChar w:fldCharType="begin"/>
        </w:r>
        <w:r>
          <w:instrText>PAGE   \* MERGEFORMAT</w:instrText>
        </w:r>
        <w:r>
          <w:fldChar w:fldCharType="separate"/>
        </w:r>
        <w:r>
          <w:rPr>
            <w:noProof/>
          </w:rPr>
          <w:t>0</w:t>
        </w:r>
        <w:r>
          <w:fldChar w:fldCharType="end"/>
        </w:r>
      </w:p>
    </w:sdtContent>
  </w:sdt>
  <w:p w14:paraId="6AB14C92" w14:textId="77777777" w:rsidR="000C4E68" w:rsidRDefault="000C4E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8702" w14:textId="77777777" w:rsidR="00621D53" w:rsidRDefault="00621D53" w:rsidP="005C0D5C">
      <w:pPr>
        <w:spacing w:after="0"/>
      </w:pPr>
      <w:r>
        <w:separator/>
      </w:r>
    </w:p>
  </w:footnote>
  <w:footnote w:type="continuationSeparator" w:id="0">
    <w:p w14:paraId="1E9F7134" w14:textId="77777777" w:rsidR="00621D53" w:rsidRDefault="00621D53" w:rsidP="005C0D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2ED6" w14:textId="77777777" w:rsidR="000C4E68" w:rsidRDefault="000C4E6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535076"/>
      <w:docPartObj>
        <w:docPartGallery w:val="Page Numbers (Top of Page)"/>
        <w:docPartUnique/>
      </w:docPartObj>
    </w:sdtPr>
    <w:sdtEndPr/>
    <w:sdtContent>
      <w:p w14:paraId="195B591F" w14:textId="77777777" w:rsidR="000C4E68" w:rsidRDefault="000C4E68">
        <w:pPr>
          <w:pStyle w:val="lfej"/>
          <w:jc w:val="center"/>
        </w:pPr>
        <w:r>
          <w:fldChar w:fldCharType="begin"/>
        </w:r>
        <w:r>
          <w:instrText>PAGE   \* MERGEFORMAT</w:instrText>
        </w:r>
        <w:r>
          <w:fldChar w:fldCharType="separate"/>
        </w:r>
        <w:r>
          <w:rPr>
            <w:noProof/>
          </w:rPr>
          <w:t>1</w:t>
        </w:r>
        <w:r>
          <w:fldChar w:fldCharType="end"/>
        </w:r>
      </w:p>
    </w:sdtContent>
  </w:sdt>
  <w:p w14:paraId="6076B1EF" w14:textId="77777777" w:rsidR="000C4E68" w:rsidRDefault="000C4E68">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467182"/>
      <w:docPartObj>
        <w:docPartGallery w:val="Page Numbers (Top of Page)"/>
        <w:docPartUnique/>
      </w:docPartObj>
    </w:sdtPr>
    <w:sdtEndPr/>
    <w:sdtContent>
      <w:p w14:paraId="504E985A" w14:textId="77777777" w:rsidR="000C4E68" w:rsidRDefault="000C4E68">
        <w:pPr>
          <w:pStyle w:val="lfej"/>
          <w:jc w:val="center"/>
        </w:pPr>
        <w:r>
          <w:fldChar w:fldCharType="begin"/>
        </w:r>
        <w:r>
          <w:instrText>PAGE   \* MERGEFORMAT</w:instrText>
        </w:r>
        <w:r>
          <w:fldChar w:fldCharType="separate"/>
        </w:r>
        <w:r>
          <w:rPr>
            <w:noProof/>
          </w:rPr>
          <w:t>0</w:t>
        </w:r>
        <w:r>
          <w:fldChar w:fldCharType="end"/>
        </w:r>
      </w:p>
    </w:sdtContent>
  </w:sdt>
  <w:p w14:paraId="7237949A" w14:textId="77777777" w:rsidR="000C4E68" w:rsidRDefault="000C4E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2AF"/>
    <w:multiLevelType w:val="hybridMultilevel"/>
    <w:tmpl w:val="00D06AD4"/>
    <w:lvl w:ilvl="0" w:tplc="D1487252">
      <w:start w:val="1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8136F"/>
    <w:multiLevelType w:val="multilevel"/>
    <w:tmpl w:val="7D4C3358"/>
    <w:lvl w:ilvl="0">
      <w:start w:val="8"/>
      <w:numFmt w:val="decimal"/>
      <w:lvlText w:val="%1."/>
      <w:lvlJc w:val="left"/>
      <w:pPr>
        <w:tabs>
          <w:tab w:val="num" w:pos="525"/>
        </w:tabs>
        <w:ind w:left="525" w:hanging="52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E004F5"/>
    <w:multiLevelType w:val="hybridMultilevel"/>
    <w:tmpl w:val="B2E822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967856"/>
    <w:multiLevelType w:val="singleLevel"/>
    <w:tmpl w:val="F9F25042"/>
    <w:lvl w:ilvl="0">
      <w:start w:val="1"/>
      <w:numFmt w:val="upperLetter"/>
      <w:lvlText w:val="%1."/>
      <w:lvlJc w:val="left"/>
      <w:pPr>
        <w:tabs>
          <w:tab w:val="num" w:pos="360"/>
        </w:tabs>
        <w:ind w:left="360" w:hanging="360"/>
      </w:pPr>
      <w:rPr>
        <w:rFonts w:hint="default"/>
      </w:rPr>
    </w:lvl>
  </w:abstractNum>
  <w:abstractNum w:abstractNumId="4" w15:restartNumberingAfterBreak="0">
    <w:nsid w:val="0D314D22"/>
    <w:multiLevelType w:val="hybridMultilevel"/>
    <w:tmpl w:val="AD2E65B4"/>
    <w:lvl w:ilvl="0" w:tplc="C3485676">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DA22C52"/>
    <w:multiLevelType w:val="hybridMultilevel"/>
    <w:tmpl w:val="ECD4FE62"/>
    <w:lvl w:ilvl="0" w:tplc="B538C42A">
      <w:start w:val="1"/>
      <w:numFmt w:val="bullet"/>
      <w:lvlText w:val="-"/>
      <w:lvlJc w:val="left"/>
      <w:pPr>
        <w:tabs>
          <w:tab w:val="num" w:pos="624"/>
        </w:tabs>
        <w:ind w:left="624" w:hanging="397"/>
      </w:pPr>
      <w:rPr>
        <w:rFonts w:ascii="Times New Roman" w:eastAsia="Times New Roman" w:hAnsi="Times New Roman" w:cs="Times New Roman" w:hint="default"/>
      </w:rPr>
    </w:lvl>
    <w:lvl w:ilvl="1" w:tplc="577A5150">
      <w:start w:val="1"/>
      <w:numFmt w:val="bullet"/>
      <w:lvlText w:val="-"/>
      <w:lvlJc w:val="left"/>
      <w:pPr>
        <w:tabs>
          <w:tab w:val="num" w:pos="2495"/>
        </w:tabs>
        <w:ind w:left="2495" w:hanging="397"/>
      </w:pPr>
      <w:rPr>
        <w:rFonts w:ascii="Times New Roman" w:eastAsia="Times New Roman" w:hAnsi="Times New Roman" w:cs="Times New Roman" w:hint="default"/>
      </w:rPr>
    </w:lvl>
    <w:lvl w:ilvl="2" w:tplc="AA983C70">
      <w:start w:val="1"/>
      <w:numFmt w:val="bullet"/>
      <w:lvlText w:val=""/>
      <w:lvlJc w:val="left"/>
      <w:pPr>
        <w:tabs>
          <w:tab w:val="num" w:pos="624"/>
        </w:tabs>
        <w:ind w:left="624" w:hanging="397"/>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22E32"/>
    <w:multiLevelType w:val="hybridMultilevel"/>
    <w:tmpl w:val="C3344D36"/>
    <w:lvl w:ilvl="0" w:tplc="B538C42A">
      <w:start w:val="1"/>
      <w:numFmt w:val="bullet"/>
      <w:lvlText w:val="-"/>
      <w:lvlJc w:val="left"/>
      <w:pPr>
        <w:tabs>
          <w:tab w:val="num" w:pos="624"/>
        </w:tabs>
        <w:ind w:left="624" w:hanging="397"/>
      </w:pPr>
      <w:rPr>
        <w:rFonts w:ascii="Times New Roman" w:eastAsia="Times New Roman" w:hAnsi="Times New Roman" w:cs="Times New Roman" w:hint="default"/>
      </w:rPr>
    </w:lvl>
    <w:lvl w:ilvl="1" w:tplc="577A5150">
      <w:start w:val="1"/>
      <w:numFmt w:val="bullet"/>
      <w:lvlText w:val="-"/>
      <w:lvlJc w:val="left"/>
      <w:pPr>
        <w:tabs>
          <w:tab w:val="num" w:pos="2495"/>
        </w:tabs>
        <w:ind w:left="2495" w:hanging="397"/>
      </w:pPr>
      <w:rPr>
        <w:rFonts w:ascii="Times New Roman" w:eastAsia="Times New Roman" w:hAnsi="Times New Roman" w:cs="Times New Roman" w:hint="default"/>
      </w:rPr>
    </w:lvl>
    <w:lvl w:ilvl="2" w:tplc="AA983C70">
      <w:start w:val="1"/>
      <w:numFmt w:val="bullet"/>
      <w:lvlText w:val=""/>
      <w:lvlJc w:val="left"/>
      <w:pPr>
        <w:tabs>
          <w:tab w:val="num" w:pos="624"/>
        </w:tabs>
        <w:ind w:left="624" w:hanging="397"/>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16A0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7C22D4"/>
    <w:multiLevelType w:val="multilevel"/>
    <w:tmpl w:val="C666E7C2"/>
    <w:lvl w:ilvl="0">
      <w:start w:val="8"/>
      <w:numFmt w:val="decimal"/>
      <w:lvlText w:val="%1."/>
      <w:lvlJc w:val="left"/>
      <w:pPr>
        <w:ind w:left="435" w:hanging="435"/>
      </w:pPr>
      <w:rPr>
        <w:rFonts w:hint="default"/>
      </w:rPr>
    </w:lvl>
    <w:lvl w:ilvl="1">
      <w:start w:val="1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234109"/>
    <w:multiLevelType w:val="hybridMultilevel"/>
    <w:tmpl w:val="551460AC"/>
    <w:lvl w:ilvl="0" w:tplc="D148725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52A97"/>
    <w:multiLevelType w:val="multilevel"/>
    <w:tmpl w:val="4746A2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9D4D51"/>
    <w:multiLevelType w:val="multilevel"/>
    <w:tmpl w:val="BA4A377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356608"/>
    <w:multiLevelType w:val="multilevel"/>
    <w:tmpl w:val="040E001D"/>
    <w:styleLink w:val="Stlus1"/>
    <w:lvl w:ilvl="0">
      <w:start w:val="1"/>
      <w:numFmt w:val="decimal"/>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BD24594"/>
    <w:multiLevelType w:val="hybridMultilevel"/>
    <w:tmpl w:val="5A280F6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DB7096C"/>
    <w:multiLevelType w:val="multilevel"/>
    <w:tmpl w:val="22461C12"/>
    <w:lvl w:ilvl="0">
      <w:start w:val="9"/>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1161AA"/>
    <w:multiLevelType w:val="multilevel"/>
    <w:tmpl w:val="051697DE"/>
    <w:lvl w:ilvl="0">
      <w:start w:val="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D82A68"/>
    <w:multiLevelType w:val="multilevel"/>
    <w:tmpl w:val="1E6091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1C3F98"/>
    <w:multiLevelType w:val="hybridMultilevel"/>
    <w:tmpl w:val="88047F9A"/>
    <w:lvl w:ilvl="0" w:tplc="8440EF9A">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F63380"/>
    <w:multiLevelType w:val="hybridMultilevel"/>
    <w:tmpl w:val="ED7441E6"/>
    <w:lvl w:ilvl="0" w:tplc="446AF1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6CA14C0"/>
    <w:multiLevelType w:val="multilevel"/>
    <w:tmpl w:val="80AE03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137EF7"/>
    <w:multiLevelType w:val="multilevel"/>
    <w:tmpl w:val="33C6953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4D0CBF"/>
    <w:multiLevelType w:val="multilevel"/>
    <w:tmpl w:val="A1D0590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520E4E"/>
    <w:multiLevelType w:val="multilevel"/>
    <w:tmpl w:val="FB824B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78745F4"/>
    <w:multiLevelType w:val="hybridMultilevel"/>
    <w:tmpl w:val="A9DAB400"/>
    <w:lvl w:ilvl="0" w:tplc="92183F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D1A182B"/>
    <w:multiLevelType w:val="hybridMultilevel"/>
    <w:tmpl w:val="F2F2B452"/>
    <w:lvl w:ilvl="0" w:tplc="040E0017">
      <w:start w:val="1"/>
      <w:numFmt w:val="lowerLetter"/>
      <w:lvlText w:val="%1)"/>
      <w:lvlJc w:val="left"/>
      <w:pPr>
        <w:tabs>
          <w:tab w:val="num" w:pos="720"/>
        </w:tabs>
        <w:ind w:left="720" w:hanging="360"/>
      </w:pPr>
      <w:rPr>
        <w:rFonts w:hint="default"/>
        <w:strike w:val="0"/>
        <w:dstrike w:val="0"/>
      </w:rPr>
    </w:lvl>
    <w:lvl w:ilvl="1" w:tplc="040E0003">
      <w:numFmt w:val="none"/>
      <w:lvlText w:val=""/>
      <w:lvlJc w:val="left"/>
      <w:pPr>
        <w:tabs>
          <w:tab w:val="num" w:pos="360"/>
        </w:tabs>
      </w:pPr>
    </w:lvl>
    <w:lvl w:ilvl="2" w:tplc="040E0005">
      <w:numFmt w:val="none"/>
      <w:lvlText w:val=""/>
      <w:lvlJc w:val="left"/>
      <w:pPr>
        <w:tabs>
          <w:tab w:val="num" w:pos="360"/>
        </w:tabs>
      </w:pPr>
    </w:lvl>
    <w:lvl w:ilvl="3" w:tplc="040E0001">
      <w:numFmt w:val="none"/>
      <w:lvlText w:val=""/>
      <w:lvlJc w:val="left"/>
      <w:pPr>
        <w:tabs>
          <w:tab w:val="num" w:pos="360"/>
        </w:tabs>
      </w:pPr>
    </w:lvl>
    <w:lvl w:ilvl="4" w:tplc="040E0003">
      <w:numFmt w:val="none"/>
      <w:lvlText w:val=""/>
      <w:lvlJc w:val="left"/>
      <w:pPr>
        <w:tabs>
          <w:tab w:val="num" w:pos="360"/>
        </w:tabs>
      </w:pPr>
    </w:lvl>
    <w:lvl w:ilvl="5" w:tplc="040E0005">
      <w:numFmt w:val="none"/>
      <w:lvlText w:val=""/>
      <w:lvlJc w:val="left"/>
      <w:pPr>
        <w:tabs>
          <w:tab w:val="num" w:pos="360"/>
        </w:tabs>
      </w:pPr>
    </w:lvl>
    <w:lvl w:ilvl="6" w:tplc="040E0001">
      <w:numFmt w:val="none"/>
      <w:lvlText w:val=""/>
      <w:lvlJc w:val="left"/>
      <w:pPr>
        <w:tabs>
          <w:tab w:val="num" w:pos="360"/>
        </w:tabs>
      </w:pPr>
    </w:lvl>
    <w:lvl w:ilvl="7" w:tplc="040E0003">
      <w:numFmt w:val="none"/>
      <w:lvlText w:val=""/>
      <w:lvlJc w:val="left"/>
      <w:pPr>
        <w:tabs>
          <w:tab w:val="num" w:pos="360"/>
        </w:tabs>
      </w:pPr>
    </w:lvl>
    <w:lvl w:ilvl="8" w:tplc="040E0005">
      <w:numFmt w:val="none"/>
      <w:lvlText w:val=""/>
      <w:lvlJc w:val="left"/>
      <w:pPr>
        <w:tabs>
          <w:tab w:val="num" w:pos="360"/>
        </w:tabs>
      </w:pPr>
    </w:lvl>
  </w:abstractNum>
  <w:abstractNum w:abstractNumId="25" w15:restartNumberingAfterBreak="0">
    <w:nsid w:val="4E91642C"/>
    <w:multiLevelType w:val="multilevel"/>
    <w:tmpl w:val="6AA6C084"/>
    <w:lvl w:ilvl="0">
      <w:start w:val="8"/>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265FB7"/>
    <w:multiLevelType w:val="hybridMultilevel"/>
    <w:tmpl w:val="7F4E2FE4"/>
    <w:lvl w:ilvl="0" w:tplc="52260886">
      <w:start w:val="1"/>
      <w:numFmt w:val="bullet"/>
      <w:lvlText w:val=""/>
      <w:lvlJc w:val="left"/>
      <w:pPr>
        <w:tabs>
          <w:tab w:val="num" w:pos="907"/>
        </w:tabs>
        <w:ind w:left="907" w:hanging="54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A1217"/>
    <w:multiLevelType w:val="hybridMultilevel"/>
    <w:tmpl w:val="5AACE834"/>
    <w:lvl w:ilvl="0" w:tplc="52260886">
      <w:start w:val="1"/>
      <w:numFmt w:val="bullet"/>
      <w:lvlText w:val="-"/>
      <w:lvlJc w:val="left"/>
      <w:pPr>
        <w:tabs>
          <w:tab w:val="num" w:pos="624"/>
        </w:tabs>
        <w:ind w:left="624" w:hanging="397"/>
      </w:pPr>
      <w:rPr>
        <w:rFonts w:ascii="Times New Roman" w:eastAsia="Times New Roman" w:hAnsi="Times New Roman" w:cs="Times New Roman" w:hint="default"/>
      </w:rPr>
    </w:lvl>
    <w:lvl w:ilvl="1" w:tplc="040E0003">
      <w:start w:val="1"/>
      <w:numFmt w:val="bullet"/>
      <w:lvlText w:val="-"/>
      <w:lvlJc w:val="left"/>
      <w:pPr>
        <w:tabs>
          <w:tab w:val="num" w:pos="2211"/>
        </w:tabs>
        <w:ind w:left="2211" w:hanging="397"/>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0737A"/>
    <w:multiLevelType w:val="multilevel"/>
    <w:tmpl w:val="DE8A147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E142C6"/>
    <w:multiLevelType w:val="multilevel"/>
    <w:tmpl w:val="0DD293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6B6E03"/>
    <w:multiLevelType w:val="hybridMultilevel"/>
    <w:tmpl w:val="E288376C"/>
    <w:lvl w:ilvl="0" w:tplc="75DAA1A0">
      <w:start w:val="201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6DB35CA"/>
    <w:multiLevelType w:val="singleLevel"/>
    <w:tmpl w:val="A6826278"/>
    <w:lvl w:ilvl="0">
      <w:start w:val="1"/>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67B85AB6"/>
    <w:multiLevelType w:val="hybridMultilevel"/>
    <w:tmpl w:val="DF44CFB0"/>
    <w:lvl w:ilvl="0" w:tplc="46CEB8F8">
      <w:start w:val="1"/>
      <w:numFmt w:val="lowerLetter"/>
      <w:lvlText w:val="%1)"/>
      <w:lvlJc w:val="left"/>
      <w:pPr>
        <w:tabs>
          <w:tab w:val="num" w:pos="1500"/>
        </w:tabs>
        <w:ind w:left="1500" w:hanging="360"/>
      </w:pPr>
      <w:rPr>
        <w:rFonts w:ascii="Times New Roman" w:eastAsia="Times New Roman" w:hAnsi="Times New Roman" w:cs="Times New Roman"/>
      </w:rPr>
    </w:lvl>
    <w:lvl w:ilvl="1" w:tplc="0F32381A">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15:restartNumberingAfterBreak="0">
    <w:nsid w:val="69B0421C"/>
    <w:multiLevelType w:val="multilevel"/>
    <w:tmpl w:val="BDB21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EE6C80"/>
    <w:multiLevelType w:val="multilevel"/>
    <w:tmpl w:val="35960870"/>
    <w:lvl w:ilvl="0">
      <w:start w:val="9"/>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F3534A"/>
    <w:multiLevelType w:val="hybridMultilevel"/>
    <w:tmpl w:val="98DA86AC"/>
    <w:lvl w:ilvl="0" w:tplc="52260886">
      <w:start w:val="1"/>
      <w:numFmt w:val="bullet"/>
      <w:lvlText w:val=""/>
      <w:lvlJc w:val="left"/>
      <w:pPr>
        <w:tabs>
          <w:tab w:val="num" w:pos="624"/>
        </w:tabs>
        <w:ind w:left="624" w:hanging="397"/>
      </w:pPr>
      <w:rPr>
        <w:rFonts w:ascii="Wingdings" w:hAnsi="Wingdings" w:hint="default"/>
      </w:rPr>
    </w:lvl>
    <w:lvl w:ilvl="1" w:tplc="040E0003">
      <w:start w:val="1"/>
      <w:numFmt w:val="bullet"/>
      <w:lvlText w:val="-"/>
      <w:lvlJc w:val="left"/>
      <w:pPr>
        <w:tabs>
          <w:tab w:val="num" w:pos="2495"/>
        </w:tabs>
        <w:ind w:left="2495" w:hanging="397"/>
      </w:pPr>
      <w:rPr>
        <w:rFonts w:ascii="Times New Roman" w:eastAsia="Times New Roman" w:hAnsi="Times New Roman" w:cs="Times New Roman" w:hint="default"/>
      </w:rPr>
    </w:lvl>
    <w:lvl w:ilvl="2" w:tplc="040E0005">
      <w:start w:val="1"/>
      <w:numFmt w:val="bullet"/>
      <w:lvlText w:val=""/>
      <w:lvlJc w:val="left"/>
      <w:pPr>
        <w:tabs>
          <w:tab w:val="num" w:pos="624"/>
        </w:tabs>
        <w:ind w:left="624" w:hanging="397"/>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2A5A81"/>
    <w:multiLevelType w:val="multilevel"/>
    <w:tmpl w:val="FCCE30BC"/>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49557B4"/>
    <w:multiLevelType w:val="hybridMultilevel"/>
    <w:tmpl w:val="A0B4AD48"/>
    <w:lvl w:ilvl="0" w:tplc="5226088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78E61D1"/>
    <w:multiLevelType w:val="hybridMultilevel"/>
    <w:tmpl w:val="AFF4C4D4"/>
    <w:lvl w:ilvl="0" w:tplc="AD48597C">
      <w:start w:val="1"/>
      <w:numFmt w:val="lowerLetter"/>
      <w:lvlText w:val="%1)"/>
      <w:lvlJc w:val="left"/>
      <w:pPr>
        <w:tabs>
          <w:tab w:val="num" w:pos="1440"/>
        </w:tabs>
        <w:ind w:left="144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9" w15:restartNumberingAfterBreak="0">
    <w:nsid w:val="790D3A52"/>
    <w:multiLevelType w:val="hybridMultilevel"/>
    <w:tmpl w:val="E68870D6"/>
    <w:lvl w:ilvl="0" w:tplc="C8805172">
      <w:start w:val="6"/>
      <w:numFmt w:val="bullet"/>
      <w:lvlText w:val=""/>
      <w:lvlJc w:val="left"/>
      <w:pPr>
        <w:ind w:left="720" w:hanging="360"/>
      </w:pPr>
      <w:rPr>
        <w:rFonts w:ascii="Symbol" w:eastAsia="Times New Roman"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935445F"/>
    <w:multiLevelType w:val="multilevel"/>
    <w:tmpl w:val="766811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451C5F"/>
    <w:multiLevelType w:val="multilevel"/>
    <w:tmpl w:val="3D100A6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25018D"/>
    <w:multiLevelType w:val="hybridMultilevel"/>
    <w:tmpl w:val="3D1A91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1"/>
  </w:num>
  <w:num w:numId="3">
    <w:abstractNumId w:val="3"/>
  </w:num>
  <w:num w:numId="4">
    <w:abstractNumId w:val="22"/>
  </w:num>
  <w:num w:numId="5">
    <w:abstractNumId w:val="36"/>
  </w:num>
  <w:num w:numId="6">
    <w:abstractNumId w:val="1"/>
  </w:num>
  <w:num w:numId="7">
    <w:abstractNumId w:val="2"/>
  </w:num>
  <w:num w:numId="8">
    <w:abstractNumId w:val="42"/>
  </w:num>
  <w:num w:numId="9">
    <w:abstractNumId w:val="7"/>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5"/>
  </w:num>
  <w:num w:numId="13">
    <w:abstractNumId w:val="27"/>
  </w:num>
  <w:num w:numId="14">
    <w:abstractNumId w:val="6"/>
  </w:num>
  <w:num w:numId="15">
    <w:abstractNumId w:val="5"/>
  </w:num>
  <w:num w:numId="16">
    <w:abstractNumId w:val="24"/>
  </w:num>
  <w:num w:numId="17">
    <w:abstractNumId w:val="13"/>
  </w:num>
  <w:num w:numId="18">
    <w:abstractNumId w:val="4"/>
  </w:num>
  <w:num w:numId="19">
    <w:abstractNumId w:val="0"/>
  </w:num>
  <w:num w:numId="20">
    <w:abstractNumId w:val="9"/>
  </w:num>
  <w:num w:numId="21">
    <w:abstractNumId w:val="26"/>
  </w:num>
  <w:num w:numId="22">
    <w:abstractNumId w:val="38"/>
  </w:num>
  <w:num w:numId="23">
    <w:abstractNumId w:val="25"/>
  </w:num>
  <w:num w:numId="24">
    <w:abstractNumId w:val="34"/>
  </w:num>
  <w:num w:numId="25">
    <w:abstractNumId w:val="14"/>
  </w:num>
  <w:num w:numId="26">
    <w:abstractNumId w:val="15"/>
  </w:num>
  <w:num w:numId="27">
    <w:abstractNumId w:val="21"/>
  </w:num>
  <w:num w:numId="28">
    <w:abstractNumId w:val="23"/>
  </w:num>
  <w:num w:numId="29">
    <w:abstractNumId w:val="17"/>
  </w:num>
  <w:num w:numId="30">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9"/>
  </w:num>
  <w:num w:numId="33">
    <w:abstractNumId w:val="18"/>
  </w:num>
  <w:num w:numId="34">
    <w:abstractNumId w:val="20"/>
  </w:num>
  <w:num w:numId="35">
    <w:abstractNumId w:val="8"/>
  </w:num>
  <w:num w:numId="36">
    <w:abstractNumId w:val="19"/>
  </w:num>
  <w:num w:numId="37">
    <w:abstractNumId w:val="40"/>
  </w:num>
  <w:num w:numId="38">
    <w:abstractNumId w:val="10"/>
  </w:num>
  <w:num w:numId="39">
    <w:abstractNumId w:val="41"/>
  </w:num>
  <w:num w:numId="40">
    <w:abstractNumId w:val="16"/>
  </w:num>
  <w:num w:numId="41">
    <w:abstractNumId w:val="29"/>
  </w:num>
  <w:num w:numId="42">
    <w:abstractNumId w:val="11"/>
  </w:num>
  <w:num w:numId="43">
    <w:abstractNumId w:val="20"/>
  </w:num>
  <w:num w:numId="4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hu-H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oNotHyphenateCaps/>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5C"/>
    <w:rsid w:val="00000215"/>
    <w:rsid w:val="00000B41"/>
    <w:rsid w:val="000010BA"/>
    <w:rsid w:val="000017DE"/>
    <w:rsid w:val="00001BEB"/>
    <w:rsid w:val="00001C47"/>
    <w:rsid w:val="00002EB6"/>
    <w:rsid w:val="000037AA"/>
    <w:rsid w:val="000037C0"/>
    <w:rsid w:val="00003E04"/>
    <w:rsid w:val="00003E4C"/>
    <w:rsid w:val="000041DA"/>
    <w:rsid w:val="000041ED"/>
    <w:rsid w:val="000044B1"/>
    <w:rsid w:val="00005587"/>
    <w:rsid w:val="00011470"/>
    <w:rsid w:val="000116F4"/>
    <w:rsid w:val="00011DAF"/>
    <w:rsid w:val="00012D69"/>
    <w:rsid w:val="00013366"/>
    <w:rsid w:val="00014611"/>
    <w:rsid w:val="0001479A"/>
    <w:rsid w:val="000158F8"/>
    <w:rsid w:val="0001618E"/>
    <w:rsid w:val="000165CD"/>
    <w:rsid w:val="0001731D"/>
    <w:rsid w:val="00020087"/>
    <w:rsid w:val="00021277"/>
    <w:rsid w:val="000213A5"/>
    <w:rsid w:val="00021B1B"/>
    <w:rsid w:val="00021B7F"/>
    <w:rsid w:val="00021FFA"/>
    <w:rsid w:val="00022183"/>
    <w:rsid w:val="00022596"/>
    <w:rsid w:val="00022B6F"/>
    <w:rsid w:val="000237EA"/>
    <w:rsid w:val="000238A8"/>
    <w:rsid w:val="00023F7C"/>
    <w:rsid w:val="000249F0"/>
    <w:rsid w:val="000250A9"/>
    <w:rsid w:val="0002516E"/>
    <w:rsid w:val="000255AA"/>
    <w:rsid w:val="000268F7"/>
    <w:rsid w:val="00026EE0"/>
    <w:rsid w:val="00027843"/>
    <w:rsid w:val="00027FBC"/>
    <w:rsid w:val="00030F9E"/>
    <w:rsid w:val="00031EC7"/>
    <w:rsid w:val="0003208C"/>
    <w:rsid w:val="0003235F"/>
    <w:rsid w:val="000327EA"/>
    <w:rsid w:val="00032C9B"/>
    <w:rsid w:val="000336B0"/>
    <w:rsid w:val="0003379E"/>
    <w:rsid w:val="00033CC1"/>
    <w:rsid w:val="00035115"/>
    <w:rsid w:val="00035A3C"/>
    <w:rsid w:val="00035C9D"/>
    <w:rsid w:val="00035E36"/>
    <w:rsid w:val="00036188"/>
    <w:rsid w:val="000379E3"/>
    <w:rsid w:val="00037FF6"/>
    <w:rsid w:val="00041880"/>
    <w:rsid w:val="0004193A"/>
    <w:rsid w:val="000420CC"/>
    <w:rsid w:val="00042862"/>
    <w:rsid w:val="000431F5"/>
    <w:rsid w:val="00043689"/>
    <w:rsid w:val="000437E5"/>
    <w:rsid w:val="00043FDD"/>
    <w:rsid w:val="000444B1"/>
    <w:rsid w:val="00044592"/>
    <w:rsid w:val="00044C9E"/>
    <w:rsid w:val="00044DB4"/>
    <w:rsid w:val="00044FFB"/>
    <w:rsid w:val="00045247"/>
    <w:rsid w:val="000453C1"/>
    <w:rsid w:val="000469BF"/>
    <w:rsid w:val="0004760A"/>
    <w:rsid w:val="00047728"/>
    <w:rsid w:val="0005019F"/>
    <w:rsid w:val="000505EE"/>
    <w:rsid w:val="00050E90"/>
    <w:rsid w:val="000517D7"/>
    <w:rsid w:val="00051CB4"/>
    <w:rsid w:val="00053FD0"/>
    <w:rsid w:val="00054034"/>
    <w:rsid w:val="000540AB"/>
    <w:rsid w:val="00054764"/>
    <w:rsid w:val="00055523"/>
    <w:rsid w:val="00056C91"/>
    <w:rsid w:val="000577EF"/>
    <w:rsid w:val="00061D61"/>
    <w:rsid w:val="00062FA0"/>
    <w:rsid w:val="000635A0"/>
    <w:rsid w:val="000638D3"/>
    <w:rsid w:val="00063A72"/>
    <w:rsid w:val="000643A8"/>
    <w:rsid w:val="0006545E"/>
    <w:rsid w:val="00067884"/>
    <w:rsid w:val="00067E15"/>
    <w:rsid w:val="00070D29"/>
    <w:rsid w:val="00070D55"/>
    <w:rsid w:val="00071070"/>
    <w:rsid w:val="00071CBB"/>
    <w:rsid w:val="000722FD"/>
    <w:rsid w:val="00072873"/>
    <w:rsid w:val="000730DC"/>
    <w:rsid w:val="0007358F"/>
    <w:rsid w:val="0007443D"/>
    <w:rsid w:val="0007481E"/>
    <w:rsid w:val="0007602C"/>
    <w:rsid w:val="000767E4"/>
    <w:rsid w:val="000769B9"/>
    <w:rsid w:val="00076D42"/>
    <w:rsid w:val="000777C5"/>
    <w:rsid w:val="00077DCA"/>
    <w:rsid w:val="00077ED0"/>
    <w:rsid w:val="000802D1"/>
    <w:rsid w:val="00080FE1"/>
    <w:rsid w:val="00081B4B"/>
    <w:rsid w:val="00081D40"/>
    <w:rsid w:val="00082074"/>
    <w:rsid w:val="00082815"/>
    <w:rsid w:val="00082B37"/>
    <w:rsid w:val="0008309C"/>
    <w:rsid w:val="00084272"/>
    <w:rsid w:val="00084725"/>
    <w:rsid w:val="00084B03"/>
    <w:rsid w:val="00084D49"/>
    <w:rsid w:val="00084FDA"/>
    <w:rsid w:val="000856BE"/>
    <w:rsid w:val="00085DE3"/>
    <w:rsid w:val="00086421"/>
    <w:rsid w:val="00086ACD"/>
    <w:rsid w:val="0008774C"/>
    <w:rsid w:val="00087807"/>
    <w:rsid w:val="00087E9C"/>
    <w:rsid w:val="00087EE5"/>
    <w:rsid w:val="00090948"/>
    <w:rsid w:val="00091190"/>
    <w:rsid w:val="00091953"/>
    <w:rsid w:val="000921B7"/>
    <w:rsid w:val="000924D0"/>
    <w:rsid w:val="0009450B"/>
    <w:rsid w:val="00094797"/>
    <w:rsid w:val="00094819"/>
    <w:rsid w:val="00096CFC"/>
    <w:rsid w:val="00096D9C"/>
    <w:rsid w:val="0009706C"/>
    <w:rsid w:val="000A0C4D"/>
    <w:rsid w:val="000A0CA9"/>
    <w:rsid w:val="000A1374"/>
    <w:rsid w:val="000A168F"/>
    <w:rsid w:val="000A24E7"/>
    <w:rsid w:val="000A306E"/>
    <w:rsid w:val="000A3B0B"/>
    <w:rsid w:val="000A40D9"/>
    <w:rsid w:val="000B041E"/>
    <w:rsid w:val="000B0CC0"/>
    <w:rsid w:val="000B1B16"/>
    <w:rsid w:val="000B216F"/>
    <w:rsid w:val="000B3604"/>
    <w:rsid w:val="000B44DA"/>
    <w:rsid w:val="000B7586"/>
    <w:rsid w:val="000B7E20"/>
    <w:rsid w:val="000C0369"/>
    <w:rsid w:val="000C0F94"/>
    <w:rsid w:val="000C2141"/>
    <w:rsid w:val="000C2A4A"/>
    <w:rsid w:val="000C4014"/>
    <w:rsid w:val="000C4337"/>
    <w:rsid w:val="000C4E68"/>
    <w:rsid w:val="000C5174"/>
    <w:rsid w:val="000C6596"/>
    <w:rsid w:val="000C6DD9"/>
    <w:rsid w:val="000C710A"/>
    <w:rsid w:val="000C7423"/>
    <w:rsid w:val="000C77AA"/>
    <w:rsid w:val="000C7F0C"/>
    <w:rsid w:val="000D08A0"/>
    <w:rsid w:val="000D0AA0"/>
    <w:rsid w:val="000D0B11"/>
    <w:rsid w:val="000D14A7"/>
    <w:rsid w:val="000D1E50"/>
    <w:rsid w:val="000D2B73"/>
    <w:rsid w:val="000D3465"/>
    <w:rsid w:val="000D3A43"/>
    <w:rsid w:val="000D4128"/>
    <w:rsid w:val="000D47C1"/>
    <w:rsid w:val="000D4BA9"/>
    <w:rsid w:val="000D4D52"/>
    <w:rsid w:val="000D52CB"/>
    <w:rsid w:val="000D52DF"/>
    <w:rsid w:val="000D55AE"/>
    <w:rsid w:val="000D56F8"/>
    <w:rsid w:val="000D5939"/>
    <w:rsid w:val="000D5D2E"/>
    <w:rsid w:val="000D60A8"/>
    <w:rsid w:val="000D6462"/>
    <w:rsid w:val="000D64A6"/>
    <w:rsid w:val="000D6C4C"/>
    <w:rsid w:val="000E0290"/>
    <w:rsid w:val="000E056D"/>
    <w:rsid w:val="000E0ED0"/>
    <w:rsid w:val="000E1231"/>
    <w:rsid w:val="000E1806"/>
    <w:rsid w:val="000E1B1E"/>
    <w:rsid w:val="000E1F30"/>
    <w:rsid w:val="000E25E2"/>
    <w:rsid w:val="000E2605"/>
    <w:rsid w:val="000E2880"/>
    <w:rsid w:val="000E3425"/>
    <w:rsid w:val="000E381A"/>
    <w:rsid w:val="000E41CA"/>
    <w:rsid w:val="000E4A06"/>
    <w:rsid w:val="000E4E1F"/>
    <w:rsid w:val="000E69D6"/>
    <w:rsid w:val="000E7171"/>
    <w:rsid w:val="000E7550"/>
    <w:rsid w:val="000E7A39"/>
    <w:rsid w:val="000E7F98"/>
    <w:rsid w:val="000F18D2"/>
    <w:rsid w:val="000F1A1D"/>
    <w:rsid w:val="000F2C3E"/>
    <w:rsid w:val="000F5B26"/>
    <w:rsid w:val="000F6C9D"/>
    <w:rsid w:val="000F7A09"/>
    <w:rsid w:val="000F7B59"/>
    <w:rsid w:val="001010BD"/>
    <w:rsid w:val="001013DC"/>
    <w:rsid w:val="00101B50"/>
    <w:rsid w:val="00102431"/>
    <w:rsid w:val="00102554"/>
    <w:rsid w:val="00102900"/>
    <w:rsid w:val="00102C9E"/>
    <w:rsid w:val="001032F5"/>
    <w:rsid w:val="00103524"/>
    <w:rsid w:val="0010367D"/>
    <w:rsid w:val="00103E07"/>
    <w:rsid w:val="0010504F"/>
    <w:rsid w:val="00105B78"/>
    <w:rsid w:val="00105EF8"/>
    <w:rsid w:val="00106BC8"/>
    <w:rsid w:val="00107509"/>
    <w:rsid w:val="00107CAC"/>
    <w:rsid w:val="00110025"/>
    <w:rsid w:val="00110324"/>
    <w:rsid w:val="00110956"/>
    <w:rsid w:val="00113DF9"/>
    <w:rsid w:val="0011465C"/>
    <w:rsid w:val="00114FC5"/>
    <w:rsid w:val="00115289"/>
    <w:rsid w:val="001152D5"/>
    <w:rsid w:val="00115B0E"/>
    <w:rsid w:val="00116F4B"/>
    <w:rsid w:val="00117FC3"/>
    <w:rsid w:val="001203EA"/>
    <w:rsid w:val="0012078D"/>
    <w:rsid w:val="00120B6C"/>
    <w:rsid w:val="00121912"/>
    <w:rsid w:val="00121B39"/>
    <w:rsid w:val="00122673"/>
    <w:rsid w:val="00122B0E"/>
    <w:rsid w:val="00123B43"/>
    <w:rsid w:val="00123BCE"/>
    <w:rsid w:val="001240C4"/>
    <w:rsid w:val="00124153"/>
    <w:rsid w:val="001244E7"/>
    <w:rsid w:val="001249D4"/>
    <w:rsid w:val="00124AC5"/>
    <w:rsid w:val="00124B79"/>
    <w:rsid w:val="001261C8"/>
    <w:rsid w:val="001270B4"/>
    <w:rsid w:val="00130432"/>
    <w:rsid w:val="00130615"/>
    <w:rsid w:val="001311C7"/>
    <w:rsid w:val="00131DA1"/>
    <w:rsid w:val="0013287A"/>
    <w:rsid w:val="00132D54"/>
    <w:rsid w:val="0013353B"/>
    <w:rsid w:val="00134951"/>
    <w:rsid w:val="00136063"/>
    <w:rsid w:val="0013650D"/>
    <w:rsid w:val="001377B5"/>
    <w:rsid w:val="0013781A"/>
    <w:rsid w:val="001379FF"/>
    <w:rsid w:val="00137EEC"/>
    <w:rsid w:val="0014035A"/>
    <w:rsid w:val="00140979"/>
    <w:rsid w:val="00141301"/>
    <w:rsid w:val="001429A8"/>
    <w:rsid w:val="001429CF"/>
    <w:rsid w:val="00144014"/>
    <w:rsid w:val="00146604"/>
    <w:rsid w:val="001468C5"/>
    <w:rsid w:val="00147333"/>
    <w:rsid w:val="001473C7"/>
    <w:rsid w:val="0014797F"/>
    <w:rsid w:val="00147EB7"/>
    <w:rsid w:val="001509EE"/>
    <w:rsid w:val="00150C42"/>
    <w:rsid w:val="00151BAE"/>
    <w:rsid w:val="00152B4A"/>
    <w:rsid w:val="00153AE8"/>
    <w:rsid w:val="00153B80"/>
    <w:rsid w:val="00155933"/>
    <w:rsid w:val="00155CEE"/>
    <w:rsid w:val="00155E5F"/>
    <w:rsid w:val="001563CE"/>
    <w:rsid w:val="00157299"/>
    <w:rsid w:val="00157914"/>
    <w:rsid w:val="00160477"/>
    <w:rsid w:val="001611A1"/>
    <w:rsid w:val="0016125C"/>
    <w:rsid w:val="001616B4"/>
    <w:rsid w:val="00161B4C"/>
    <w:rsid w:val="00162328"/>
    <w:rsid w:val="001623CE"/>
    <w:rsid w:val="00162D3C"/>
    <w:rsid w:val="001630F4"/>
    <w:rsid w:val="001633B5"/>
    <w:rsid w:val="001633DE"/>
    <w:rsid w:val="00163C2F"/>
    <w:rsid w:val="00163CDE"/>
    <w:rsid w:val="00164110"/>
    <w:rsid w:val="00164242"/>
    <w:rsid w:val="001645D6"/>
    <w:rsid w:val="0016462E"/>
    <w:rsid w:val="001647A3"/>
    <w:rsid w:val="001648E7"/>
    <w:rsid w:val="00165CDA"/>
    <w:rsid w:val="001664C2"/>
    <w:rsid w:val="00167FB1"/>
    <w:rsid w:val="001714B6"/>
    <w:rsid w:val="00172768"/>
    <w:rsid w:val="00173E1A"/>
    <w:rsid w:val="0017437B"/>
    <w:rsid w:val="00174455"/>
    <w:rsid w:val="00174EF2"/>
    <w:rsid w:val="001751A9"/>
    <w:rsid w:val="00175944"/>
    <w:rsid w:val="0017617A"/>
    <w:rsid w:val="001769DE"/>
    <w:rsid w:val="00176B1A"/>
    <w:rsid w:val="00176F97"/>
    <w:rsid w:val="001772B0"/>
    <w:rsid w:val="001774D7"/>
    <w:rsid w:val="001774EC"/>
    <w:rsid w:val="00181069"/>
    <w:rsid w:val="001817F5"/>
    <w:rsid w:val="00181A80"/>
    <w:rsid w:val="00181B5F"/>
    <w:rsid w:val="00182812"/>
    <w:rsid w:val="00182817"/>
    <w:rsid w:val="001836E1"/>
    <w:rsid w:val="00183DCF"/>
    <w:rsid w:val="00184997"/>
    <w:rsid w:val="00185255"/>
    <w:rsid w:val="0018532D"/>
    <w:rsid w:val="001857A5"/>
    <w:rsid w:val="001858D4"/>
    <w:rsid w:val="00185C90"/>
    <w:rsid w:val="001864FF"/>
    <w:rsid w:val="00186FFB"/>
    <w:rsid w:val="00187270"/>
    <w:rsid w:val="001878B3"/>
    <w:rsid w:val="00187FD0"/>
    <w:rsid w:val="00190995"/>
    <w:rsid w:val="001910C1"/>
    <w:rsid w:val="00191AA7"/>
    <w:rsid w:val="0019384F"/>
    <w:rsid w:val="00193B05"/>
    <w:rsid w:val="00193B93"/>
    <w:rsid w:val="00194AF4"/>
    <w:rsid w:val="00194BEF"/>
    <w:rsid w:val="00195C4E"/>
    <w:rsid w:val="00195DE2"/>
    <w:rsid w:val="001A1821"/>
    <w:rsid w:val="001A1C5B"/>
    <w:rsid w:val="001A1FB0"/>
    <w:rsid w:val="001A286E"/>
    <w:rsid w:val="001A3EA4"/>
    <w:rsid w:val="001A41C5"/>
    <w:rsid w:val="001A5221"/>
    <w:rsid w:val="001A5374"/>
    <w:rsid w:val="001A5674"/>
    <w:rsid w:val="001A56D7"/>
    <w:rsid w:val="001A5A61"/>
    <w:rsid w:val="001A7117"/>
    <w:rsid w:val="001A73EF"/>
    <w:rsid w:val="001B0058"/>
    <w:rsid w:val="001B0B9B"/>
    <w:rsid w:val="001B0E5E"/>
    <w:rsid w:val="001B1564"/>
    <w:rsid w:val="001B354A"/>
    <w:rsid w:val="001B3FD2"/>
    <w:rsid w:val="001B40C2"/>
    <w:rsid w:val="001B4350"/>
    <w:rsid w:val="001B463D"/>
    <w:rsid w:val="001B53B2"/>
    <w:rsid w:val="001B5482"/>
    <w:rsid w:val="001B5546"/>
    <w:rsid w:val="001B56CD"/>
    <w:rsid w:val="001B59CD"/>
    <w:rsid w:val="001B60E0"/>
    <w:rsid w:val="001B6C61"/>
    <w:rsid w:val="001B76D1"/>
    <w:rsid w:val="001B7E64"/>
    <w:rsid w:val="001C1900"/>
    <w:rsid w:val="001C1A70"/>
    <w:rsid w:val="001C1E96"/>
    <w:rsid w:val="001C2678"/>
    <w:rsid w:val="001C2C87"/>
    <w:rsid w:val="001C3235"/>
    <w:rsid w:val="001C36E4"/>
    <w:rsid w:val="001C3CFA"/>
    <w:rsid w:val="001C4C45"/>
    <w:rsid w:val="001C5127"/>
    <w:rsid w:val="001C5557"/>
    <w:rsid w:val="001C5841"/>
    <w:rsid w:val="001C5C34"/>
    <w:rsid w:val="001C5CC3"/>
    <w:rsid w:val="001C62E9"/>
    <w:rsid w:val="001C7988"/>
    <w:rsid w:val="001D015A"/>
    <w:rsid w:val="001D1A5E"/>
    <w:rsid w:val="001D1EB0"/>
    <w:rsid w:val="001D24AF"/>
    <w:rsid w:val="001D26E3"/>
    <w:rsid w:val="001D30E5"/>
    <w:rsid w:val="001D331F"/>
    <w:rsid w:val="001D3730"/>
    <w:rsid w:val="001D3D0D"/>
    <w:rsid w:val="001D402A"/>
    <w:rsid w:val="001D7A3C"/>
    <w:rsid w:val="001D7D7F"/>
    <w:rsid w:val="001E1459"/>
    <w:rsid w:val="001E2F02"/>
    <w:rsid w:val="001E3520"/>
    <w:rsid w:val="001E3C20"/>
    <w:rsid w:val="001E4020"/>
    <w:rsid w:val="001E4165"/>
    <w:rsid w:val="001E4BF7"/>
    <w:rsid w:val="001E54BE"/>
    <w:rsid w:val="001E57C9"/>
    <w:rsid w:val="001E6E76"/>
    <w:rsid w:val="001E7631"/>
    <w:rsid w:val="001F1CF3"/>
    <w:rsid w:val="001F2675"/>
    <w:rsid w:val="001F2D58"/>
    <w:rsid w:val="001F3242"/>
    <w:rsid w:val="001F3755"/>
    <w:rsid w:val="001F38EC"/>
    <w:rsid w:val="001F4237"/>
    <w:rsid w:val="001F4473"/>
    <w:rsid w:val="001F4977"/>
    <w:rsid w:val="001F49AE"/>
    <w:rsid w:val="001F65AF"/>
    <w:rsid w:val="001F68ED"/>
    <w:rsid w:val="001F69E4"/>
    <w:rsid w:val="001F6E1F"/>
    <w:rsid w:val="00200136"/>
    <w:rsid w:val="0020031F"/>
    <w:rsid w:val="0020040A"/>
    <w:rsid w:val="00200480"/>
    <w:rsid w:val="00200DC1"/>
    <w:rsid w:val="00201111"/>
    <w:rsid w:val="00201179"/>
    <w:rsid w:val="002016A4"/>
    <w:rsid w:val="00201DA3"/>
    <w:rsid w:val="002021A8"/>
    <w:rsid w:val="002026B8"/>
    <w:rsid w:val="0020393D"/>
    <w:rsid w:val="00204E82"/>
    <w:rsid w:val="00206616"/>
    <w:rsid w:val="00206D0F"/>
    <w:rsid w:val="00206E31"/>
    <w:rsid w:val="0020776F"/>
    <w:rsid w:val="00211836"/>
    <w:rsid w:val="00211A1A"/>
    <w:rsid w:val="0021206B"/>
    <w:rsid w:val="00212483"/>
    <w:rsid w:val="00213058"/>
    <w:rsid w:val="00213562"/>
    <w:rsid w:val="002146B7"/>
    <w:rsid w:val="00215228"/>
    <w:rsid w:val="0021717D"/>
    <w:rsid w:val="00220823"/>
    <w:rsid w:val="00220B82"/>
    <w:rsid w:val="00222055"/>
    <w:rsid w:val="002220B0"/>
    <w:rsid w:val="00222AF7"/>
    <w:rsid w:val="0022306F"/>
    <w:rsid w:val="002230A6"/>
    <w:rsid w:val="0022362B"/>
    <w:rsid w:val="00223945"/>
    <w:rsid w:val="002248C4"/>
    <w:rsid w:val="00224FBF"/>
    <w:rsid w:val="00225A14"/>
    <w:rsid w:val="00226586"/>
    <w:rsid w:val="002278F0"/>
    <w:rsid w:val="00227EAB"/>
    <w:rsid w:val="00230002"/>
    <w:rsid w:val="0023215A"/>
    <w:rsid w:val="002323AE"/>
    <w:rsid w:val="002328F9"/>
    <w:rsid w:val="002330E2"/>
    <w:rsid w:val="002337D0"/>
    <w:rsid w:val="00233AFC"/>
    <w:rsid w:val="00233B83"/>
    <w:rsid w:val="0023407D"/>
    <w:rsid w:val="00234D7F"/>
    <w:rsid w:val="00234E2E"/>
    <w:rsid w:val="00234FAC"/>
    <w:rsid w:val="002352B9"/>
    <w:rsid w:val="00235FDB"/>
    <w:rsid w:val="00236127"/>
    <w:rsid w:val="002364AD"/>
    <w:rsid w:val="002374B1"/>
    <w:rsid w:val="0023785F"/>
    <w:rsid w:val="0023793C"/>
    <w:rsid w:val="00237A4A"/>
    <w:rsid w:val="0024052D"/>
    <w:rsid w:val="0024208E"/>
    <w:rsid w:val="00242BAD"/>
    <w:rsid w:val="0024307D"/>
    <w:rsid w:val="0024312C"/>
    <w:rsid w:val="002434A1"/>
    <w:rsid w:val="00243916"/>
    <w:rsid w:val="002448EA"/>
    <w:rsid w:val="002448F5"/>
    <w:rsid w:val="00244CC2"/>
    <w:rsid w:val="00244D6B"/>
    <w:rsid w:val="00244E35"/>
    <w:rsid w:val="00244F7C"/>
    <w:rsid w:val="00245ACD"/>
    <w:rsid w:val="00246415"/>
    <w:rsid w:val="00246902"/>
    <w:rsid w:val="00246928"/>
    <w:rsid w:val="00246F24"/>
    <w:rsid w:val="00247049"/>
    <w:rsid w:val="0024716E"/>
    <w:rsid w:val="002475E8"/>
    <w:rsid w:val="00247F60"/>
    <w:rsid w:val="002505EA"/>
    <w:rsid w:val="00250B30"/>
    <w:rsid w:val="00250B3E"/>
    <w:rsid w:val="00250D1F"/>
    <w:rsid w:val="00251E8B"/>
    <w:rsid w:val="002528ED"/>
    <w:rsid w:val="00252C13"/>
    <w:rsid w:val="00252E73"/>
    <w:rsid w:val="002531D5"/>
    <w:rsid w:val="002536BD"/>
    <w:rsid w:val="00254EAA"/>
    <w:rsid w:val="00255F01"/>
    <w:rsid w:val="0025609A"/>
    <w:rsid w:val="0025671A"/>
    <w:rsid w:val="00257004"/>
    <w:rsid w:val="0025742C"/>
    <w:rsid w:val="002604A0"/>
    <w:rsid w:val="002606B5"/>
    <w:rsid w:val="0026080C"/>
    <w:rsid w:val="00261ADB"/>
    <w:rsid w:val="002621AE"/>
    <w:rsid w:val="00263DA6"/>
    <w:rsid w:val="0026517E"/>
    <w:rsid w:val="0026576B"/>
    <w:rsid w:val="00265815"/>
    <w:rsid w:val="00265E54"/>
    <w:rsid w:val="00266CB2"/>
    <w:rsid w:val="00266F0C"/>
    <w:rsid w:val="0026708B"/>
    <w:rsid w:val="00267B07"/>
    <w:rsid w:val="00270435"/>
    <w:rsid w:val="0027064F"/>
    <w:rsid w:val="00270AA8"/>
    <w:rsid w:val="0027147D"/>
    <w:rsid w:val="0027191F"/>
    <w:rsid w:val="00272D70"/>
    <w:rsid w:val="0027374D"/>
    <w:rsid w:val="002743E8"/>
    <w:rsid w:val="0027518B"/>
    <w:rsid w:val="00275A73"/>
    <w:rsid w:val="002764DF"/>
    <w:rsid w:val="00277218"/>
    <w:rsid w:val="00277592"/>
    <w:rsid w:val="00277FE4"/>
    <w:rsid w:val="00280062"/>
    <w:rsid w:val="00280853"/>
    <w:rsid w:val="00280D64"/>
    <w:rsid w:val="00280E39"/>
    <w:rsid w:val="0028242A"/>
    <w:rsid w:val="002825D7"/>
    <w:rsid w:val="00282620"/>
    <w:rsid w:val="002828F0"/>
    <w:rsid w:val="00282A86"/>
    <w:rsid w:val="00282EFE"/>
    <w:rsid w:val="00282F62"/>
    <w:rsid w:val="00283291"/>
    <w:rsid w:val="002834A9"/>
    <w:rsid w:val="002841EF"/>
    <w:rsid w:val="00284201"/>
    <w:rsid w:val="00284908"/>
    <w:rsid w:val="0028533F"/>
    <w:rsid w:val="0028650F"/>
    <w:rsid w:val="00286CC4"/>
    <w:rsid w:val="002877A2"/>
    <w:rsid w:val="002902F4"/>
    <w:rsid w:val="002903A9"/>
    <w:rsid w:val="00290CB5"/>
    <w:rsid w:val="00290E8C"/>
    <w:rsid w:val="00291426"/>
    <w:rsid w:val="00291460"/>
    <w:rsid w:val="002916BE"/>
    <w:rsid w:val="002916E8"/>
    <w:rsid w:val="00291D69"/>
    <w:rsid w:val="00291F1A"/>
    <w:rsid w:val="002924EB"/>
    <w:rsid w:val="00292C54"/>
    <w:rsid w:val="00292E81"/>
    <w:rsid w:val="002931A0"/>
    <w:rsid w:val="002947D6"/>
    <w:rsid w:val="0029609D"/>
    <w:rsid w:val="002962FE"/>
    <w:rsid w:val="00297AEC"/>
    <w:rsid w:val="00297D01"/>
    <w:rsid w:val="002A016A"/>
    <w:rsid w:val="002A02E6"/>
    <w:rsid w:val="002A0687"/>
    <w:rsid w:val="002A09B2"/>
    <w:rsid w:val="002A103A"/>
    <w:rsid w:val="002A10E0"/>
    <w:rsid w:val="002A17C1"/>
    <w:rsid w:val="002A2297"/>
    <w:rsid w:val="002A34BF"/>
    <w:rsid w:val="002A3C8E"/>
    <w:rsid w:val="002A3D26"/>
    <w:rsid w:val="002A40B7"/>
    <w:rsid w:val="002A4A4E"/>
    <w:rsid w:val="002A575A"/>
    <w:rsid w:val="002A6011"/>
    <w:rsid w:val="002B0263"/>
    <w:rsid w:val="002B24BA"/>
    <w:rsid w:val="002B3AC3"/>
    <w:rsid w:val="002B3AEE"/>
    <w:rsid w:val="002B4616"/>
    <w:rsid w:val="002B4B57"/>
    <w:rsid w:val="002B563C"/>
    <w:rsid w:val="002B56E6"/>
    <w:rsid w:val="002B5B41"/>
    <w:rsid w:val="002B6863"/>
    <w:rsid w:val="002B6F26"/>
    <w:rsid w:val="002B75CD"/>
    <w:rsid w:val="002C0AD2"/>
    <w:rsid w:val="002C0BB4"/>
    <w:rsid w:val="002C12EF"/>
    <w:rsid w:val="002C2489"/>
    <w:rsid w:val="002C25A5"/>
    <w:rsid w:val="002C2666"/>
    <w:rsid w:val="002C305A"/>
    <w:rsid w:val="002C5208"/>
    <w:rsid w:val="002C5B95"/>
    <w:rsid w:val="002D04EE"/>
    <w:rsid w:val="002D09D1"/>
    <w:rsid w:val="002D166D"/>
    <w:rsid w:val="002D23BB"/>
    <w:rsid w:val="002D2538"/>
    <w:rsid w:val="002D25F7"/>
    <w:rsid w:val="002D3E2D"/>
    <w:rsid w:val="002D53A0"/>
    <w:rsid w:val="002D64FE"/>
    <w:rsid w:val="002D6B9D"/>
    <w:rsid w:val="002D6BD2"/>
    <w:rsid w:val="002D7968"/>
    <w:rsid w:val="002E0C98"/>
    <w:rsid w:val="002E0DD6"/>
    <w:rsid w:val="002E11B9"/>
    <w:rsid w:val="002E15B0"/>
    <w:rsid w:val="002E305E"/>
    <w:rsid w:val="002E6039"/>
    <w:rsid w:val="002E6B30"/>
    <w:rsid w:val="002E7ECE"/>
    <w:rsid w:val="002F0846"/>
    <w:rsid w:val="002F2F9C"/>
    <w:rsid w:val="002F354F"/>
    <w:rsid w:val="002F363A"/>
    <w:rsid w:val="002F3A89"/>
    <w:rsid w:val="002F55A3"/>
    <w:rsid w:val="002F682A"/>
    <w:rsid w:val="002F6C2F"/>
    <w:rsid w:val="002F723E"/>
    <w:rsid w:val="0030047D"/>
    <w:rsid w:val="003011B8"/>
    <w:rsid w:val="00301255"/>
    <w:rsid w:val="00301F7A"/>
    <w:rsid w:val="003032D8"/>
    <w:rsid w:val="00303311"/>
    <w:rsid w:val="0030358E"/>
    <w:rsid w:val="003036A9"/>
    <w:rsid w:val="00304556"/>
    <w:rsid w:val="0030474A"/>
    <w:rsid w:val="00304AAD"/>
    <w:rsid w:val="00306516"/>
    <w:rsid w:val="0030663E"/>
    <w:rsid w:val="003069A1"/>
    <w:rsid w:val="00306EBE"/>
    <w:rsid w:val="0030710A"/>
    <w:rsid w:val="003073B2"/>
    <w:rsid w:val="00307913"/>
    <w:rsid w:val="00307DD5"/>
    <w:rsid w:val="00310335"/>
    <w:rsid w:val="00310684"/>
    <w:rsid w:val="00311380"/>
    <w:rsid w:val="00311751"/>
    <w:rsid w:val="00312CC7"/>
    <w:rsid w:val="0031347E"/>
    <w:rsid w:val="003134AB"/>
    <w:rsid w:val="00313D71"/>
    <w:rsid w:val="003147B6"/>
    <w:rsid w:val="0031598D"/>
    <w:rsid w:val="00315BE7"/>
    <w:rsid w:val="0031652E"/>
    <w:rsid w:val="003165CD"/>
    <w:rsid w:val="00316F7E"/>
    <w:rsid w:val="00317495"/>
    <w:rsid w:val="0032046A"/>
    <w:rsid w:val="0032109E"/>
    <w:rsid w:val="00321449"/>
    <w:rsid w:val="00322A69"/>
    <w:rsid w:val="00322F25"/>
    <w:rsid w:val="00323AF4"/>
    <w:rsid w:val="00324773"/>
    <w:rsid w:val="003253B8"/>
    <w:rsid w:val="003263CB"/>
    <w:rsid w:val="00326786"/>
    <w:rsid w:val="0032690F"/>
    <w:rsid w:val="00326AA7"/>
    <w:rsid w:val="003271D0"/>
    <w:rsid w:val="0032723E"/>
    <w:rsid w:val="003276D5"/>
    <w:rsid w:val="00327F54"/>
    <w:rsid w:val="00327F7D"/>
    <w:rsid w:val="0033082A"/>
    <w:rsid w:val="00330E84"/>
    <w:rsid w:val="00331776"/>
    <w:rsid w:val="00331DC7"/>
    <w:rsid w:val="00332FEC"/>
    <w:rsid w:val="003331CC"/>
    <w:rsid w:val="0033342F"/>
    <w:rsid w:val="00334C4F"/>
    <w:rsid w:val="00334D67"/>
    <w:rsid w:val="00335333"/>
    <w:rsid w:val="003366AC"/>
    <w:rsid w:val="003366F3"/>
    <w:rsid w:val="00337220"/>
    <w:rsid w:val="003375EF"/>
    <w:rsid w:val="00337BB9"/>
    <w:rsid w:val="00340A30"/>
    <w:rsid w:val="00340B37"/>
    <w:rsid w:val="00340B87"/>
    <w:rsid w:val="0034246D"/>
    <w:rsid w:val="003426AE"/>
    <w:rsid w:val="00342776"/>
    <w:rsid w:val="00342D3B"/>
    <w:rsid w:val="00344373"/>
    <w:rsid w:val="00345535"/>
    <w:rsid w:val="00345DCE"/>
    <w:rsid w:val="0034611F"/>
    <w:rsid w:val="00346164"/>
    <w:rsid w:val="003464F9"/>
    <w:rsid w:val="00346623"/>
    <w:rsid w:val="0034688A"/>
    <w:rsid w:val="003468CD"/>
    <w:rsid w:val="0034776B"/>
    <w:rsid w:val="003479D0"/>
    <w:rsid w:val="00347CB2"/>
    <w:rsid w:val="00350086"/>
    <w:rsid w:val="003500FE"/>
    <w:rsid w:val="00350506"/>
    <w:rsid w:val="003512E0"/>
    <w:rsid w:val="003517C5"/>
    <w:rsid w:val="00351CB1"/>
    <w:rsid w:val="003523A8"/>
    <w:rsid w:val="003529BD"/>
    <w:rsid w:val="00352B23"/>
    <w:rsid w:val="00352CEF"/>
    <w:rsid w:val="00353B99"/>
    <w:rsid w:val="00354F6E"/>
    <w:rsid w:val="00355055"/>
    <w:rsid w:val="0035602C"/>
    <w:rsid w:val="0035664C"/>
    <w:rsid w:val="00356B3A"/>
    <w:rsid w:val="003571E0"/>
    <w:rsid w:val="00357AC3"/>
    <w:rsid w:val="003608DE"/>
    <w:rsid w:val="003617C7"/>
    <w:rsid w:val="00361810"/>
    <w:rsid w:val="003618A9"/>
    <w:rsid w:val="00361B87"/>
    <w:rsid w:val="00361C13"/>
    <w:rsid w:val="00362A22"/>
    <w:rsid w:val="00363695"/>
    <w:rsid w:val="003636B3"/>
    <w:rsid w:val="00363FAC"/>
    <w:rsid w:val="0036439A"/>
    <w:rsid w:val="003649C3"/>
    <w:rsid w:val="003655F9"/>
    <w:rsid w:val="0036570E"/>
    <w:rsid w:val="00365789"/>
    <w:rsid w:val="003657FF"/>
    <w:rsid w:val="00365D77"/>
    <w:rsid w:val="00366154"/>
    <w:rsid w:val="0036648D"/>
    <w:rsid w:val="003701BC"/>
    <w:rsid w:val="00371586"/>
    <w:rsid w:val="00371EF0"/>
    <w:rsid w:val="00371FFE"/>
    <w:rsid w:val="003720F0"/>
    <w:rsid w:val="00372BB3"/>
    <w:rsid w:val="00372C84"/>
    <w:rsid w:val="003734D2"/>
    <w:rsid w:val="00373512"/>
    <w:rsid w:val="00373E43"/>
    <w:rsid w:val="00373E71"/>
    <w:rsid w:val="003740AB"/>
    <w:rsid w:val="003744F2"/>
    <w:rsid w:val="00374ECF"/>
    <w:rsid w:val="003750A2"/>
    <w:rsid w:val="00375614"/>
    <w:rsid w:val="00375931"/>
    <w:rsid w:val="00376228"/>
    <w:rsid w:val="003766B3"/>
    <w:rsid w:val="00376D24"/>
    <w:rsid w:val="00376EDF"/>
    <w:rsid w:val="003777B2"/>
    <w:rsid w:val="003777C2"/>
    <w:rsid w:val="00377EED"/>
    <w:rsid w:val="0038194B"/>
    <w:rsid w:val="00381CA7"/>
    <w:rsid w:val="00383B71"/>
    <w:rsid w:val="00384247"/>
    <w:rsid w:val="003849D5"/>
    <w:rsid w:val="00385646"/>
    <w:rsid w:val="00386B62"/>
    <w:rsid w:val="00387AA3"/>
    <w:rsid w:val="00391C3E"/>
    <w:rsid w:val="003923B1"/>
    <w:rsid w:val="00392520"/>
    <w:rsid w:val="00393314"/>
    <w:rsid w:val="00393611"/>
    <w:rsid w:val="00393A61"/>
    <w:rsid w:val="00393F81"/>
    <w:rsid w:val="00395BB1"/>
    <w:rsid w:val="003968A2"/>
    <w:rsid w:val="00396B44"/>
    <w:rsid w:val="00397217"/>
    <w:rsid w:val="003A0D90"/>
    <w:rsid w:val="003A1CBB"/>
    <w:rsid w:val="003A1F1D"/>
    <w:rsid w:val="003A22F4"/>
    <w:rsid w:val="003A255A"/>
    <w:rsid w:val="003A3C72"/>
    <w:rsid w:val="003A49C1"/>
    <w:rsid w:val="003A55A3"/>
    <w:rsid w:val="003A56E0"/>
    <w:rsid w:val="003A574F"/>
    <w:rsid w:val="003A61A8"/>
    <w:rsid w:val="003A6B3E"/>
    <w:rsid w:val="003A6D76"/>
    <w:rsid w:val="003B0303"/>
    <w:rsid w:val="003B053A"/>
    <w:rsid w:val="003B0811"/>
    <w:rsid w:val="003B10EE"/>
    <w:rsid w:val="003B2112"/>
    <w:rsid w:val="003B24B1"/>
    <w:rsid w:val="003B32F9"/>
    <w:rsid w:val="003B4056"/>
    <w:rsid w:val="003B4B70"/>
    <w:rsid w:val="003B51FA"/>
    <w:rsid w:val="003B5C32"/>
    <w:rsid w:val="003B5ED6"/>
    <w:rsid w:val="003B6232"/>
    <w:rsid w:val="003B6283"/>
    <w:rsid w:val="003B63B4"/>
    <w:rsid w:val="003B79E1"/>
    <w:rsid w:val="003C0554"/>
    <w:rsid w:val="003C08DE"/>
    <w:rsid w:val="003C2417"/>
    <w:rsid w:val="003C283D"/>
    <w:rsid w:val="003C31A6"/>
    <w:rsid w:val="003C392F"/>
    <w:rsid w:val="003C4501"/>
    <w:rsid w:val="003C4985"/>
    <w:rsid w:val="003C6C09"/>
    <w:rsid w:val="003C6D7C"/>
    <w:rsid w:val="003C79C5"/>
    <w:rsid w:val="003C7D66"/>
    <w:rsid w:val="003D00B5"/>
    <w:rsid w:val="003D0B24"/>
    <w:rsid w:val="003D0E81"/>
    <w:rsid w:val="003D147C"/>
    <w:rsid w:val="003D2320"/>
    <w:rsid w:val="003D2584"/>
    <w:rsid w:val="003D2A0F"/>
    <w:rsid w:val="003D2B8A"/>
    <w:rsid w:val="003D3709"/>
    <w:rsid w:val="003D3C8B"/>
    <w:rsid w:val="003D4875"/>
    <w:rsid w:val="003D553E"/>
    <w:rsid w:val="003D72E5"/>
    <w:rsid w:val="003D79F0"/>
    <w:rsid w:val="003E09E3"/>
    <w:rsid w:val="003E0C0C"/>
    <w:rsid w:val="003E0D49"/>
    <w:rsid w:val="003E3112"/>
    <w:rsid w:val="003E31D7"/>
    <w:rsid w:val="003E3291"/>
    <w:rsid w:val="003E370F"/>
    <w:rsid w:val="003E3854"/>
    <w:rsid w:val="003E5035"/>
    <w:rsid w:val="003E53CA"/>
    <w:rsid w:val="003E5477"/>
    <w:rsid w:val="003E5886"/>
    <w:rsid w:val="003E5F6E"/>
    <w:rsid w:val="003E763A"/>
    <w:rsid w:val="003E765E"/>
    <w:rsid w:val="003E7E17"/>
    <w:rsid w:val="003F1C2E"/>
    <w:rsid w:val="003F22AF"/>
    <w:rsid w:val="003F2DBA"/>
    <w:rsid w:val="003F3561"/>
    <w:rsid w:val="003F392E"/>
    <w:rsid w:val="003F3EA3"/>
    <w:rsid w:val="003F46D2"/>
    <w:rsid w:val="003F543E"/>
    <w:rsid w:val="003F5EBF"/>
    <w:rsid w:val="003F6277"/>
    <w:rsid w:val="003F7D2A"/>
    <w:rsid w:val="00400B7A"/>
    <w:rsid w:val="00400D89"/>
    <w:rsid w:val="00401090"/>
    <w:rsid w:val="004019C4"/>
    <w:rsid w:val="004019DD"/>
    <w:rsid w:val="00401A50"/>
    <w:rsid w:val="00402144"/>
    <w:rsid w:val="004026EB"/>
    <w:rsid w:val="004029C2"/>
    <w:rsid w:val="00402EED"/>
    <w:rsid w:val="0040389E"/>
    <w:rsid w:val="00403FB6"/>
    <w:rsid w:val="00404F5F"/>
    <w:rsid w:val="004060D3"/>
    <w:rsid w:val="004069ED"/>
    <w:rsid w:val="004079B7"/>
    <w:rsid w:val="00407FEA"/>
    <w:rsid w:val="0041095B"/>
    <w:rsid w:val="00411B53"/>
    <w:rsid w:val="00412743"/>
    <w:rsid w:val="00413E10"/>
    <w:rsid w:val="00414BA4"/>
    <w:rsid w:val="00414E18"/>
    <w:rsid w:val="00415BD3"/>
    <w:rsid w:val="004160EE"/>
    <w:rsid w:val="004162E7"/>
    <w:rsid w:val="00416450"/>
    <w:rsid w:val="00417382"/>
    <w:rsid w:val="00417FA4"/>
    <w:rsid w:val="00420496"/>
    <w:rsid w:val="00420747"/>
    <w:rsid w:val="00420AB5"/>
    <w:rsid w:val="00421F67"/>
    <w:rsid w:val="004228C6"/>
    <w:rsid w:val="004243F9"/>
    <w:rsid w:val="004247C5"/>
    <w:rsid w:val="004256CB"/>
    <w:rsid w:val="004257BC"/>
    <w:rsid w:val="004259F2"/>
    <w:rsid w:val="00425ADF"/>
    <w:rsid w:val="00425CD5"/>
    <w:rsid w:val="00426384"/>
    <w:rsid w:val="0042737E"/>
    <w:rsid w:val="004274CB"/>
    <w:rsid w:val="00427864"/>
    <w:rsid w:val="00427C8E"/>
    <w:rsid w:val="004302FC"/>
    <w:rsid w:val="0043194E"/>
    <w:rsid w:val="00431FA5"/>
    <w:rsid w:val="00432EE8"/>
    <w:rsid w:val="00432F75"/>
    <w:rsid w:val="004336A5"/>
    <w:rsid w:val="00433BC6"/>
    <w:rsid w:val="00434424"/>
    <w:rsid w:val="00434482"/>
    <w:rsid w:val="004348D7"/>
    <w:rsid w:val="00434C0D"/>
    <w:rsid w:val="004351E8"/>
    <w:rsid w:val="00435896"/>
    <w:rsid w:val="00435A75"/>
    <w:rsid w:val="004373C6"/>
    <w:rsid w:val="0044088F"/>
    <w:rsid w:val="00440951"/>
    <w:rsid w:val="00440BDA"/>
    <w:rsid w:val="00441458"/>
    <w:rsid w:val="004418D3"/>
    <w:rsid w:val="00443192"/>
    <w:rsid w:val="00443F28"/>
    <w:rsid w:val="00445405"/>
    <w:rsid w:val="00445A45"/>
    <w:rsid w:val="00446699"/>
    <w:rsid w:val="00446980"/>
    <w:rsid w:val="00447C5A"/>
    <w:rsid w:val="00450027"/>
    <w:rsid w:val="0045133E"/>
    <w:rsid w:val="004526E5"/>
    <w:rsid w:val="00453003"/>
    <w:rsid w:val="004533F8"/>
    <w:rsid w:val="00453E4B"/>
    <w:rsid w:val="00454178"/>
    <w:rsid w:val="00454DE6"/>
    <w:rsid w:val="00455A97"/>
    <w:rsid w:val="00456383"/>
    <w:rsid w:val="00456733"/>
    <w:rsid w:val="00456737"/>
    <w:rsid w:val="0045699E"/>
    <w:rsid w:val="00456DF2"/>
    <w:rsid w:val="0046081D"/>
    <w:rsid w:val="00460BAE"/>
    <w:rsid w:val="004623D4"/>
    <w:rsid w:val="00462D8F"/>
    <w:rsid w:val="004635F8"/>
    <w:rsid w:val="00463CD7"/>
    <w:rsid w:val="00463DCB"/>
    <w:rsid w:val="00463F89"/>
    <w:rsid w:val="00464591"/>
    <w:rsid w:val="00465465"/>
    <w:rsid w:val="0046558E"/>
    <w:rsid w:val="004667B5"/>
    <w:rsid w:val="00466C88"/>
    <w:rsid w:val="00470068"/>
    <w:rsid w:val="0047053C"/>
    <w:rsid w:val="00470A37"/>
    <w:rsid w:val="00471DC8"/>
    <w:rsid w:val="0047302B"/>
    <w:rsid w:val="004731C9"/>
    <w:rsid w:val="004740B4"/>
    <w:rsid w:val="004754A9"/>
    <w:rsid w:val="00475A20"/>
    <w:rsid w:val="00475BB1"/>
    <w:rsid w:val="00476F79"/>
    <w:rsid w:val="0047729C"/>
    <w:rsid w:val="00477441"/>
    <w:rsid w:val="00477656"/>
    <w:rsid w:val="00481C28"/>
    <w:rsid w:val="00482543"/>
    <w:rsid w:val="0048326A"/>
    <w:rsid w:val="00483B7E"/>
    <w:rsid w:val="00484C11"/>
    <w:rsid w:val="0048536B"/>
    <w:rsid w:val="00485B41"/>
    <w:rsid w:val="00485E76"/>
    <w:rsid w:val="0048619E"/>
    <w:rsid w:val="0048628F"/>
    <w:rsid w:val="004867D5"/>
    <w:rsid w:val="00490251"/>
    <w:rsid w:val="00491259"/>
    <w:rsid w:val="00491458"/>
    <w:rsid w:val="00491DE1"/>
    <w:rsid w:val="004925A7"/>
    <w:rsid w:val="004926D7"/>
    <w:rsid w:val="00492B52"/>
    <w:rsid w:val="00492E55"/>
    <w:rsid w:val="004931DE"/>
    <w:rsid w:val="004935EC"/>
    <w:rsid w:val="00494759"/>
    <w:rsid w:val="00495618"/>
    <w:rsid w:val="00495C9B"/>
    <w:rsid w:val="00495E71"/>
    <w:rsid w:val="00496347"/>
    <w:rsid w:val="0049708A"/>
    <w:rsid w:val="00497273"/>
    <w:rsid w:val="00497519"/>
    <w:rsid w:val="004A0750"/>
    <w:rsid w:val="004A0A86"/>
    <w:rsid w:val="004A1E75"/>
    <w:rsid w:val="004A3028"/>
    <w:rsid w:val="004A3B03"/>
    <w:rsid w:val="004A4569"/>
    <w:rsid w:val="004A4F5F"/>
    <w:rsid w:val="004A6A3C"/>
    <w:rsid w:val="004A72A1"/>
    <w:rsid w:val="004A7516"/>
    <w:rsid w:val="004A79D3"/>
    <w:rsid w:val="004B0733"/>
    <w:rsid w:val="004B21D3"/>
    <w:rsid w:val="004B31DE"/>
    <w:rsid w:val="004B3516"/>
    <w:rsid w:val="004B3FFA"/>
    <w:rsid w:val="004B4088"/>
    <w:rsid w:val="004B4745"/>
    <w:rsid w:val="004B51B9"/>
    <w:rsid w:val="004B602A"/>
    <w:rsid w:val="004B6129"/>
    <w:rsid w:val="004B6366"/>
    <w:rsid w:val="004B6388"/>
    <w:rsid w:val="004B71CC"/>
    <w:rsid w:val="004C1572"/>
    <w:rsid w:val="004C186C"/>
    <w:rsid w:val="004C2A3E"/>
    <w:rsid w:val="004C3244"/>
    <w:rsid w:val="004C33E8"/>
    <w:rsid w:val="004C3F2D"/>
    <w:rsid w:val="004C6443"/>
    <w:rsid w:val="004C6568"/>
    <w:rsid w:val="004C692B"/>
    <w:rsid w:val="004C73F8"/>
    <w:rsid w:val="004C746A"/>
    <w:rsid w:val="004C7B6E"/>
    <w:rsid w:val="004C7F30"/>
    <w:rsid w:val="004D006D"/>
    <w:rsid w:val="004D219B"/>
    <w:rsid w:val="004D22E1"/>
    <w:rsid w:val="004D24AC"/>
    <w:rsid w:val="004D3AC3"/>
    <w:rsid w:val="004D4092"/>
    <w:rsid w:val="004D459D"/>
    <w:rsid w:val="004D7436"/>
    <w:rsid w:val="004E02F9"/>
    <w:rsid w:val="004E0925"/>
    <w:rsid w:val="004E4AC7"/>
    <w:rsid w:val="004E5A03"/>
    <w:rsid w:val="004E6F7F"/>
    <w:rsid w:val="004F0064"/>
    <w:rsid w:val="004F00C2"/>
    <w:rsid w:val="004F0C61"/>
    <w:rsid w:val="004F0ED1"/>
    <w:rsid w:val="004F0F63"/>
    <w:rsid w:val="004F1289"/>
    <w:rsid w:val="004F1704"/>
    <w:rsid w:val="004F220C"/>
    <w:rsid w:val="004F27A5"/>
    <w:rsid w:val="004F4136"/>
    <w:rsid w:val="004F4AC5"/>
    <w:rsid w:val="004F4EA2"/>
    <w:rsid w:val="004F4F44"/>
    <w:rsid w:val="004F54FE"/>
    <w:rsid w:val="004F5667"/>
    <w:rsid w:val="004F5A66"/>
    <w:rsid w:val="004F65B9"/>
    <w:rsid w:val="004F71C6"/>
    <w:rsid w:val="0050085E"/>
    <w:rsid w:val="00500F02"/>
    <w:rsid w:val="0050272D"/>
    <w:rsid w:val="00503A53"/>
    <w:rsid w:val="00503F61"/>
    <w:rsid w:val="00504671"/>
    <w:rsid w:val="00505099"/>
    <w:rsid w:val="00505644"/>
    <w:rsid w:val="0050618B"/>
    <w:rsid w:val="005061D6"/>
    <w:rsid w:val="005066C4"/>
    <w:rsid w:val="00507CBE"/>
    <w:rsid w:val="00510478"/>
    <w:rsid w:val="0051058D"/>
    <w:rsid w:val="0051071F"/>
    <w:rsid w:val="00510A0C"/>
    <w:rsid w:val="005114C5"/>
    <w:rsid w:val="0051174A"/>
    <w:rsid w:val="00511BB6"/>
    <w:rsid w:val="00512D55"/>
    <w:rsid w:val="00512FF1"/>
    <w:rsid w:val="00513191"/>
    <w:rsid w:val="005136DC"/>
    <w:rsid w:val="00514026"/>
    <w:rsid w:val="00514B75"/>
    <w:rsid w:val="00515C76"/>
    <w:rsid w:val="00517972"/>
    <w:rsid w:val="005201C4"/>
    <w:rsid w:val="005214DE"/>
    <w:rsid w:val="00521569"/>
    <w:rsid w:val="00521648"/>
    <w:rsid w:val="005224F1"/>
    <w:rsid w:val="00523491"/>
    <w:rsid w:val="00524C24"/>
    <w:rsid w:val="00525AB2"/>
    <w:rsid w:val="00525F61"/>
    <w:rsid w:val="0052679B"/>
    <w:rsid w:val="00526B35"/>
    <w:rsid w:val="005302E0"/>
    <w:rsid w:val="005305E2"/>
    <w:rsid w:val="005317A1"/>
    <w:rsid w:val="005324CF"/>
    <w:rsid w:val="00532E48"/>
    <w:rsid w:val="005342B7"/>
    <w:rsid w:val="005345F3"/>
    <w:rsid w:val="00534A4B"/>
    <w:rsid w:val="0053582B"/>
    <w:rsid w:val="005359AA"/>
    <w:rsid w:val="0053665D"/>
    <w:rsid w:val="005368CF"/>
    <w:rsid w:val="00536F9B"/>
    <w:rsid w:val="0053746D"/>
    <w:rsid w:val="005378BE"/>
    <w:rsid w:val="005402EF"/>
    <w:rsid w:val="00540773"/>
    <w:rsid w:val="00540A82"/>
    <w:rsid w:val="00540B35"/>
    <w:rsid w:val="00541BD2"/>
    <w:rsid w:val="00542041"/>
    <w:rsid w:val="0054220F"/>
    <w:rsid w:val="00542354"/>
    <w:rsid w:val="005428E1"/>
    <w:rsid w:val="00542FBA"/>
    <w:rsid w:val="00543051"/>
    <w:rsid w:val="00543348"/>
    <w:rsid w:val="0054438D"/>
    <w:rsid w:val="00545E00"/>
    <w:rsid w:val="005467F6"/>
    <w:rsid w:val="005469C6"/>
    <w:rsid w:val="00547115"/>
    <w:rsid w:val="005475BA"/>
    <w:rsid w:val="005502B6"/>
    <w:rsid w:val="00550B90"/>
    <w:rsid w:val="00550E3A"/>
    <w:rsid w:val="0055202F"/>
    <w:rsid w:val="005542CC"/>
    <w:rsid w:val="00554966"/>
    <w:rsid w:val="005554D9"/>
    <w:rsid w:val="00556510"/>
    <w:rsid w:val="00556599"/>
    <w:rsid w:val="005565C8"/>
    <w:rsid w:val="005566B2"/>
    <w:rsid w:val="00556AAC"/>
    <w:rsid w:val="00556CA8"/>
    <w:rsid w:val="0055799E"/>
    <w:rsid w:val="00557B79"/>
    <w:rsid w:val="00561850"/>
    <w:rsid w:val="00561EF3"/>
    <w:rsid w:val="00562164"/>
    <w:rsid w:val="0056223E"/>
    <w:rsid w:val="00562404"/>
    <w:rsid w:val="00562CDD"/>
    <w:rsid w:val="00563095"/>
    <w:rsid w:val="005632F5"/>
    <w:rsid w:val="00563B87"/>
    <w:rsid w:val="00564FB3"/>
    <w:rsid w:val="00565F47"/>
    <w:rsid w:val="00566365"/>
    <w:rsid w:val="00566B8D"/>
    <w:rsid w:val="00566E21"/>
    <w:rsid w:val="0056764F"/>
    <w:rsid w:val="005676EA"/>
    <w:rsid w:val="00567706"/>
    <w:rsid w:val="0057093A"/>
    <w:rsid w:val="00570985"/>
    <w:rsid w:val="005721B9"/>
    <w:rsid w:val="005731B0"/>
    <w:rsid w:val="00573A03"/>
    <w:rsid w:val="00573D0D"/>
    <w:rsid w:val="00574C24"/>
    <w:rsid w:val="00576ACE"/>
    <w:rsid w:val="005771B9"/>
    <w:rsid w:val="00580314"/>
    <w:rsid w:val="00580F8F"/>
    <w:rsid w:val="0058154B"/>
    <w:rsid w:val="00581FB1"/>
    <w:rsid w:val="00582033"/>
    <w:rsid w:val="00582621"/>
    <w:rsid w:val="00582761"/>
    <w:rsid w:val="00582850"/>
    <w:rsid w:val="00583EAB"/>
    <w:rsid w:val="00583F8C"/>
    <w:rsid w:val="00584ACD"/>
    <w:rsid w:val="00587C05"/>
    <w:rsid w:val="00590E39"/>
    <w:rsid w:val="00591544"/>
    <w:rsid w:val="005915F0"/>
    <w:rsid w:val="00592EAA"/>
    <w:rsid w:val="00593B8B"/>
    <w:rsid w:val="005949E9"/>
    <w:rsid w:val="00594C6C"/>
    <w:rsid w:val="0059575A"/>
    <w:rsid w:val="005964FC"/>
    <w:rsid w:val="0059730C"/>
    <w:rsid w:val="00597766"/>
    <w:rsid w:val="005A1070"/>
    <w:rsid w:val="005A11EA"/>
    <w:rsid w:val="005A1456"/>
    <w:rsid w:val="005A2414"/>
    <w:rsid w:val="005A389F"/>
    <w:rsid w:val="005A4143"/>
    <w:rsid w:val="005A5ED8"/>
    <w:rsid w:val="005A65D7"/>
    <w:rsid w:val="005A78C9"/>
    <w:rsid w:val="005A7BAD"/>
    <w:rsid w:val="005A7E41"/>
    <w:rsid w:val="005B05B6"/>
    <w:rsid w:val="005B061C"/>
    <w:rsid w:val="005B0EB1"/>
    <w:rsid w:val="005B12B0"/>
    <w:rsid w:val="005B2839"/>
    <w:rsid w:val="005B3323"/>
    <w:rsid w:val="005B3882"/>
    <w:rsid w:val="005B3F86"/>
    <w:rsid w:val="005B4AB7"/>
    <w:rsid w:val="005B564C"/>
    <w:rsid w:val="005B5B4E"/>
    <w:rsid w:val="005B6C3D"/>
    <w:rsid w:val="005B7B58"/>
    <w:rsid w:val="005C0B74"/>
    <w:rsid w:val="005C0D5C"/>
    <w:rsid w:val="005C1F6F"/>
    <w:rsid w:val="005C21B5"/>
    <w:rsid w:val="005C25CC"/>
    <w:rsid w:val="005C2A28"/>
    <w:rsid w:val="005C2D9C"/>
    <w:rsid w:val="005C31CF"/>
    <w:rsid w:val="005C37B3"/>
    <w:rsid w:val="005C39B6"/>
    <w:rsid w:val="005C460C"/>
    <w:rsid w:val="005C6EA6"/>
    <w:rsid w:val="005C71A1"/>
    <w:rsid w:val="005C7421"/>
    <w:rsid w:val="005C7F26"/>
    <w:rsid w:val="005D0126"/>
    <w:rsid w:val="005D0172"/>
    <w:rsid w:val="005D0213"/>
    <w:rsid w:val="005D0710"/>
    <w:rsid w:val="005D0D6F"/>
    <w:rsid w:val="005D163A"/>
    <w:rsid w:val="005D163B"/>
    <w:rsid w:val="005D1A7B"/>
    <w:rsid w:val="005D1AB9"/>
    <w:rsid w:val="005D1E53"/>
    <w:rsid w:val="005D1FCA"/>
    <w:rsid w:val="005D31F1"/>
    <w:rsid w:val="005D375F"/>
    <w:rsid w:val="005D3CCE"/>
    <w:rsid w:val="005D3D97"/>
    <w:rsid w:val="005D3E2C"/>
    <w:rsid w:val="005D5D9E"/>
    <w:rsid w:val="005D60BF"/>
    <w:rsid w:val="005D7836"/>
    <w:rsid w:val="005D78AA"/>
    <w:rsid w:val="005D7DFC"/>
    <w:rsid w:val="005E0DDB"/>
    <w:rsid w:val="005E186E"/>
    <w:rsid w:val="005E344C"/>
    <w:rsid w:val="005E3934"/>
    <w:rsid w:val="005E3EE3"/>
    <w:rsid w:val="005E45A0"/>
    <w:rsid w:val="005E5372"/>
    <w:rsid w:val="005E612C"/>
    <w:rsid w:val="005E6D6E"/>
    <w:rsid w:val="005E7822"/>
    <w:rsid w:val="005E7FC4"/>
    <w:rsid w:val="005F003F"/>
    <w:rsid w:val="005F057E"/>
    <w:rsid w:val="005F06A2"/>
    <w:rsid w:val="005F0D4C"/>
    <w:rsid w:val="005F17D5"/>
    <w:rsid w:val="005F19FF"/>
    <w:rsid w:val="005F1BC4"/>
    <w:rsid w:val="005F2133"/>
    <w:rsid w:val="005F3227"/>
    <w:rsid w:val="005F3686"/>
    <w:rsid w:val="005F3ADB"/>
    <w:rsid w:val="005F425E"/>
    <w:rsid w:val="005F5937"/>
    <w:rsid w:val="005F6436"/>
    <w:rsid w:val="005F7505"/>
    <w:rsid w:val="005F7F8B"/>
    <w:rsid w:val="00600A89"/>
    <w:rsid w:val="006017DC"/>
    <w:rsid w:val="006026D3"/>
    <w:rsid w:val="006028E6"/>
    <w:rsid w:val="00604D14"/>
    <w:rsid w:val="0060525D"/>
    <w:rsid w:val="00607E48"/>
    <w:rsid w:val="006100DA"/>
    <w:rsid w:val="00610AAF"/>
    <w:rsid w:val="006112AC"/>
    <w:rsid w:val="0061168C"/>
    <w:rsid w:val="00611B53"/>
    <w:rsid w:val="006132E9"/>
    <w:rsid w:val="006137D4"/>
    <w:rsid w:val="0061485C"/>
    <w:rsid w:val="00614EE8"/>
    <w:rsid w:val="00616094"/>
    <w:rsid w:val="00616C86"/>
    <w:rsid w:val="00616FB2"/>
    <w:rsid w:val="00617345"/>
    <w:rsid w:val="00617611"/>
    <w:rsid w:val="006208F0"/>
    <w:rsid w:val="00620969"/>
    <w:rsid w:val="00621510"/>
    <w:rsid w:val="00621B23"/>
    <w:rsid w:val="00621B44"/>
    <w:rsid w:val="00621D53"/>
    <w:rsid w:val="00623190"/>
    <w:rsid w:val="00624C1C"/>
    <w:rsid w:val="00625587"/>
    <w:rsid w:val="00625D48"/>
    <w:rsid w:val="006270A3"/>
    <w:rsid w:val="00627602"/>
    <w:rsid w:val="00627DBE"/>
    <w:rsid w:val="006300B1"/>
    <w:rsid w:val="006302CA"/>
    <w:rsid w:val="006310B7"/>
    <w:rsid w:val="00632868"/>
    <w:rsid w:val="0063332F"/>
    <w:rsid w:val="006336E1"/>
    <w:rsid w:val="00634080"/>
    <w:rsid w:val="006343BF"/>
    <w:rsid w:val="00636CC7"/>
    <w:rsid w:val="00636D97"/>
    <w:rsid w:val="00636E6E"/>
    <w:rsid w:val="00637771"/>
    <w:rsid w:val="00637938"/>
    <w:rsid w:val="00637B49"/>
    <w:rsid w:val="006407A7"/>
    <w:rsid w:val="00641406"/>
    <w:rsid w:val="00641E53"/>
    <w:rsid w:val="00641F67"/>
    <w:rsid w:val="00642D5F"/>
    <w:rsid w:val="00643152"/>
    <w:rsid w:val="00643A29"/>
    <w:rsid w:val="00643B45"/>
    <w:rsid w:val="006448DD"/>
    <w:rsid w:val="006453CF"/>
    <w:rsid w:val="0064544A"/>
    <w:rsid w:val="006462F1"/>
    <w:rsid w:val="00646421"/>
    <w:rsid w:val="00646B95"/>
    <w:rsid w:val="00646E97"/>
    <w:rsid w:val="00647FE5"/>
    <w:rsid w:val="006502C7"/>
    <w:rsid w:val="00650B5E"/>
    <w:rsid w:val="00650C01"/>
    <w:rsid w:val="00650C74"/>
    <w:rsid w:val="0065310C"/>
    <w:rsid w:val="006533A0"/>
    <w:rsid w:val="00653FFA"/>
    <w:rsid w:val="006548CF"/>
    <w:rsid w:val="00654930"/>
    <w:rsid w:val="00654EDD"/>
    <w:rsid w:val="00655515"/>
    <w:rsid w:val="0065619E"/>
    <w:rsid w:val="00656973"/>
    <w:rsid w:val="00657556"/>
    <w:rsid w:val="00657A3D"/>
    <w:rsid w:val="00657ED4"/>
    <w:rsid w:val="00657F7C"/>
    <w:rsid w:val="00660CEB"/>
    <w:rsid w:val="00661257"/>
    <w:rsid w:val="0066173B"/>
    <w:rsid w:val="0066227C"/>
    <w:rsid w:val="00662414"/>
    <w:rsid w:val="00662E0F"/>
    <w:rsid w:val="00663A7F"/>
    <w:rsid w:val="00663AC3"/>
    <w:rsid w:val="00663BD7"/>
    <w:rsid w:val="00663F38"/>
    <w:rsid w:val="006642B9"/>
    <w:rsid w:val="00665D58"/>
    <w:rsid w:val="00665E1C"/>
    <w:rsid w:val="00666029"/>
    <w:rsid w:val="006660CE"/>
    <w:rsid w:val="00666294"/>
    <w:rsid w:val="0066662D"/>
    <w:rsid w:val="00667624"/>
    <w:rsid w:val="00667CAB"/>
    <w:rsid w:val="006703B3"/>
    <w:rsid w:val="00671293"/>
    <w:rsid w:val="00671A5E"/>
    <w:rsid w:val="00671CBB"/>
    <w:rsid w:val="00672106"/>
    <w:rsid w:val="00672271"/>
    <w:rsid w:val="00672402"/>
    <w:rsid w:val="006727FC"/>
    <w:rsid w:val="00672A6E"/>
    <w:rsid w:val="00672FB3"/>
    <w:rsid w:val="006730CD"/>
    <w:rsid w:val="0067384F"/>
    <w:rsid w:val="00674E51"/>
    <w:rsid w:val="00676B7F"/>
    <w:rsid w:val="006778B5"/>
    <w:rsid w:val="0068263C"/>
    <w:rsid w:val="0068320F"/>
    <w:rsid w:val="00683696"/>
    <w:rsid w:val="006843F0"/>
    <w:rsid w:val="00684D23"/>
    <w:rsid w:val="00684F4D"/>
    <w:rsid w:val="00685382"/>
    <w:rsid w:val="006860FE"/>
    <w:rsid w:val="00687456"/>
    <w:rsid w:val="006879D1"/>
    <w:rsid w:val="00687F31"/>
    <w:rsid w:val="00687FFE"/>
    <w:rsid w:val="006901CA"/>
    <w:rsid w:val="00692946"/>
    <w:rsid w:val="006929DA"/>
    <w:rsid w:val="006937D3"/>
    <w:rsid w:val="006948EB"/>
    <w:rsid w:val="006968FC"/>
    <w:rsid w:val="00697C05"/>
    <w:rsid w:val="00697F95"/>
    <w:rsid w:val="006A021A"/>
    <w:rsid w:val="006A0551"/>
    <w:rsid w:val="006A07C7"/>
    <w:rsid w:val="006A141B"/>
    <w:rsid w:val="006A1447"/>
    <w:rsid w:val="006A1496"/>
    <w:rsid w:val="006A1A47"/>
    <w:rsid w:val="006A1C82"/>
    <w:rsid w:val="006A36D7"/>
    <w:rsid w:val="006A37A0"/>
    <w:rsid w:val="006A3D10"/>
    <w:rsid w:val="006A442B"/>
    <w:rsid w:val="006A5406"/>
    <w:rsid w:val="006A5451"/>
    <w:rsid w:val="006A5DDD"/>
    <w:rsid w:val="006B007D"/>
    <w:rsid w:val="006B01BA"/>
    <w:rsid w:val="006B0265"/>
    <w:rsid w:val="006B1059"/>
    <w:rsid w:val="006B17CA"/>
    <w:rsid w:val="006B1C67"/>
    <w:rsid w:val="006B227C"/>
    <w:rsid w:val="006B235B"/>
    <w:rsid w:val="006B451D"/>
    <w:rsid w:val="006B520C"/>
    <w:rsid w:val="006B55A5"/>
    <w:rsid w:val="006B6DB7"/>
    <w:rsid w:val="006B712C"/>
    <w:rsid w:val="006B7474"/>
    <w:rsid w:val="006B7FC9"/>
    <w:rsid w:val="006C0060"/>
    <w:rsid w:val="006C1D55"/>
    <w:rsid w:val="006C1E0F"/>
    <w:rsid w:val="006C21F2"/>
    <w:rsid w:val="006C317C"/>
    <w:rsid w:val="006C3879"/>
    <w:rsid w:val="006C3C7A"/>
    <w:rsid w:val="006C3F5F"/>
    <w:rsid w:val="006C4314"/>
    <w:rsid w:val="006C4BF7"/>
    <w:rsid w:val="006C546B"/>
    <w:rsid w:val="006C54A8"/>
    <w:rsid w:val="006C57F2"/>
    <w:rsid w:val="006C5AE9"/>
    <w:rsid w:val="006C6D69"/>
    <w:rsid w:val="006C762F"/>
    <w:rsid w:val="006C76AF"/>
    <w:rsid w:val="006C7872"/>
    <w:rsid w:val="006D0C6D"/>
    <w:rsid w:val="006D111C"/>
    <w:rsid w:val="006D2908"/>
    <w:rsid w:val="006D3997"/>
    <w:rsid w:val="006D654B"/>
    <w:rsid w:val="006D67F7"/>
    <w:rsid w:val="006D75FD"/>
    <w:rsid w:val="006D7CDD"/>
    <w:rsid w:val="006E0BF4"/>
    <w:rsid w:val="006E1558"/>
    <w:rsid w:val="006E1657"/>
    <w:rsid w:val="006E19CF"/>
    <w:rsid w:val="006E1E03"/>
    <w:rsid w:val="006E1F10"/>
    <w:rsid w:val="006E2AE8"/>
    <w:rsid w:val="006E2F7F"/>
    <w:rsid w:val="006E37D4"/>
    <w:rsid w:val="006E39EF"/>
    <w:rsid w:val="006E4418"/>
    <w:rsid w:val="006E5920"/>
    <w:rsid w:val="006E6071"/>
    <w:rsid w:val="006E6342"/>
    <w:rsid w:val="006E7675"/>
    <w:rsid w:val="006F069E"/>
    <w:rsid w:val="006F33C7"/>
    <w:rsid w:val="006F3912"/>
    <w:rsid w:val="006F43F3"/>
    <w:rsid w:val="006F4A9A"/>
    <w:rsid w:val="006F4F18"/>
    <w:rsid w:val="006F5288"/>
    <w:rsid w:val="006F629A"/>
    <w:rsid w:val="006F7087"/>
    <w:rsid w:val="006F7995"/>
    <w:rsid w:val="006F79EB"/>
    <w:rsid w:val="00701E21"/>
    <w:rsid w:val="00701EC6"/>
    <w:rsid w:val="0070231E"/>
    <w:rsid w:val="00702739"/>
    <w:rsid w:val="00703F90"/>
    <w:rsid w:val="00704532"/>
    <w:rsid w:val="00704FE1"/>
    <w:rsid w:val="0070524B"/>
    <w:rsid w:val="007057C5"/>
    <w:rsid w:val="0070607B"/>
    <w:rsid w:val="00706FC9"/>
    <w:rsid w:val="0070717C"/>
    <w:rsid w:val="007071AA"/>
    <w:rsid w:val="00707562"/>
    <w:rsid w:val="007100C6"/>
    <w:rsid w:val="00711536"/>
    <w:rsid w:val="007124A1"/>
    <w:rsid w:val="0071292F"/>
    <w:rsid w:val="00713C65"/>
    <w:rsid w:val="007143CD"/>
    <w:rsid w:val="007159E6"/>
    <w:rsid w:val="00715E0A"/>
    <w:rsid w:val="007171A1"/>
    <w:rsid w:val="007171F6"/>
    <w:rsid w:val="00717CBF"/>
    <w:rsid w:val="00717EC5"/>
    <w:rsid w:val="00717F2E"/>
    <w:rsid w:val="007202E9"/>
    <w:rsid w:val="00720724"/>
    <w:rsid w:val="0072107D"/>
    <w:rsid w:val="007212A3"/>
    <w:rsid w:val="00721CA7"/>
    <w:rsid w:val="007220AF"/>
    <w:rsid w:val="00722B37"/>
    <w:rsid w:val="007235C4"/>
    <w:rsid w:val="007235D4"/>
    <w:rsid w:val="00723747"/>
    <w:rsid w:val="00723859"/>
    <w:rsid w:val="00723879"/>
    <w:rsid w:val="00723E0C"/>
    <w:rsid w:val="00724292"/>
    <w:rsid w:val="007242BF"/>
    <w:rsid w:val="007243E5"/>
    <w:rsid w:val="00724915"/>
    <w:rsid w:val="00724960"/>
    <w:rsid w:val="00724DAC"/>
    <w:rsid w:val="00725795"/>
    <w:rsid w:val="00725E59"/>
    <w:rsid w:val="0072726E"/>
    <w:rsid w:val="00727624"/>
    <w:rsid w:val="007301FE"/>
    <w:rsid w:val="00731074"/>
    <w:rsid w:val="007316D9"/>
    <w:rsid w:val="0073205C"/>
    <w:rsid w:val="00732DAA"/>
    <w:rsid w:val="00734A91"/>
    <w:rsid w:val="00735CEF"/>
    <w:rsid w:val="00735EF1"/>
    <w:rsid w:val="00737B81"/>
    <w:rsid w:val="00737DD3"/>
    <w:rsid w:val="007407B0"/>
    <w:rsid w:val="0074249B"/>
    <w:rsid w:val="00742F0C"/>
    <w:rsid w:val="0074331B"/>
    <w:rsid w:val="00743891"/>
    <w:rsid w:val="00744785"/>
    <w:rsid w:val="00745291"/>
    <w:rsid w:val="00745B80"/>
    <w:rsid w:val="00746404"/>
    <w:rsid w:val="007464C7"/>
    <w:rsid w:val="00746578"/>
    <w:rsid w:val="00746630"/>
    <w:rsid w:val="0074663A"/>
    <w:rsid w:val="00747770"/>
    <w:rsid w:val="00747C4D"/>
    <w:rsid w:val="00747F08"/>
    <w:rsid w:val="00750487"/>
    <w:rsid w:val="00750753"/>
    <w:rsid w:val="007507A3"/>
    <w:rsid w:val="007509E0"/>
    <w:rsid w:val="00750A8E"/>
    <w:rsid w:val="007515D9"/>
    <w:rsid w:val="00752E4A"/>
    <w:rsid w:val="00753245"/>
    <w:rsid w:val="00753658"/>
    <w:rsid w:val="00753EEA"/>
    <w:rsid w:val="00757728"/>
    <w:rsid w:val="0076047C"/>
    <w:rsid w:val="0076078D"/>
    <w:rsid w:val="00760856"/>
    <w:rsid w:val="007609FC"/>
    <w:rsid w:val="00760EA7"/>
    <w:rsid w:val="00761B1B"/>
    <w:rsid w:val="00761C90"/>
    <w:rsid w:val="00761F5A"/>
    <w:rsid w:val="0076219E"/>
    <w:rsid w:val="007623E0"/>
    <w:rsid w:val="0076366B"/>
    <w:rsid w:val="00763F07"/>
    <w:rsid w:val="00764137"/>
    <w:rsid w:val="007642F4"/>
    <w:rsid w:val="0076500F"/>
    <w:rsid w:val="00765D72"/>
    <w:rsid w:val="00766FE5"/>
    <w:rsid w:val="00767174"/>
    <w:rsid w:val="00767667"/>
    <w:rsid w:val="00770608"/>
    <w:rsid w:val="00771EBF"/>
    <w:rsid w:val="00772597"/>
    <w:rsid w:val="00773BBE"/>
    <w:rsid w:val="00773E9B"/>
    <w:rsid w:val="007747E8"/>
    <w:rsid w:val="00774CA1"/>
    <w:rsid w:val="00775122"/>
    <w:rsid w:val="007762EF"/>
    <w:rsid w:val="007765AC"/>
    <w:rsid w:val="0077687D"/>
    <w:rsid w:val="0077792B"/>
    <w:rsid w:val="00777ABC"/>
    <w:rsid w:val="00777CDC"/>
    <w:rsid w:val="00780450"/>
    <w:rsid w:val="00780480"/>
    <w:rsid w:val="00782651"/>
    <w:rsid w:val="00782AF1"/>
    <w:rsid w:val="007851E3"/>
    <w:rsid w:val="0079242B"/>
    <w:rsid w:val="007925E6"/>
    <w:rsid w:val="00792723"/>
    <w:rsid w:val="0079288A"/>
    <w:rsid w:val="007933F4"/>
    <w:rsid w:val="0079445E"/>
    <w:rsid w:val="0079491E"/>
    <w:rsid w:val="007953B8"/>
    <w:rsid w:val="007956D8"/>
    <w:rsid w:val="00795D10"/>
    <w:rsid w:val="00795E04"/>
    <w:rsid w:val="00795F45"/>
    <w:rsid w:val="007963FE"/>
    <w:rsid w:val="00796B73"/>
    <w:rsid w:val="007A044B"/>
    <w:rsid w:val="007A0B53"/>
    <w:rsid w:val="007A135B"/>
    <w:rsid w:val="007A1DCB"/>
    <w:rsid w:val="007A2FB4"/>
    <w:rsid w:val="007A3384"/>
    <w:rsid w:val="007A47D6"/>
    <w:rsid w:val="007A4BD5"/>
    <w:rsid w:val="007A5020"/>
    <w:rsid w:val="007A5551"/>
    <w:rsid w:val="007A65B6"/>
    <w:rsid w:val="007A722E"/>
    <w:rsid w:val="007B089F"/>
    <w:rsid w:val="007B0C2F"/>
    <w:rsid w:val="007B0EF1"/>
    <w:rsid w:val="007B0F2F"/>
    <w:rsid w:val="007B165D"/>
    <w:rsid w:val="007B4048"/>
    <w:rsid w:val="007B4494"/>
    <w:rsid w:val="007B4CB8"/>
    <w:rsid w:val="007B566B"/>
    <w:rsid w:val="007B6204"/>
    <w:rsid w:val="007B6E99"/>
    <w:rsid w:val="007B70B0"/>
    <w:rsid w:val="007B7134"/>
    <w:rsid w:val="007B7AB0"/>
    <w:rsid w:val="007B7AE8"/>
    <w:rsid w:val="007B7DD3"/>
    <w:rsid w:val="007C0855"/>
    <w:rsid w:val="007C12A2"/>
    <w:rsid w:val="007C1C3A"/>
    <w:rsid w:val="007C2FC3"/>
    <w:rsid w:val="007C3301"/>
    <w:rsid w:val="007C3379"/>
    <w:rsid w:val="007C3E34"/>
    <w:rsid w:val="007C4045"/>
    <w:rsid w:val="007C49E5"/>
    <w:rsid w:val="007C53A2"/>
    <w:rsid w:val="007C604E"/>
    <w:rsid w:val="007C6284"/>
    <w:rsid w:val="007C743D"/>
    <w:rsid w:val="007C78A3"/>
    <w:rsid w:val="007C78BC"/>
    <w:rsid w:val="007D04B5"/>
    <w:rsid w:val="007D08DB"/>
    <w:rsid w:val="007D0FF7"/>
    <w:rsid w:val="007D1AA2"/>
    <w:rsid w:val="007D1DE6"/>
    <w:rsid w:val="007D20F4"/>
    <w:rsid w:val="007D2724"/>
    <w:rsid w:val="007D353F"/>
    <w:rsid w:val="007D44BF"/>
    <w:rsid w:val="007D4CBF"/>
    <w:rsid w:val="007D4E7D"/>
    <w:rsid w:val="007D5782"/>
    <w:rsid w:val="007D62D6"/>
    <w:rsid w:val="007D7C9F"/>
    <w:rsid w:val="007E0367"/>
    <w:rsid w:val="007E0E69"/>
    <w:rsid w:val="007E10E3"/>
    <w:rsid w:val="007E12BD"/>
    <w:rsid w:val="007E1978"/>
    <w:rsid w:val="007E2B3B"/>
    <w:rsid w:val="007E2BAC"/>
    <w:rsid w:val="007E2BF8"/>
    <w:rsid w:val="007E2D8B"/>
    <w:rsid w:val="007E30D3"/>
    <w:rsid w:val="007E32CA"/>
    <w:rsid w:val="007E3621"/>
    <w:rsid w:val="007E41FB"/>
    <w:rsid w:val="007E4D29"/>
    <w:rsid w:val="007E5355"/>
    <w:rsid w:val="007E54AF"/>
    <w:rsid w:val="007E6126"/>
    <w:rsid w:val="007E67DB"/>
    <w:rsid w:val="007E7ACA"/>
    <w:rsid w:val="007F082C"/>
    <w:rsid w:val="007F0BA0"/>
    <w:rsid w:val="007F15D1"/>
    <w:rsid w:val="007F264C"/>
    <w:rsid w:val="007F342B"/>
    <w:rsid w:val="007F35E3"/>
    <w:rsid w:val="007F3E1B"/>
    <w:rsid w:val="007F434C"/>
    <w:rsid w:val="007F4850"/>
    <w:rsid w:val="007F54A7"/>
    <w:rsid w:val="007F7725"/>
    <w:rsid w:val="007F7ACB"/>
    <w:rsid w:val="00800F59"/>
    <w:rsid w:val="008012AE"/>
    <w:rsid w:val="0080144F"/>
    <w:rsid w:val="00801587"/>
    <w:rsid w:val="00802443"/>
    <w:rsid w:val="00804B0F"/>
    <w:rsid w:val="00804FEA"/>
    <w:rsid w:val="00805007"/>
    <w:rsid w:val="00805283"/>
    <w:rsid w:val="00805D04"/>
    <w:rsid w:val="00806771"/>
    <w:rsid w:val="008067E8"/>
    <w:rsid w:val="008069B2"/>
    <w:rsid w:val="00807529"/>
    <w:rsid w:val="00807539"/>
    <w:rsid w:val="008079E4"/>
    <w:rsid w:val="00810136"/>
    <w:rsid w:val="00810887"/>
    <w:rsid w:val="00811445"/>
    <w:rsid w:val="00811DBE"/>
    <w:rsid w:val="00814CF1"/>
    <w:rsid w:val="008151AE"/>
    <w:rsid w:val="008151C5"/>
    <w:rsid w:val="008153C5"/>
    <w:rsid w:val="00815AE5"/>
    <w:rsid w:val="00816CD1"/>
    <w:rsid w:val="00817D82"/>
    <w:rsid w:val="00820905"/>
    <w:rsid w:val="00821B2C"/>
    <w:rsid w:val="00822015"/>
    <w:rsid w:val="008222CE"/>
    <w:rsid w:val="00822337"/>
    <w:rsid w:val="00822A0F"/>
    <w:rsid w:val="00822B66"/>
    <w:rsid w:val="00823157"/>
    <w:rsid w:val="008241EF"/>
    <w:rsid w:val="00824410"/>
    <w:rsid w:val="00825FCB"/>
    <w:rsid w:val="008271A1"/>
    <w:rsid w:val="008303F6"/>
    <w:rsid w:val="00831CDE"/>
    <w:rsid w:val="00831F72"/>
    <w:rsid w:val="00832702"/>
    <w:rsid w:val="00833ABA"/>
    <w:rsid w:val="00834426"/>
    <w:rsid w:val="0083562E"/>
    <w:rsid w:val="0083580E"/>
    <w:rsid w:val="008365E9"/>
    <w:rsid w:val="0083762F"/>
    <w:rsid w:val="00837FC1"/>
    <w:rsid w:val="008419E1"/>
    <w:rsid w:val="0084223B"/>
    <w:rsid w:val="0084232A"/>
    <w:rsid w:val="008428B8"/>
    <w:rsid w:val="00843185"/>
    <w:rsid w:val="00844495"/>
    <w:rsid w:val="00844E2D"/>
    <w:rsid w:val="00845232"/>
    <w:rsid w:val="008461DF"/>
    <w:rsid w:val="008463A2"/>
    <w:rsid w:val="00846414"/>
    <w:rsid w:val="00846BEF"/>
    <w:rsid w:val="00846D98"/>
    <w:rsid w:val="00850084"/>
    <w:rsid w:val="0085023F"/>
    <w:rsid w:val="00850B91"/>
    <w:rsid w:val="00850E98"/>
    <w:rsid w:val="00850FEF"/>
    <w:rsid w:val="008510E8"/>
    <w:rsid w:val="008513E7"/>
    <w:rsid w:val="00851A3A"/>
    <w:rsid w:val="0085295E"/>
    <w:rsid w:val="00852DE6"/>
    <w:rsid w:val="008546CD"/>
    <w:rsid w:val="00856629"/>
    <w:rsid w:val="00857103"/>
    <w:rsid w:val="00857F19"/>
    <w:rsid w:val="00857F3F"/>
    <w:rsid w:val="00860533"/>
    <w:rsid w:val="0086146A"/>
    <w:rsid w:val="00861A6C"/>
    <w:rsid w:val="00862216"/>
    <w:rsid w:val="00863DC8"/>
    <w:rsid w:val="0086516E"/>
    <w:rsid w:val="00866166"/>
    <w:rsid w:val="00867015"/>
    <w:rsid w:val="008671FC"/>
    <w:rsid w:val="00870AB0"/>
    <w:rsid w:val="00871193"/>
    <w:rsid w:val="00872054"/>
    <w:rsid w:val="00874A70"/>
    <w:rsid w:val="00875704"/>
    <w:rsid w:val="0087582D"/>
    <w:rsid w:val="00875F58"/>
    <w:rsid w:val="00876CD7"/>
    <w:rsid w:val="008773C1"/>
    <w:rsid w:val="0087753A"/>
    <w:rsid w:val="008775D9"/>
    <w:rsid w:val="00877D5B"/>
    <w:rsid w:val="00877FFC"/>
    <w:rsid w:val="00880F30"/>
    <w:rsid w:val="0088141F"/>
    <w:rsid w:val="00881555"/>
    <w:rsid w:val="00882445"/>
    <w:rsid w:val="00883C9C"/>
    <w:rsid w:val="00883EB6"/>
    <w:rsid w:val="00884B8A"/>
    <w:rsid w:val="00885A81"/>
    <w:rsid w:val="00885D11"/>
    <w:rsid w:val="00886CF5"/>
    <w:rsid w:val="00887E19"/>
    <w:rsid w:val="00887EC9"/>
    <w:rsid w:val="00891894"/>
    <w:rsid w:val="0089196C"/>
    <w:rsid w:val="008920AB"/>
    <w:rsid w:val="00892BB7"/>
    <w:rsid w:val="00892E51"/>
    <w:rsid w:val="008935D5"/>
    <w:rsid w:val="00893643"/>
    <w:rsid w:val="00894867"/>
    <w:rsid w:val="008962AD"/>
    <w:rsid w:val="00896E69"/>
    <w:rsid w:val="00896F1D"/>
    <w:rsid w:val="008971AE"/>
    <w:rsid w:val="008972BE"/>
    <w:rsid w:val="008977DA"/>
    <w:rsid w:val="00897EB4"/>
    <w:rsid w:val="008A05A7"/>
    <w:rsid w:val="008A1F9C"/>
    <w:rsid w:val="008A2033"/>
    <w:rsid w:val="008A2B94"/>
    <w:rsid w:val="008A59B8"/>
    <w:rsid w:val="008A5B58"/>
    <w:rsid w:val="008A653E"/>
    <w:rsid w:val="008A6B20"/>
    <w:rsid w:val="008A770F"/>
    <w:rsid w:val="008A77A2"/>
    <w:rsid w:val="008A7F27"/>
    <w:rsid w:val="008B0BC4"/>
    <w:rsid w:val="008B18F5"/>
    <w:rsid w:val="008B24AF"/>
    <w:rsid w:val="008B4199"/>
    <w:rsid w:val="008B47DA"/>
    <w:rsid w:val="008B52B8"/>
    <w:rsid w:val="008B571F"/>
    <w:rsid w:val="008B5971"/>
    <w:rsid w:val="008B6BF3"/>
    <w:rsid w:val="008B7E05"/>
    <w:rsid w:val="008C016B"/>
    <w:rsid w:val="008C1731"/>
    <w:rsid w:val="008C29C6"/>
    <w:rsid w:val="008C31B2"/>
    <w:rsid w:val="008C33D3"/>
    <w:rsid w:val="008C35FD"/>
    <w:rsid w:val="008C441F"/>
    <w:rsid w:val="008C55A9"/>
    <w:rsid w:val="008C6295"/>
    <w:rsid w:val="008C66EC"/>
    <w:rsid w:val="008C694A"/>
    <w:rsid w:val="008C695E"/>
    <w:rsid w:val="008C6D33"/>
    <w:rsid w:val="008C7000"/>
    <w:rsid w:val="008C766F"/>
    <w:rsid w:val="008D0834"/>
    <w:rsid w:val="008D1CDE"/>
    <w:rsid w:val="008D204D"/>
    <w:rsid w:val="008D2656"/>
    <w:rsid w:val="008D2736"/>
    <w:rsid w:val="008D27EB"/>
    <w:rsid w:val="008D3718"/>
    <w:rsid w:val="008D4733"/>
    <w:rsid w:val="008D53E7"/>
    <w:rsid w:val="008D55C6"/>
    <w:rsid w:val="008D5923"/>
    <w:rsid w:val="008D6137"/>
    <w:rsid w:val="008D6173"/>
    <w:rsid w:val="008D68EB"/>
    <w:rsid w:val="008D6DB9"/>
    <w:rsid w:val="008D730C"/>
    <w:rsid w:val="008D734F"/>
    <w:rsid w:val="008D7700"/>
    <w:rsid w:val="008D79F8"/>
    <w:rsid w:val="008E0255"/>
    <w:rsid w:val="008E100C"/>
    <w:rsid w:val="008E2707"/>
    <w:rsid w:val="008E294F"/>
    <w:rsid w:val="008E3C56"/>
    <w:rsid w:val="008E3EA4"/>
    <w:rsid w:val="008E433D"/>
    <w:rsid w:val="008E5816"/>
    <w:rsid w:val="008E5A74"/>
    <w:rsid w:val="008E6114"/>
    <w:rsid w:val="008E661C"/>
    <w:rsid w:val="008E6CDB"/>
    <w:rsid w:val="008E6D50"/>
    <w:rsid w:val="008E6F32"/>
    <w:rsid w:val="008E76C9"/>
    <w:rsid w:val="008F01A9"/>
    <w:rsid w:val="008F03A5"/>
    <w:rsid w:val="008F0B38"/>
    <w:rsid w:val="008F0BBD"/>
    <w:rsid w:val="008F0DD6"/>
    <w:rsid w:val="008F15C6"/>
    <w:rsid w:val="008F1F0D"/>
    <w:rsid w:val="008F2019"/>
    <w:rsid w:val="008F2507"/>
    <w:rsid w:val="008F2827"/>
    <w:rsid w:val="008F3AC8"/>
    <w:rsid w:val="008F4397"/>
    <w:rsid w:val="008F49F3"/>
    <w:rsid w:val="008F4DE1"/>
    <w:rsid w:val="008F5137"/>
    <w:rsid w:val="008F54BD"/>
    <w:rsid w:val="008F5912"/>
    <w:rsid w:val="008F5A04"/>
    <w:rsid w:val="008F5CC8"/>
    <w:rsid w:val="008F68EF"/>
    <w:rsid w:val="008F734A"/>
    <w:rsid w:val="008F7A61"/>
    <w:rsid w:val="00900B4A"/>
    <w:rsid w:val="00900E1F"/>
    <w:rsid w:val="00901780"/>
    <w:rsid w:val="00901F84"/>
    <w:rsid w:val="009028FB"/>
    <w:rsid w:val="009046A9"/>
    <w:rsid w:val="00906202"/>
    <w:rsid w:val="0090649F"/>
    <w:rsid w:val="009065FD"/>
    <w:rsid w:val="0090685E"/>
    <w:rsid w:val="00907762"/>
    <w:rsid w:val="0090783C"/>
    <w:rsid w:val="009103CB"/>
    <w:rsid w:val="009105EE"/>
    <w:rsid w:val="00910B56"/>
    <w:rsid w:val="00911F4B"/>
    <w:rsid w:val="0091262F"/>
    <w:rsid w:val="009128B2"/>
    <w:rsid w:val="00913EC5"/>
    <w:rsid w:val="00914D8E"/>
    <w:rsid w:val="00915469"/>
    <w:rsid w:val="009159B5"/>
    <w:rsid w:val="00915BA1"/>
    <w:rsid w:val="00916473"/>
    <w:rsid w:val="009166BC"/>
    <w:rsid w:val="009178F7"/>
    <w:rsid w:val="00917A9B"/>
    <w:rsid w:val="0092052C"/>
    <w:rsid w:val="00921059"/>
    <w:rsid w:val="0092306A"/>
    <w:rsid w:val="0092354E"/>
    <w:rsid w:val="00923605"/>
    <w:rsid w:val="009237A8"/>
    <w:rsid w:val="009239B4"/>
    <w:rsid w:val="0092420F"/>
    <w:rsid w:val="009247D8"/>
    <w:rsid w:val="009257BA"/>
    <w:rsid w:val="00925932"/>
    <w:rsid w:val="0092674F"/>
    <w:rsid w:val="00926C3D"/>
    <w:rsid w:val="00927F02"/>
    <w:rsid w:val="009316F9"/>
    <w:rsid w:val="00933A7E"/>
    <w:rsid w:val="00934462"/>
    <w:rsid w:val="009349E7"/>
    <w:rsid w:val="00934B26"/>
    <w:rsid w:val="009357C3"/>
    <w:rsid w:val="00936915"/>
    <w:rsid w:val="00936FB1"/>
    <w:rsid w:val="0093707E"/>
    <w:rsid w:val="00937A16"/>
    <w:rsid w:val="00937BA3"/>
    <w:rsid w:val="00937D6E"/>
    <w:rsid w:val="00940EB0"/>
    <w:rsid w:val="00941C85"/>
    <w:rsid w:val="0094439E"/>
    <w:rsid w:val="00945023"/>
    <w:rsid w:val="00946D40"/>
    <w:rsid w:val="00946F79"/>
    <w:rsid w:val="00947782"/>
    <w:rsid w:val="00953D1A"/>
    <w:rsid w:val="00954BC9"/>
    <w:rsid w:val="00954F5E"/>
    <w:rsid w:val="00955547"/>
    <w:rsid w:val="009556B7"/>
    <w:rsid w:val="00955AE0"/>
    <w:rsid w:val="00955F2B"/>
    <w:rsid w:val="009562B4"/>
    <w:rsid w:val="00957B94"/>
    <w:rsid w:val="00960497"/>
    <w:rsid w:val="0096149D"/>
    <w:rsid w:val="00961C71"/>
    <w:rsid w:val="009622FB"/>
    <w:rsid w:val="009630D7"/>
    <w:rsid w:val="0096317F"/>
    <w:rsid w:val="009645BE"/>
    <w:rsid w:val="00964B23"/>
    <w:rsid w:val="00964FA8"/>
    <w:rsid w:val="0096698B"/>
    <w:rsid w:val="00966A6D"/>
    <w:rsid w:val="00966EEE"/>
    <w:rsid w:val="00967840"/>
    <w:rsid w:val="0097005C"/>
    <w:rsid w:val="00970381"/>
    <w:rsid w:val="0097052E"/>
    <w:rsid w:val="00971442"/>
    <w:rsid w:val="00971466"/>
    <w:rsid w:val="00971764"/>
    <w:rsid w:val="009726B0"/>
    <w:rsid w:val="00972C05"/>
    <w:rsid w:val="00972DD6"/>
    <w:rsid w:val="00973249"/>
    <w:rsid w:val="00973277"/>
    <w:rsid w:val="00973B7B"/>
    <w:rsid w:val="00973F12"/>
    <w:rsid w:val="00974791"/>
    <w:rsid w:val="009751A8"/>
    <w:rsid w:val="0097556E"/>
    <w:rsid w:val="009756E4"/>
    <w:rsid w:val="00975BEC"/>
    <w:rsid w:val="00975CCF"/>
    <w:rsid w:val="0097685D"/>
    <w:rsid w:val="00976FD9"/>
    <w:rsid w:val="009776E7"/>
    <w:rsid w:val="0098044B"/>
    <w:rsid w:val="009808FB"/>
    <w:rsid w:val="00980975"/>
    <w:rsid w:val="00980FD7"/>
    <w:rsid w:val="00981450"/>
    <w:rsid w:val="0098164B"/>
    <w:rsid w:val="00981E35"/>
    <w:rsid w:val="00982FEC"/>
    <w:rsid w:val="00983B06"/>
    <w:rsid w:val="00984539"/>
    <w:rsid w:val="00984B4B"/>
    <w:rsid w:val="00986331"/>
    <w:rsid w:val="00987428"/>
    <w:rsid w:val="009874E9"/>
    <w:rsid w:val="00990EA6"/>
    <w:rsid w:val="00991CB1"/>
    <w:rsid w:val="009922F6"/>
    <w:rsid w:val="00992CD1"/>
    <w:rsid w:val="00992D50"/>
    <w:rsid w:val="00993988"/>
    <w:rsid w:val="00993BE1"/>
    <w:rsid w:val="00994298"/>
    <w:rsid w:val="009951FB"/>
    <w:rsid w:val="00995BDF"/>
    <w:rsid w:val="009969E2"/>
    <w:rsid w:val="00997F71"/>
    <w:rsid w:val="009A0943"/>
    <w:rsid w:val="009A0B84"/>
    <w:rsid w:val="009A0E7E"/>
    <w:rsid w:val="009A1240"/>
    <w:rsid w:val="009A13BD"/>
    <w:rsid w:val="009A1693"/>
    <w:rsid w:val="009A2647"/>
    <w:rsid w:val="009A2842"/>
    <w:rsid w:val="009A2F65"/>
    <w:rsid w:val="009A3D8F"/>
    <w:rsid w:val="009A41E8"/>
    <w:rsid w:val="009A4565"/>
    <w:rsid w:val="009A5092"/>
    <w:rsid w:val="009A6573"/>
    <w:rsid w:val="009A6B8C"/>
    <w:rsid w:val="009A6C6B"/>
    <w:rsid w:val="009B0BDD"/>
    <w:rsid w:val="009B2A31"/>
    <w:rsid w:val="009B331B"/>
    <w:rsid w:val="009B3C8F"/>
    <w:rsid w:val="009B4882"/>
    <w:rsid w:val="009B6C86"/>
    <w:rsid w:val="009B77DE"/>
    <w:rsid w:val="009B7B01"/>
    <w:rsid w:val="009B7EAF"/>
    <w:rsid w:val="009C1649"/>
    <w:rsid w:val="009C1F53"/>
    <w:rsid w:val="009C26F7"/>
    <w:rsid w:val="009C2ED9"/>
    <w:rsid w:val="009C32AE"/>
    <w:rsid w:val="009C370F"/>
    <w:rsid w:val="009C47D3"/>
    <w:rsid w:val="009C49AA"/>
    <w:rsid w:val="009C5EC8"/>
    <w:rsid w:val="009C604C"/>
    <w:rsid w:val="009C6DF1"/>
    <w:rsid w:val="009C7394"/>
    <w:rsid w:val="009C7618"/>
    <w:rsid w:val="009D020A"/>
    <w:rsid w:val="009D1EC0"/>
    <w:rsid w:val="009D26BE"/>
    <w:rsid w:val="009D3184"/>
    <w:rsid w:val="009D45F3"/>
    <w:rsid w:val="009D4C73"/>
    <w:rsid w:val="009D5F64"/>
    <w:rsid w:val="009D6546"/>
    <w:rsid w:val="009D6B22"/>
    <w:rsid w:val="009D6B4D"/>
    <w:rsid w:val="009D7050"/>
    <w:rsid w:val="009D71D5"/>
    <w:rsid w:val="009D7FAD"/>
    <w:rsid w:val="009E0B3E"/>
    <w:rsid w:val="009E0CAD"/>
    <w:rsid w:val="009E1031"/>
    <w:rsid w:val="009E1BFB"/>
    <w:rsid w:val="009E2180"/>
    <w:rsid w:val="009E2D5B"/>
    <w:rsid w:val="009E2FC1"/>
    <w:rsid w:val="009E4A68"/>
    <w:rsid w:val="009E52EC"/>
    <w:rsid w:val="009E5C5A"/>
    <w:rsid w:val="009E62AB"/>
    <w:rsid w:val="009E78C5"/>
    <w:rsid w:val="009F0128"/>
    <w:rsid w:val="009F0DFC"/>
    <w:rsid w:val="009F0EFC"/>
    <w:rsid w:val="009F10E5"/>
    <w:rsid w:val="009F10E6"/>
    <w:rsid w:val="009F1620"/>
    <w:rsid w:val="009F3191"/>
    <w:rsid w:val="009F38FC"/>
    <w:rsid w:val="009F3D00"/>
    <w:rsid w:val="009F3DB0"/>
    <w:rsid w:val="009F3EEF"/>
    <w:rsid w:val="009F59B1"/>
    <w:rsid w:val="009F695F"/>
    <w:rsid w:val="009F6A06"/>
    <w:rsid w:val="009F7625"/>
    <w:rsid w:val="00A0076A"/>
    <w:rsid w:val="00A0079E"/>
    <w:rsid w:val="00A00B81"/>
    <w:rsid w:val="00A0139D"/>
    <w:rsid w:val="00A01824"/>
    <w:rsid w:val="00A0194E"/>
    <w:rsid w:val="00A01E09"/>
    <w:rsid w:val="00A02590"/>
    <w:rsid w:val="00A028D7"/>
    <w:rsid w:val="00A06AEA"/>
    <w:rsid w:val="00A06D2F"/>
    <w:rsid w:val="00A074E4"/>
    <w:rsid w:val="00A10383"/>
    <w:rsid w:val="00A10578"/>
    <w:rsid w:val="00A107A2"/>
    <w:rsid w:val="00A1091B"/>
    <w:rsid w:val="00A10A19"/>
    <w:rsid w:val="00A11274"/>
    <w:rsid w:val="00A1170E"/>
    <w:rsid w:val="00A117BA"/>
    <w:rsid w:val="00A117C8"/>
    <w:rsid w:val="00A11CBB"/>
    <w:rsid w:val="00A12079"/>
    <w:rsid w:val="00A1231B"/>
    <w:rsid w:val="00A1302D"/>
    <w:rsid w:val="00A130E3"/>
    <w:rsid w:val="00A13856"/>
    <w:rsid w:val="00A13CD9"/>
    <w:rsid w:val="00A147D2"/>
    <w:rsid w:val="00A148D3"/>
    <w:rsid w:val="00A153B8"/>
    <w:rsid w:val="00A1545B"/>
    <w:rsid w:val="00A15D55"/>
    <w:rsid w:val="00A161F8"/>
    <w:rsid w:val="00A164B8"/>
    <w:rsid w:val="00A16B6E"/>
    <w:rsid w:val="00A17025"/>
    <w:rsid w:val="00A175DB"/>
    <w:rsid w:val="00A17C04"/>
    <w:rsid w:val="00A2055C"/>
    <w:rsid w:val="00A21025"/>
    <w:rsid w:val="00A21126"/>
    <w:rsid w:val="00A21A13"/>
    <w:rsid w:val="00A21BC3"/>
    <w:rsid w:val="00A23785"/>
    <w:rsid w:val="00A23D1D"/>
    <w:rsid w:val="00A240EA"/>
    <w:rsid w:val="00A24B54"/>
    <w:rsid w:val="00A25569"/>
    <w:rsid w:val="00A25FC4"/>
    <w:rsid w:val="00A26016"/>
    <w:rsid w:val="00A26301"/>
    <w:rsid w:val="00A26C4E"/>
    <w:rsid w:val="00A274D9"/>
    <w:rsid w:val="00A279A0"/>
    <w:rsid w:val="00A3060B"/>
    <w:rsid w:val="00A31291"/>
    <w:rsid w:val="00A31B9C"/>
    <w:rsid w:val="00A32539"/>
    <w:rsid w:val="00A3275A"/>
    <w:rsid w:val="00A32D10"/>
    <w:rsid w:val="00A331F1"/>
    <w:rsid w:val="00A334DF"/>
    <w:rsid w:val="00A34167"/>
    <w:rsid w:val="00A34E81"/>
    <w:rsid w:val="00A34F5E"/>
    <w:rsid w:val="00A35269"/>
    <w:rsid w:val="00A35649"/>
    <w:rsid w:val="00A35BF5"/>
    <w:rsid w:val="00A364C0"/>
    <w:rsid w:val="00A375B4"/>
    <w:rsid w:val="00A3762B"/>
    <w:rsid w:val="00A37734"/>
    <w:rsid w:val="00A400C4"/>
    <w:rsid w:val="00A404F7"/>
    <w:rsid w:val="00A40D97"/>
    <w:rsid w:val="00A41BEE"/>
    <w:rsid w:val="00A4248D"/>
    <w:rsid w:val="00A429C2"/>
    <w:rsid w:val="00A43296"/>
    <w:rsid w:val="00A4337E"/>
    <w:rsid w:val="00A4357A"/>
    <w:rsid w:val="00A446BE"/>
    <w:rsid w:val="00A44850"/>
    <w:rsid w:val="00A45598"/>
    <w:rsid w:val="00A52B24"/>
    <w:rsid w:val="00A52CF6"/>
    <w:rsid w:val="00A53FCA"/>
    <w:rsid w:val="00A5408E"/>
    <w:rsid w:val="00A5567E"/>
    <w:rsid w:val="00A55E39"/>
    <w:rsid w:val="00A567BE"/>
    <w:rsid w:val="00A5697C"/>
    <w:rsid w:val="00A56CD9"/>
    <w:rsid w:val="00A56CFF"/>
    <w:rsid w:val="00A5734C"/>
    <w:rsid w:val="00A60610"/>
    <w:rsid w:val="00A6098E"/>
    <w:rsid w:val="00A61516"/>
    <w:rsid w:val="00A61D31"/>
    <w:rsid w:val="00A623EB"/>
    <w:rsid w:val="00A62B81"/>
    <w:rsid w:val="00A62BE5"/>
    <w:rsid w:val="00A6322E"/>
    <w:rsid w:val="00A63C22"/>
    <w:rsid w:val="00A63DA6"/>
    <w:rsid w:val="00A63FBA"/>
    <w:rsid w:val="00A6477B"/>
    <w:rsid w:val="00A64B55"/>
    <w:rsid w:val="00A64F86"/>
    <w:rsid w:val="00A65DD9"/>
    <w:rsid w:val="00A65E2A"/>
    <w:rsid w:val="00A66191"/>
    <w:rsid w:val="00A66453"/>
    <w:rsid w:val="00A66FD5"/>
    <w:rsid w:val="00A673FA"/>
    <w:rsid w:val="00A67DF4"/>
    <w:rsid w:val="00A70091"/>
    <w:rsid w:val="00A702D6"/>
    <w:rsid w:val="00A7049F"/>
    <w:rsid w:val="00A71389"/>
    <w:rsid w:val="00A733A3"/>
    <w:rsid w:val="00A7378B"/>
    <w:rsid w:val="00A73B00"/>
    <w:rsid w:val="00A74691"/>
    <w:rsid w:val="00A74886"/>
    <w:rsid w:val="00A748F0"/>
    <w:rsid w:val="00A74AE4"/>
    <w:rsid w:val="00A75D8F"/>
    <w:rsid w:val="00A76230"/>
    <w:rsid w:val="00A76235"/>
    <w:rsid w:val="00A76345"/>
    <w:rsid w:val="00A76AE5"/>
    <w:rsid w:val="00A76B3E"/>
    <w:rsid w:val="00A80316"/>
    <w:rsid w:val="00A80509"/>
    <w:rsid w:val="00A8088E"/>
    <w:rsid w:val="00A80B3B"/>
    <w:rsid w:val="00A80E39"/>
    <w:rsid w:val="00A81FA2"/>
    <w:rsid w:val="00A82E61"/>
    <w:rsid w:val="00A835EC"/>
    <w:rsid w:val="00A847AC"/>
    <w:rsid w:val="00A850C6"/>
    <w:rsid w:val="00A865E6"/>
    <w:rsid w:val="00A86BF9"/>
    <w:rsid w:val="00A87F31"/>
    <w:rsid w:val="00A902B8"/>
    <w:rsid w:val="00A90735"/>
    <w:rsid w:val="00A90937"/>
    <w:rsid w:val="00A9151C"/>
    <w:rsid w:val="00A91C98"/>
    <w:rsid w:val="00A92206"/>
    <w:rsid w:val="00A922E5"/>
    <w:rsid w:val="00A927F0"/>
    <w:rsid w:val="00A92877"/>
    <w:rsid w:val="00A9287B"/>
    <w:rsid w:val="00A9296D"/>
    <w:rsid w:val="00A92C28"/>
    <w:rsid w:val="00A92EE5"/>
    <w:rsid w:val="00A93F7D"/>
    <w:rsid w:val="00A93FED"/>
    <w:rsid w:val="00A94228"/>
    <w:rsid w:val="00A95799"/>
    <w:rsid w:val="00A95B03"/>
    <w:rsid w:val="00A96BCA"/>
    <w:rsid w:val="00A97F4B"/>
    <w:rsid w:val="00A97F52"/>
    <w:rsid w:val="00AA1C39"/>
    <w:rsid w:val="00AA1CE3"/>
    <w:rsid w:val="00AA24D5"/>
    <w:rsid w:val="00AA32E5"/>
    <w:rsid w:val="00AA3A16"/>
    <w:rsid w:val="00AA4435"/>
    <w:rsid w:val="00AA48FD"/>
    <w:rsid w:val="00AA4DE6"/>
    <w:rsid w:val="00AA55C8"/>
    <w:rsid w:val="00AA56CD"/>
    <w:rsid w:val="00AA5BFC"/>
    <w:rsid w:val="00AA5EE8"/>
    <w:rsid w:val="00AA5F76"/>
    <w:rsid w:val="00AA6ABB"/>
    <w:rsid w:val="00AA7308"/>
    <w:rsid w:val="00AA7CFD"/>
    <w:rsid w:val="00AB0126"/>
    <w:rsid w:val="00AB0D52"/>
    <w:rsid w:val="00AB1092"/>
    <w:rsid w:val="00AB1BF1"/>
    <w:rsid w:val="00AB332E"/>
    <w:rsid w:val="00AB44E0"/>
    <w:rsid w:val="00AB47E2"/>
    <w:rsid w:val="00AB4D24"/>
    <w:rsid w:val="00AB52E4"/>
    <w:rsid w:val="00AB5A9B"/>
    <w:rsid w:val="00AB600C"/>
    <w:rsid w:val="00AB65AC"/>
    <w:rsid w:val="00AB682D"/>
    <w:rsid w:val="00AB72BF"/>
    <w:rsid w:val="00AB7D44"/>
    <w:rsid w:val="00AC021F"/>
    <w:rsid w:val="00AC0478"/>
    <w:rsid w:val="00AC05EE"/>
    <w:rsid w:val="00AC174E"/>
    <w:rsid w:val="00AC1A63"/>
    <w:rsid w:val="00AC2189"/>
    <w:rsid w:val="00AC2715"/>
    <w:rsid w:val="00AC373D"/>
    <w:rsid w:val="00AC3BF6"/>
    <w:rsid w:val="00AC4226"/>
    <w:rsid w:val="00AC4BE7"/>
    <w:rsid w:val="00AC69FA"/>
    <w:rsid w:val="00AC7638"/>
    <w:rsid w:val="00AC76FA"/>
    <w:rsid w:val="00AC7CD1"/>
    <w:rsid w:val="00AC7F14"/>
    <w:rsid w:val="00AD01B0"/>
    <w:rsid w:val="00AD0EBE"/>
    <w:rsid w:val="00AD1077"/>
    <w:rsid w:val="00AD180A"/>
    <w:rsid w:val="00AD1C86"/>
    <w:rsid w:val="00AD27A1"/>
    <w:rsid w:val="00AD2CAC"/>
    <w:rsid w:val="00AD2DDE"/>
    <w:rsid w:val="00AD3EC0"/>
    <w:rsid w:val="00AD4FAD"/>
    <w:rsid w:val="00AD5702"/>
    <w:rsid w:val="00AD575B"/>
    <w:rsid w:val="00AD5ECA"/>
    <w:rsid w:val="00AD5F5A"/>
    <w:rsid w:val="00AD644A"/>
    <w:rsid w:val="00AD6F8F"/>
    <w:rsid w:val="00AD7345"/>
    <w:rsid w:val="00AD7533"/>
    <w:rsid w:val="00AD7BF3"/>
    <w:rsid w:val="00AE0571"/>
    <w:rsid w:val="00AE12EB"/>
    <w:rsid w:val="00AE1829"/>
    <w:rsid w:val="00AE1AEA"/>
    <w:rsid w:val="00AE1AF1"/>
    <w:rsid w:val="00AE24F3"/>
    <w:rsid w:val="00AE363F"/>
    <w:rsid w:val="00AE36A3"/>
    <w:rsid w:val="00AE3A10"/>
    <w:rsid w:val="00AE3CEC"/>
    <w:rsid w:val="00AE561D"/>
    <w:rsid w:val="00AE59A0"/>
    <w:rsid w:val="00AE6FB1"/>
    <w:rsid w:val="00AE7B19"/>
    <w:rsid w:val="00AF1054"/>
    <w:rsid w:val="00AF1721"/>
    <w:rsid w:val="00AF26B1"/>
    <w:rsid w:val="00AF274E"/>
    <w:rsid w:val="00AF3998"/>
    <w:rsid w:val="00AF4CB1"/>
    <w:rsid w:val="00AF523B"/>
    <w:rsid w:val="00AF5686"/>
    <w:rsid w:val="00AF58A0"/>
    <w:rsid w:val="00AF5A40"/>
    <w:rsid w:val="00AF5A7C"/>
    <w:rsid w:val="00AF6CA3"/>
    <w:rsid w:val="00AF770D"/>
    <w:rsid w:val="00B00ACB"/>
    <w:rsid w:val="00B00D3B"/>
    <w:rsid w:val="00B0112A"/>
    <w:rsid w:val="00B012A6"/>
    <w:rsid w:val="00B01891"/>
    <w:rsid w:val="00B0195B"/>
    <w:rsid w:val="00B021F6"/>
    <w:rsid w:val="00B022A8"/>
    <w:rsid w:val="00B0243F"/>
    <w:rsid w:val="00B033F4"/>
    <w:rsid w:val="00B0385B"/>
    <w:rsid w:val="00B04FDF"/>
    <w:rsid w:val="00B06E54"/>
    <w:rsid w:val="00B079DB"/>
    <w:rsid w:val="00B07E9E"/>
    <w:rsid w:val="00B10373"/>
    <w:rsid w:val="00B1075D"/>
    <w:rsid w:val="00B123ED"/>
    <w:rsid w:val="00B1280F"/>
    <w:rsid w:val="00B1283B"/>
    <w:rsid w:val="00B12B32"/>
    <w:rsid w:val="00B12E1B"/>
    <w:rsid w:val="00B131F2"/>
    <w:rsid w:val="00B13AF4"/>
    <w:rsid w:val="00B13B8C"/>
    <w:rsid w:val="00B13E9D"/>
    <w:rsid w:val="00B149EC"/>
    <w:rsid w:val="00B14F72"/>
    <w:rsid w:val="00B156EB"/>
    <w:rsid w:val="00B1615A"/>
    <w:rsid w:val="00B16EEE"/>
    <w:rsid w:val="00B170A9"/>
    <w:rsid w:val="00B17571"/>
    <w:rsid w:val="00B20DA6"/>
    <w:rsid w:val="00B22F26"/>
    <w:rsid w:val="00B233A4"/>
    <w:rsid w:val="00B234B5"/>
    <w:rsid w:val="00B23C26"/>
    <w:rsid w:val="00B245AB"/>
    <w:rsid w:val="00B27D30"/>
    <w:rsid w:val="00B3016A"/>
    <w:rsid w:val="00B3061F"/>
    <w:rsid w:val="00B3148D"/>
    <w:rsid w:val="00B3150D"/>
    <w:rsid w:val="00B32428"/>
    <w:rsid w:val="00B325D6"/>
    <w:rsid w:val="00B32636"/>
    <w:rsid w:val="00B32B4D"/>
    <w:rsid w:val="00B32C48"/>
    <w:rsid w:val="00B32D7F"/>
    <w:rsid w:val="00B331D3"/>
    <w:rsid w:val="00B33B8F"/>
    <w:rsid w:val="00B33F59"/>
    <w:rsid w:val="00B346A1"/>
    <w:rsid w:val="00B3477B"/>
    <w:rsid w:val="00B34C04"/>
    <w:rsid w:val="00B35F51"/>
    <w:rsid w:val="00B36441"/>
    <w:rsid w:val="00B402CC"/>
    <w:rsid w:val="00B402CD"/>
    <w:rsid w:val="00B40596"/>
    <w:rsid w:val="00B40AE2"/>
    <w:rsid w:val="00B40DBE"/>
    <w:rsid w:val="00B415C0"/>
    <w:rsid w:val="00B417C6"/>
    <w:rsid w:val="00B41A21"/>
    <w:rsid w:val="00B428C7"/>
    <w:rsid w:val="00B428E8"/>
    <w:rsid w:val="00B42E0A"/>
    <w:rsid w:val="00B4319F"/>
    <w:rsid w:val="00B432D2"/>
    <w:rsid w:val="00B4361D"/>
    <w:rsid w:val="00B44117"/>
    <w:rsid w:val="00B4437C"/>
    <w:rsid w:val="00B44C49"/>
    <w:rsid w:val="00B45956"/>
    <w:rsid w:val="00B46A2E"/>
    <w:rsid w:val="00B46BDD"/>
    <w:rsid w:val="00B47A66"/>
    <w:rsid w:val="00B47AA0"/>
    <w:rsid w:val="00B47F2A"/>
    <w:rsid w:val="00B51D2B"/>
    <w:rsid w:val="00B5310D"/>
    <w:rsid w:val="00B5346E"/>
    <w:rsid w:val="00B53601"/>
    <w:rsid w:val="00B54B30"/>
    <w:rsid w:val="00B553E0"/>
    <w:rsid w:val="00B55984"/>
    <w:rsid w:val="00B5610E"/>
    <w:rsid w:val="00B56845"/>
    <w:rsid w:val="00B56E7C"/>
    <w:rsid w:val="00B576B6"/>
    <w:rsid w:val="00B614D1"/>
    <w:rsid w:val="00B62BAB"/>
    <w:rsid w:val="00B62E13"/>
    <w:rsid w:val="00B62F44"/>
    <w:rsid w:val="00B62FE0"/>
    <w:rsid w:val="00B634AA"/>
    <w:rsid w:val="00B6465F"/>
    <w:rsid w:val="00B64A8A"/>
    <w:rsid w:val="00B65BB8"/>
    <w:rsid w:val="00B65E07"/>
    <w:rsid w:val="00B660C6"/>
    <w:rsid w:val="00B666BA"/>
    <w:rsid w:val="00B70015"/>
    <w:rsid w:val="00B70408"/>
    <w:rsid w:val="00B717DF"/>
    <w:rsid w:val="00B7189F"/>
    <w:rsid w:val="00B71E0D"/>
    <w:rsid w:val="00B72B95"/>
    <w:rsid w:val="00B73060"/>
    <w:rsid w:val="00B737AF"/>
    <w:rsid w:val="00B74D1F"/>
    <w:rsid w:val="00B75C45"/>
    <w:rsid w:val="00B76B33"/>
    <w:rsid w:val="00B76C35"/>
    <w:rsid w:val="00B77D95"/>
    <w:rsid w:val="00B77EAD"/>
    <w:rsid w:val="00B81CFD"/>
    <w:rsid w:val="00B82459"/>
    <w:rsid w:val="00B826E0"/>
    <w:rsid w:val="00B83353"/>
    <w:rsid w:val="00B845EB"/>
    <w:rsid w:val="00B85644"/>
    <w:rsid w:val="00B85723"/>
    <w:rsid w:val="00B86F14"/>
    <w:rsid w:val="00B86FDF"/>
    <w:rsid w:val="00B87100"/>
    <w:rsid w:val="00B877AD"/>
    <w:rsid w:val="00B87F2E"/>
    <w:rsid w:val="00B90058"/>
    <w:rsid w:val="00B90293"/>
    <w:rsid w:val="00B91EAC"/>
    <w:rsid w:val="00B9294D"/>
    <w:rsid w:val="00B92A49"/>
    <w:rsid w:val="00B94614"/>
    <w:rsid w:val="00B94740"/>
    <w:rsid w:val="00B94A17"/>
    <w:rsid w:val="00B95DAC"/>
    <w:rsid w:val="00B95E9E"/>
    <w:rsid w:val="00B96A2A"/>
    <w:rsid w:val="00B96B1F"/>
    <w:rsid w:val="00B96D1A"/>
    <w:rsid w:val="00B975A0"/>
    <w:rsid w:val="00B97755"/>
    <w:rsid w:val="00BA0256"/>
    <w:rsid w:val="00BA0596"/>
    <w:rsid w:val="00BA1572"/>
    <w:rsid w:val="00BA324D"/>
    <w:rsid w:val="00BA4464"/>
    <w:rsid w:val="00BA4A60"/>
    <w:rsid w:val="00BA4EDB"/>
    <w:rsid w:val="00BA6B8D"/>
    <w:rsid w:val="00BA7142"/>
    <w:rsid w:val="00BB016E"/>
    <w:rsid w:val="00BB0BF1"/>
    <w:rsid w:val="00BB0C6C"/>
    <w:rsid w:val="00BB1078"/>
    <w:rsid w:val="00BB1E6F"/>
    <w:rsid w:val="00BB2EC3"/>
    <w:rsid w:val="00BB3F96"/>
    <w:rsid w:val="00BB42B0"/>
    <w:rsid w:val="00BB497E"/>
    <w:rsid w:val="00BB4E7D"/>
    <w:rsid w:val="00BB59CE"/>
    <w:rsid w:val="00BB5AF5"/>
    <w:rsid w:val="00BB5E3E"/>
    <w:rsid w:val="00BB5E62"/>
    <w:rsid w:val="00BB63A7"/>
    <w:rsid w:val="00BB669A"/>
    <w:rsid w:val="00BB6B8E"/>
    <w:rsid w:val="00BB79F5"/>
    <w:rsid w:val="00BB7CF6"/>
    <w:rsid w:val="00BC05AD"/>
    <w:rsid w:val="00BC07C4"/>
    <w:rsid w:val="00BC0EDF"/>
    <w:rsid w:val="00BC117B"/>
    <w:rsid w:val="00BC161C"/>
    <w:rsid w:val="00BC2512"/>
    <w:rsid w:val="00BC25A2"/>
    <w:rsid w:val="00BC2B78"/>
    <w:rsid w:val="00BC3773"/>
    <w:rsid w:val="00BC49F2"/>
    <w:rsid w:val="00BC52DD"/>
    <w:rsid w:val="00BC52FF"/>
    <w:rsid w:val="00BC53CC"/>
    <w:rsid w:val="00BC5CE6"/>
    <w:rsid w:val="00BC6198"/>
    <w:rsid w:val="00BC6F74"/>
    <w:rsid w:val="00BC77AA"/>
    <w:rsid w:val="00BC78EC"/>
    <w:rsid w:val="00BD066E"/>
    <w:rsid w:val="00BD0771"/>
    <w:rsid w:val="00BD12F5"/>
    <w:rsid w:val="00BD208B"/>
    <w:rsid w:val="00BD2590"/>
    <w:rsid w:val="00BD278D"/>
    <w:rsid w:val="00BD501C"/>
    <w:rsid w:val="00BD548C"/>
    <w:rsid w:val="00BD58DC"/>
    <w:rsid w:val="00BD66DA"/>
    <w:rsid w:val="00BD72B1"/>
    <w:rsid w:val="00BE1A64"/>
    <w:rsid w:val="00BE4BAE"/>
    <w:rsid w:val="00BE537D"/>
    <w:rsid w:val="00BE66F1"/>
    <w:rsid w:val="00BE686C"/>
    <w:rsid w:val="00BE68EB"/>
    <w:rsid w:val="00BE6DC5"/>
    <w:rsid w:val="00BE7244"/>
    <w:rsid w:val="00BE74BE"/>
    <w:rsid w:val="00BF2B93"/>
    <w:rsid w:val="00BF3E57"/>
    <w:rsid w:val="00BF4C02"/>
    <w:rsid w:val="00BF5185"/>
    <w:rsid w:val="00BF51AB"/>
    <w:rsid w:val="00BF55A3"/>
    <w:rsid w:val="00BF5B43"/>
    <w:rsid w:val="00BF71FC"/>
    <w:rsid w:val="00BF7510"/>
    <w:rsid w:val="00BF753A"/>
    <w:rsid w:val="00BF7AAC"/>
    <w:rsid w:val="00C004C1"/>
    <w:rsid w:val="00C0084F"/>
    <w:rsid w:val="00C019F6"/>
    <w:rsid w:val="00C0298B"/>
    <w:rsid w:val="00C03823"/>
    <w:rsid w:val="00C03B90"/>
    <w:rsid w:val="00C0418A"/>
    <w:rsid w:val="00C042FA"/>
    <w:rsid w:val="00C053D4"/>
    <w:rsid w:val="00C05DFA"/>
    <w:rsid w:val="00C07B18"/>
    <w:rsid w:val="00C10979"/>
    <w:rsid w:val="00C10C3B"/>
    <w:rsid w:val="00C11909"/>
    <w:rsid w:val="00C12593"/>
    <w:rsid w:val="00C12E1C"/>
    <w:rsid w:val="00C139E5"/>
    <w:rsid w:val="00C13ADF"/>
    <w:rsid w:val="00C143EB"/>
    <w:rsid w:val="00C15D53"/>
    <w:rsid w:val="00C16443"/>
    <w:rsid w:val="00C16F1A"/>
    <w:rsid w:val="00C17915"/>
    <w:rsid w:val="00C20800"/>
    <w:rsid w:val="00C20FFA"/>
    <w:rsid w:val="00C216A0"/>
    <w:rsid w:val="00C21BD8"/>
    <w:rsid w:val="00C21CA5"/>
    <w:rsid w:val="00C22161"/>
    <w:rsid w:val="00C22D71"/>
    <w:rsid w:val="00C23109"/>
    <w:rsid w:val="00C2415A"/>
    <w:rsid w:val="00C2467B"/>
    <w:rsid w:val="00C246FC"/>
    <w:rsid w:val="00C24CB1"/>
    <w:rsid w:val="00C25576"/>
    <w:rsid w:val="00C26022"/>
    <w:rsid w:val="00C262B3"/>
    <w:rsid w:val="00C26353"/>
    <w:rsid w:val="00C267E8"/>
    <w:rsid w:val="00C2719F"/>
    <w:rsid w:val="00C27468"/>
    <w:rsid w:val="00C27CA9"/>
    <w:rsid w:val="00C30C10"/>
    <w:rsid w:val="00C30C6A"/>
    <w:rsid w:val="00C31D09"/>
    <w:rsid w:val="00C34038"/>
    <w:rsid w:val="00C3496A"/>
    <w:rsid w:val="00C34C25"/>
    <w:rsid w:val="00C356A1"/>
    <w:rsid w:val="00C357B3"/>
    <w:rsid w:val="00C358AA"/>
    <w:rsid w:val="00C3605F"/>
    <w:rsid w:val="00C3690E"/>
    <w:rsid w:val="00C4025E"/>
    <w:rsid w:val="00C40AAF"/>
    <w:rsid w:val="00C41C6A"/>
    <w:rsid w:val="00C420DD"/>
    <w:rsid w:val="00C424BF"/>
    <w:rsid w:val="00C4270E"/>
    <w:rsid w:val="00C42AD4"/>
    <w:rsid w:val="00C43233"/>
    <w:rsid w:val="00C44F86"/>
    <w:rsid w:val="00C4504D"/>
    <w:rsid w:val="00C45F21"/>
    <w:rsid w:val="00C461B8"/>
    <w:rsid w:val="00C46A1B"/>
    <w:rsid w:val="00C46E92"/>
    <w:rsid w:val="00C50ADD"/>
    <w:rsid w:val="00C51469"/>
    <w:rsid w:val="00C51D47"/>
    <w:rsid w:val="00C520D8"/>
    <w:rsid w:val="00C52746"/>
    <w:rsid w:val="00C533B8"/>
    <w:rsid w:val="00C538A7"/>
    <w:rsid w:val="00C53DB5"/>
    <w:rsid w:val="00C54613"/>
    <w:rsid w:val="00C546BB"/>
    <w:rsid w:val="00C54865"/>
    <w:rsid w:val="00C54FBD"/>
    <w:rsid w:val="00C564D1"/>
    <w:rsid w:val="00C56564"/>
    <w:rsid w:val="00C56F00"/>
    <w:rsid w:val="00C56FDE"/>
    <w:rsid w:val="00C570FF"/>
    <w:rsid w:val="00C571F4"/>
    <w:rsid w:val="00C57F0B"/>
    <w:rsid w:val="00C601F5"/>
    <w:rsid w:val="00C60229"/>
    <w:rsid w:val="00C60907"/>
    <w:rsid w:val="00C61F87"/>
    <w:rsid w:val="00C627A5"/>
    <w:rsid w:val="00C6292D"/>
    <w:rsid w:val="00C63AFA"/>
    <w:rsid w:val="00C644BC"/>
    <w:rsid w:val="00C65234"/>
    <w:rsid w:val="00C667CB"/>
    <w:rsid w:val="00C66B6A"/>
    <w:rsid w:val="00C66C7D"/>
    <w:rsid w:val="00C67FA4"/>
    <w:rsid w:val="00C706AC"/>
    <w:rsid w:val="00C731A8"/>
    <w:rsid w:val="00C7343B"/>
    <w:rsid w:val="00C735EC"/>
    <w:rsid w:val="00C73D70"/>
    <w:rsid w:val="00C7473E"/>
    <w:rsid w:val="00C75366"/>
    <w:rsid w:val="00C75ABF"/>
    <w:rsid w:val="00C75D52"/>
    <w:rsid w:val="00C76A90"/>
    <w:rsid w:val="00C76BB9"/>
    <w:rsid w:val="00C76E28"/>
    <w:rsid w:val="00C76E59"/>
    <w:rsid w:val="00C77168"/>
    <w:rsid w:val="00C80BBA"/>
    <w:rsid w:val="00C81011"/>
    <w:rsid w:val="00C813A8"/>
    <w:rsid w:val="00C82470"/>
    <w:rsid w:val="00C8302B"/>
    <w:rsid w:val="00C847D3"/>
    <w:rsid w:val="00C869C3"/>
    <w:rsid w:val="00C86BEE"/>
    <w:rsid w:val="00C91566"/>
    <w:rsid w:val="00C92801"/>
    <w:rsid w:val="00C93017"/>
    <w:rsid w:val="00C930A5"/>
    <w:rsid w:val="00C9358C"/>
    <w:rsid w:val="00C94011"/>
    <w:rsid w:val="00C94B79"/>
    <w:rsid w:val="00C95732"/>
    <w:rsid w:val="00C96A70"/>
    <w:rsid w:val="00C96B2A"/>
    <w:rsid w:val="00C9779B"/>
    <w:rsid w:val="00C97C54"/>
    <w:rsid w:val="00CA03F0"/>
    <w:rsid w:val="00CA129F"/>
    <w:rsid w:val="00CA21D5"/>
    <w:rsid w:val="00CA2D48"/>
    <w:rsid w:val="00CA35C6"/>
    <w:rsid w:val="00CA3A94"/>
    <w:rsid w:val="00CA3C45"/>
    <w:rsid w:val="00CA460F"/>
    <w:rsid w:val="00CA4A6A"/>
    <w:rsid w:val="00CA4D26"/>
    <w:rsid w:val="00CA5274"/>
    <w:rsid w:val="00CA5693"/>
    <w:rsid w:val="00CA6403"/>
    <w:rsid w:val="00CA6433"/>
    <w:rsid w:val="00CA77C2"/>
    <w:rsid w:val="00CB0051"/>
    <w:rsid w:val="00CB09F6"/>
    <w:rsid w:val="00CB0E5F"/>
    <w:rsid w:val="00CB2211"/>
    <w:rsid w:val="00CB22D8"/>
    <w:rsid w:val="00CB2BAD"/>
    <w:rsid w:val="00CB41A6"/>
    <w:rsid w:val="00CB43CC"/>
    <w:rsid w:val="00CB5682"/>
    <w:rsid w:val="00CB6C01"/>
    <w:rsid w:val="00CB6CAC"/>
    <w:rsid w:val="00CB7B01"/>
    <w:rsid w:val="00CB7BA4"/>
    <w:rsid w:val="00CC3570"/>
    <w:rsid w:val="00CC424D"/>
    <w:rsid w:val="00CC431C"/>
    <w:rsid w:val="00CC46F6"/>
    <w:rsid w:val="00CC5F98"/>
    <w:rsid w:val="00CC6D00"/>
    <w:rsid w:val="00CC706F"/>
    <w:rsid w:val="00CC72B7"/>
    <w:rsid w:val="00CC731B"/>
    <w:rsid w:val="00CC74A8"/>
    <w:rsid w:val="00CC7CDB"/>
    <w:rsid w:val="00CC7FC3"/>
    <w:rsid w:val="00CD04CC"/>
    <w:rsid w:val="00CD0734"/>
    <w:rsid w:val="00CD0B5C"/>
    <w:rsid w:val="00CD162B"/>
    <w:rsid w:val="00CD1E32"/>
    <w:rsid w:val="00CD1F15"/>
    <w:rsid w:val="00CD1F5A"/>
    <w:rsid w:val="00CD3D4B"/>
    <w:rsid w:val="00CD415A"/>
    <w:rsid w:val="00CD4619"/>
    <w:rsid w:val="00CD4926"/>
    <w:rsid w:val="00CD4B4C"/>
    <w:rsid w:val="00CD56D1"/>
    <w:rsid w:val="00CD58AC"/>
    <w:rsid w:val="00CD670D"/>
    <w:rsid w:val="00CD6C7F"/>
    <w:rsid w:val="00CD6E35"/>
    <w:rsid w:val="00CD72EA"/>
    <w:rsid w:val="00CD74D7"/>
    <w:rsid w:val="00CD7BE2"/>
    <w:rsid w:val="00CE068A"/>
    <w:rsid w:val="00CE069E"/>
    <w:rsid w:val="00CE06FF"/>
    <w:rsid w:val="00CE07B2"/>
    <w:rsid w:val="00CE11A4"/>
    <w:rsid w:val="00CE13B2"/>
    <w:rsid w:val="00CE2041"/>
    <w:rsid w:val="00CE27B9"/>
    <w:rsid w:val="00CE2C54"/>
    <w:rsid w:val="00CE457A"/>
    <w:rsid w:val="00CE539D"/>
    <w:rsid w:val="00CE5621"/>
    <w:rsid w:val="00CE5E69"/>
    <w:rsid w:val="00CE5F7C"/>
    <w:rsid w:val="00CE6794"/>
    <w:rsid w:val="00CE6801"/>
    <w:rsid w:val="00CE6931"/>
    <w:rsid w:val="00CE7814"/>
    <w:rsid w:val="00CE7A13"/>
    <w:rsid w:val="00CF090F"/>
    <w:rsid w:val="00CF0C7A"/>
    <w:rsid w:val="00CF0E37"/>
    <w:rsid w:val="00CF0ED7"/>
    <w:rsid w:val="00CF0FEA"/>
    <w:rsid w:val="00CF14F2"/>
    <w:rsid w:val="00CF2409"/>
    <w:rsid w:val="00CF25A5"/>
    <w:rsid w:val="00CF26C5"/>
    <w:rsid w:val="00CF2718"/>
    <w:rsid w:val="00CF2818"/>
    <w:rsid w:val="00CF3018"/>
    <w:rsid w:val="00CF4A1C"/>
    <w:rsid w:val="00CF548E"/>
    <w:rsid w:val="00CF591D"/>
    <w:rsid w:val="00CF7342"/>
    <w:rsid w:val="00CF75AE"/>
    <w:rsid w:val="00CF7D46"/>
    <w:rsid w:val="00D01128"/>
    <w:rsid w:val="00D01CFC"/>
    <w:rsid w:val="00D02116"/>
    <w:rsid w:val="00D02FEE"/>
    <w:rsid w:val="00D03AA8"/>
    <w:rsid w:val="00D03F19"/>
    <w:rsid w:val="00D04596"/>
    <w:rsid w:val="00D04EE0"/>
    <w:rsid w:val="00D050E3"/>
    <w:rsid w:val="00D06370"/>
    <w:rsid w:val="00D06B4F"/>
    <w:rsid w:val="00D0740A"/>
    <w:rsid w:val="00D07B39"/>
    <w:rsid w:val="00D07D07"/>
    <w:rsid w:val="00D10670"/>
    <w:rsid w:val="00D10A85"/>
    <w:rsid w:val="00D111D5"/>
    <w:rsid w:val="00D1176A"/>
    <w:rsid w:val="00D119D8"/>
    <w:rsid w:val="00D123A7"/>
    <w:rsid w:val="00D13028"/>
    <w:rsid w:val="00D1327C"/>
    <w:rsid w:val="00D13E2D"/>
    <w:rsid w:val="00D14C5F"/>
    <w:rsid w:val="00D1503A"/>
    <w:rsid w:val="00D153BB"/>
    <w:rsid w:val="00D15C31"/>
    <w:rsid w:val="00D1671E"/>
    <w:rsid w:val="00D17F68"/>
    <w:rsid w:val="00D2004F"/>
    <w:rsid w:val="00D20056"/>
    <w:rsid w:val="00D21DE6"/>
    <w:rsid w:val="00D22272"/>
    <w:rsid w:val="00D2394D"/>
    <w:rsid w:val="00D2551E"/>
    <w:rsid w:val="00D25A17"/>
    <w:rsid w:val="00D26578"/>
    <w:rsid w:val="00D265C4"/>
    <w:rsid w:val="00D26DA8"/>
    <w:rsid w:val="00D3047F"/>
    <w:rsid w:val="00D3080D"/>
    <w:rsid w:val="00D3192B"/>
    <w:rsid w:val="00D32693"/>
    <w:rsid w:val="00D33025"/>
    <w:rsid w:val="00D339A9"/>
    <w:rsid w:val="00D33EB9"/>
    <w:rsid w:val="00D34230"/>
    <w:rsid w:val="00D3516C"/>
    <w:rsid w:val="00D35D3D"/>
    <w:rsid w:val="00D35FD2"/>
    <w:rsid w:val="00D37259"/>
    <w:rsid w:val="00D37805"/>
    <w:rsid w:val="00D403A7"/>
    <w:rsid w:val="00D40979"/>
    <w:rsid w:val="00D40D67"/>
    <w:rsid w:val="00D42269"/>
    <w:rsid w:val="00D424BB"/>
    <w:rsid w:val="00D439A5"/>
    <w:rsid w:val="00D44273"/>
    <w:rsid w:val="00D447BE"/>
    <w:rsid w:val="00D449EC"/>
    <w:rsid w:val="00D44A48"/>
    <w:rsid w:val="00D44B54"/>
    <w:rsid w:val="00D44E0D"/>
    <w:rsid w:val="00D45102"/>
    <w:rsid w:val="00D46182"/>
    <w:rsid w:val="00D46B89"/>
    <w:rsid w:val="00D46DB7"/>
    <w:rsid w:val="00D51040"/>
    <w:rsid w:val="00D51CE9"/>
    <w:rsid w:val="00D51FFF"/>
    <w:rsid w:val="00D52B8C"/>
    <w:rsid w:val="00D52BE6"/>
    <w:rsid w:val="00D532AB"/>
    <w:rsid w:val="00D53439"/>
    <w:rsid w:val="00D53ED5"/>
    <w:rsid w:val="00D54B84"/>
    <w:rsid w:val="00D552D7"/>
    <w:rsid w:val="00D55562"/>
    <w:rsid w:val="00D55A0F"/>
    <w:rsid w:val="00D55C08"/>
    <w:rsid w:val="00D55EBF"/>
    <w:rsid w:val="00D574DD"/>
    <w:rsid w:val="00D6175F"/>
    <w:rsid w:val="00D61A3F"/>
    <w:rsid w:val="00D62666"/>
    <w:rsid w:val="00D628A4"/>
    <w:rsid w:val="00D640EA"/>
    <w:rsid w:val="00D64471"/>
    <w:rsid w:val="00D64CD6"/>
    <w:rsid w:val="00D64D84"/>
    <w:rsid w:val="00D64F02"/>
    <w:rsid w:val="00D654A7"/>
    <w:rsid w:val="00D66566"/>
    <w:rsid w:val="00D672EF"/>
    <w:rsid w:val="00D67755"/>
    <w:rsid w:val="00D705EF"/>
    <w:rsid w:val="00D713C1"/>
    <w:rsid w:val="00D7185E"/>
    <w:rsid w:val="00D71FAE"/>
    <w:rsid w:val="00D7315E"/>
    <w:rsid w:val="00D735E2"/>
    <w:rsid w:val="00D73CB8"/>
    <w:rsid w:val="00D7558D"/>
    <w:rsid w:val="00D7662E"/>
    <w:rsid w:val="00D76E86"/>
    <w:rsid w:val="00D80601"/>
    <w:rsid w:val="00D82BD0"/>
    <w:rsid w:val="00D8303D"/>
    <w:rsid w:val="00D837EB"/>
    <w:rsid w:val="00D8522F"/>
    <w:rsid w:val="00D85315"/>
    <w:rsid w:val="00D91B84"/>
    <w:rsid w:val="00D92A33"/>
    <w:rsid w:val="00D93798"/>
    <w:rsid w:val="00D93914"/>
    <w:rsid w:val="00D93D86"/>
    <w:rsid w:val="00D93ECE"/>
    <w:rsid w:val="00D94C2D"/>
    <w:rsid w:val="00D9572A"/>
    <w:rsid w:val="00D9580E"/>
    <w:rsid w:val="00D95EC0"/>
    <w:rsid w:val="00D96387"/>
    <w:rsid w:val="00D96C27"/>
    <w:rsid w:val="00D971F0"/>
    <w:rsid w:val="00D97306"/>
    <w:rsid w:val="00D9763C"/>
    <w:rsid w:val="00D97F64"/>
    <w:rsid w:val="00DA08FE"/>
    <w:rsid w:val="00DA0B70"/>
    <w:rsid w:val="00DA16F2"/>
    <w:rsid w:val="00DA1DBC"/>
    <w:rsid w:val="00DA2090"/>
    <w:rsid w:val="00DA240C"/>
    <w:rsid w:val="00DA274D"/>
    <w:rsid w:val="00DA2C23"/>
    <w:rsid w:val="00DA340B"/>
    <w:rsid w:val="00DA396B"/>
    <w:rsid w:val="00DA5131"/>
    <w:rsid w:val="00DA514A"/>
    <w:rsid w:val="00DA5469"/>
    <w:rsid w:val="00DA5C8C"/>
    <w:rsid w:val="00DA638F"/>
    <w:rsid w:val="00DA74AB"/>
    <w:rsid w:val="00DB020E"/>
    <w:rsid w:val="00DB0310"/>
    <w:rsid w:val="00DB05C9"/>
    <w:rsid w:val="00DB0F66"/>
    <w:rsid w:val="00DB163E"/>
    <w:rsid w:val="00DB1E4F"/>
    <w:rsid w:val="00DB2487"/>
    <w:rsid w:val="00DB2671"/>
    <w:rsid w:val="00DB38D3"/>
    <w:rsid w:val="00DB471B"/>
    <w:rsid w:val="00DB4D79"/>
    <w:rsid w:val="00DB4D9B"/>
    <w:rsid w:val="00DB66D1"/>
    <w:rsid w:val="00DB69F1"/>
    <w:rsid w:val="00DB71B7"/>
    <w:rsid w:val="00DB7330"/>
    <w:rsid w:val="00DB773D"/>
    <w:rsid w:val="00DB784D"/>
    <w:rsid w:val="00DB7892"/>
    <w:rsid w:val="00DB7947"/>
    <w:rsid w:val="00DB7D6D"/>
    <w:rsid w:val="00DC008F"/>
    <w:rsid w:val="00DC03B7"/>
    <w:rsid w:val="00DC0CC7"/>
    <w:rsid w:val="00DC1BB6"/>
    <w:rsid w:val="00DC2317"/>
    <w:rsid w:val="00DC263B"/>
    <w:rsid w:val="00DC32D4"/>
    <w:rsid w:val="00DC343F"/>
    <w:rsid w:val="00DC34BE"/>
    <w:rsid w:val="00DC5561"/>
    <w:rsid w:val="00DC5783"/>
    <w:rsid w:val="00DC5ABB"/>
    <w:rsid w:val="00DC696B"/>
    <w:rsid w:val="00DC6ED1"/>
    <w:rsid w:val="00DC73FC"/>
    <w:rsid w:val="00DC75DC"/>
    <w:rsid w:val="00DC7FB6"/>
    <w:rsid w:val="00DD11E9"/>
    <w:rsid w:val="00DD23B2"/>
    <w:rsid w:val="00DD2868"/>
    <w:rsid w:val="00DD2E59"/>
    <w:rsid w:val="00DD3046"/>
    <w:rsid w:val="00DD45A9"/>
    <w:rsid w:val="00DD471D"/>
    <w:rsid w:val="00DD4A51"/>
    <w:rsid w:val="00DD5189"/>
    <w:rsid w:val="00DD5D2D"/>
    <w:rsid w:val="00DD62D0"/>
    <w:rsid w:val="00DD712C"/>
    <w:rsid w:val="00DD7A17"/>
    <w:rsid w:val="00DE00EE"/>
    <w:rsid w:val="00DE0157"/>
    <w:rsid w:val="00DE07DA"/>
    <w:rsid w:val="00DE0A6B"/>
    <w:rsid w:val="00DE1230"/>
    <w:rsid w:val="00DE2619"/>
    <w:rsid w:val="00DE2621"/>
    <w:rsid w:val="00DE2A36"/>
    <w:rsid w:val="00DE3090"/>
    <w:rsid w:val="00DE39A9"/>
    <w:rsid w:val="00DE4468"/>
    <w:rsid w:val="00DE4FD6"/>
    <w:rsid w:val="00DE69AF"/>
    <w:rsid w:val="00DE6BBE"/>
    <w:rsid w:val="00DE6C30"/>
    <w:rsid w:val="00DE7BD3"/>
    <w:rsid w:val="00DE7F26"/>
    <w:rsid w:val="00DF0019"/>
    <w:rsid w:val="00DF1346"/>
    <w:rsid w:val="00DF1B74"/>
    <w:rsid w:val="00DF1BA3"/>
    <w:rsid w:val="00DF2D9C"/>
    <w:rsid w:val="00DF447D"/>
    <w:rsid w:val="00DF65E9"/>
    <w:rsid w:val="00DF6964"/>
    <w:rsid w:val="00DF6B0F"/>
    <w:rsid w:val="00DF79B2"/>
    <w:rsid w:val="00E0008D"/>
    <w:rsid w:val="00E001FA"/>
    <w:rsid w:val="00E00376"/>
    <w:rsid w:val="00E00F14"/>
    <w:rsid w:val="00E00FB3"/>
    <w:rsid w:val="00E015CC"/>
    <w:rsid w:val="00E01850"/>
    <w:rsid w:val="00E02B35"/>
    <w:rsid w:val="00E0325F"/>
    <w:rsid w:val="00E037C8"/>
    <w:rsid w:val="00E039E4"/>
    <w:rsid w:val="00E04F5C"/>
    <w:rsid w:val="00E0569F"/>
    <w:rsid w:val="00E059FA"/>
    <w:rsid w:val="00E06815"/>
    <w:rsid w:val="00E0728F"/>
    <w:rsid w:val="00E073F8"/>
    <w:rsid w:val="00E10071"/>
    <w:rsid w:val="00E115D4"/>
    <w:rsid w:val="00E118D5"/>
    <w:rsid w:val="00E11A7F"/>
    <w:rsid w:val="00E12AF7"/>
    <w:rsid w:val="00E13145"/>
    <w:rsid w:val="00E14BB3"/>
    <w:rsid w:val="00E14CD1"/>
    <w:rsid w:val="00E1558E"/>
    <w:rsid w:val="00E15712"/>
    <w:rsid w:val="00E15839"/>
    <w:rsid w:val="00E158B4"/>
    <w:rsid w:val="00E16FEE"/>
    <w:rsid w:val="00E17EC8"/>
    <w:rsid w:val="00E212BC"/>
    <w:rsid w:val="00E215AC"/>
    <w:rsid w:val="00E21D8A"/>
    <w:rsid w:val="00E22A69"/>
    <w:rsid w:val="00E2398E"/>
    <w:rsid w:val="00E241A0"/>
    <w:rsid w:val="00E24360"/>
    <w:rsid w:val="00E2454E"/>
    <w:rsid w:val="00E25744"/>
    <w:rsid w:val="00E25B3E"/>
    <w:rsid w:val="00E269A9"/>
    <w:rsid w:val="00E27C02"/>
    <w:rsid w:val="00E27D3D"/>
    <w:rsid w:val="00E30658"/>
    <w:rsid w:val="00E3118E"/>
    <w:rsid w:val="00E31238"/>
    <w:rsid w:val="00E31469"/>
    <w:rsid w:val="00E33D0D"/>
    <w:rsid w:val="00E347C1"/>
    <w:rsid w:val="00E35DFD"/>
    <w:rsid w:val="00E36041"/>
    <w:rsid w:val="00E36BBB"/>
    <w:rsid w:val="00E373AE"/>
    <w:rsid w:val="00E3749F"/>
    <w:rsid w:val="00E37681"/>
    <w:rsid w:val="00E40FD3"/>
    <w:rsid w:val="00E41461"/>
    <w:rsid w:val="00E416F3"/>
    <w:rsid w:val="00E41B3F"/>
    <w:rsid w:val="00E42D7C"/>
    <w:rsid w:val="00E42E1A"/>
    <w:rsid w:val="00E44148"/>
    <w:rsid w:val="00E4549A"/>
    <w:rsid w:val="00E456CE"/>
    <w:rsid w:val="00E45E18"/>
    <w:rsid w:val="00E460D5"/>
    <w:rsid w:val="00E475A6"/>
    <w:rsid w:val="00E50945"/>
    <w:rsid w:val="00E51858"/>
    <w:rsid w:val="00E519BB"/>
    <w:rsid w:val="00E5301E"/>
    <w:rsid w:val="00E53E7F"/>
    <w:rsid w:val="00E53E9D"/>
    <w:rsid w:val="00E55AC7"/>
    <w:rsid w:val="00E5627F"/>
    <w:rsid w:val="00E56825"/>
    <w:rsid w:val="00E56B78"/>
    <w:rsid w:val="00E60983"/>
    <w:rsid w:val="00E61296"/>
    <w:rsid w:val="00E618C2"/>
    <w:rsid w:val="00E6192C"/>
    <w:rsid w:val="00E62498"/>
    <w:rsid w:val="00E647F7"/>
    <w:rsid w:val="00E65555"/>
    <w:rsid w:val="00E65D09"/>
    <w:rsid w:val="00E66293"/>
    <w:rsid w:val="00E6673C"/>
    <w:rsid w:val="00E66862"/>
    <w:rsid w:val="00E67093"/>
    <w:rsid w:val="00E6727B"/>
    <w:rsid w:val="00E67FEA"/>
    <w:rsid w:val="00E71811"/>
    <w:rsid w:val="00E71A9D"/>
    <w:rsid w:val="00E71BC6"/>
    <w:rsid w:val="00E71D33"/>
    <w:rsid w:val="00E7208C"/>
    <w:rsid w:val="00E72AEB"/>
    <w:rsid w:val="00E765A2"/>
    <w:rsid w:val="00E76D6D"/>
    <w:rsid w:val="00E7714D"/>
    <w:rsid w:val="00E802ED"/>
    <w:rsid w:val="00E80465"/>
    <w:rsid w:val="00E804A0"/>
    <w:rsid w:val="00E80817"/>
    <w:rsid w:val="00E8115C"/>
    <w:rsid w:val="00E811FD"/>
    <w:rsid w:val="00E82871"/>
    <w:rsid w:val="00E8362A"/>
    <w:rsid w:val="00E85139"/>
    <w:rsid w:val="00E859DE"/>
    <w:rsid w:val="00E85C31"/>
    <w:rsid w:val="00E8643F"/>
    <w:rsid w:val="00E86AC2"/>
    <w:rsid w:val="00E875AE"/>
    <w:rsid w:val="00E903C0"/>
    <w:rsid w:val="00E911B5"/>
    <w:rsid w:val="00E9138C"/>
    <w:rsid w:val="00E91FB1"/>
    <w:rsid w:val="00E92567"/>
    <w:rsid w:val="00E92DD7"/>
    <w:rsid w:val="00E934B5"/>
    <w:rsid w:val="00E953E5"/>
    <w:rsid w:val="00E95431"/>
    <w:rsid w:val="00E958E7"/>
    <w:rsid w:val="00E95BE0"/>
    <w:rsid w:val="00E95DC7"/>
    <w:rsid w:val="00E969CA"/>
    <w:rsid w:val="00E96A14"/>
    <w:rsid w:val="00E96CB6"/>
    <w:rsid w:val="00E97038"/>
    <w:rsid w:val="00E97D77"/>
    <w:rsid w:val="00EA06E1"/>
    <w:rsid w:val="00EA192A"/>
    <w:rsid w:val="00EA21CE"/>
    <w:rsid w:val="00EA21F8"/>
    <w:rsid w:val="00EA22DA"/>
    <w:rsid w:val="00EA28C9"/>
    <w:rsid w:val="00EA3001"/>
    <w:rsid w:val="00EA356A"/>
    <w:rsid w:val="00EA3D8B"/>
    <w:rsid w:val="00EA6ECB"/>
    <w:rsid w:val="00EA7B93"/>
    <w:rsid w:val="00EA7BA4"/>
    <w:rsid w:val="00EB0F17"/>
    <w:rsid w:val="00EB1732"/>
    <w:rsid w:val="00EB259C"/>
    <w:rsid w:val="00EB2EB4"/>
    <w:rsid w:val="00EB31E8"/>
    <w:rsid w:val="00EB3E08"/>
    <w:rsid w:val="00EB4960"/>
    <w:rsid w:val="00EB4B21"/>
    <w:rsid w:val="00EB5B90"/>
    <w:rsid w:val="00EB64C8"/>
    <w:rsid w:val="00EB6873"/>
    <w:rsid w:val="00EB7246"/>
    <w:rsid w:val="00EC0A10"/>
    <w:rsid w:val="00EC0EA2"/>
    <w:rsid w:val="00EC1AAA"/>
    <w:rsid w:val="00EC1EBF"/>
    <w:rsid w:val="00EC1F77"/>
    <w:rsid w:val="00EC2DFE"/>
    <w:rsid w:val="00EC343E"/>
    <w:rsid w:val="00EC4371"/>
    <w:rsid w:val="00EC43B8"/>
    <w:rsid w:val="00EC4985"/>
    <w:rsid w:val="00EC4B0A"/>
    <w:rsid w:val="00EC55A8"/>
    <w:rsid w:val="00EC6B6C"/>
    <w:rsid w:val="00EC6E9F"/>
    <w:rsid w:val="00EC7099"/>
    <w:rsid w:val="00EC7847"/>
    <w:rsid w:val="00ED02C0"/>
    <w:rsid w:val="00ED0A02"/>
    <w:rsid w:val="00ED0C49"/>
    <w:rsid w:val="00ED2188"/>
    <w:rsid w:val="00ED23D2"/>
    <w:rsid w:val="00ED24DA"/>
    <w:rsid w:val="00ED2991"/>
    <w:rsid w:val="00ED2A07"/>
    <w:rsid w:val="00ED3473"/>
    <w:rsid w:val="00ED3AD2"/>
    <w:rsid w:val="00ED3DE9"/>
    <w:rsid w:val="00ED407C"/>
    <w:rsid w:val="00ED4988"/>
    <w:rsid w:val="00ED5493"/>
    <w:rsid w:val="00ED5F10"/>
    <w:rsid w:val="00ED6034"/>
    <w:rsid w:val="00ED6194"/>
    <w:rsid w:val="00ED634E"/>
    <w:rsid w:val="00ED7D09"/>
    <w:rsid w:val="00ED7DA9"/>
    <w:rsid w:val="00ED7E49"/>
    <w:rsid w:val="00EE0C0C"/>
    <w:rsid w:val="00EE1507"/>
    <w:rsid w:val="00EE1D6A"/>
    <w:rsid w:val="00EE2264"/>
    <w:rsid w:val="00EE2D13"/>
    <w:rsid w:val="00EE3BB9"/>
    <w:rsid w:val="00EE3DED"/>
    <w:rsid w:val="00EE416F"/>
    <w:rsid w:val="00EE4797"/>
    <w:rsid w:val="00EE506A"/>
    <w:rsid w:val="00EE531E"/>
    <w:rsid w:val="00EE53F9"/>
    <w:rsid w:val="00EE5AC3"/>
    <w:rsid w:val="00EE5F47"/>
    <w:rsid w:val="00EE639B"/>
    <w:rsid w:val="00EE6B0C"/>
    <w:rsid w:val="00EE7083"/>
    <w:rsid w:val="00EF0021"/>
    <w:rsid w:val="00EF2629"/>
    <w:rsid w:val="00EF2F01"/>
    <w:rsid w:val="00EF3367"/>
    <w:rsid w:val="00EF3623"/>
    <w:rsid w:val="00EF383F"/>
    <w:rsid w:val="00EF4B05"/>
    <w:rsid w:val="00EF4F62"/>
    <w:rsid w:val="00EF4F64"/>
    <w:rsid w:val="00EF585C"/>
    <w:rsid w:val="00EF5997"/>
    <w:rsid w:val="00EF602F"/>
    <w:rsid w:val="00EF6115"/>
    <w:rsid w:val="00EF6CBD"/>
    <w:rsid w:val="00EF7CA4"/>
    <w:rsid w:val="00EF7D2B"/>
    <w:rsid w:val="00F000B4"/>
    <w:rsid w:val="00F01CD1"/>
    <w:rsid w:val="00F01CE1"/>
    <w:rsid w:val="00F01DE2"/>
    <w:rsid w:val="00F02442"/>
    <w:rsid w:val="00F02E0B"/>
    <w:rsid w:val="00F03454"/>
    <w:rsid w:val="00F0350B"/>
    <w:rsid w:val="00F03F47"/>
    <w:rsid w:val="00F03FC0"/>
    <w:rsid w:val="00F04D9B"/>
    <w:rsid w:val="00F061BE"/>
    <w:rsid w:val="00F064E0"/>
    <w:rsid w:val="00F10071"/>
    <w:rsid w:val="00F10804"/>
    <w:rsid w:val="00F1141B"/>
    <w:rsid w:val="00F1143B"/>
    <w:rsid w:val="00F11775"/>
    <w:rsid w:val="00F123B7"/>
    <w:rsid w:val="00F15FB6"/>
    <w:rsid w:val="00F164A3"/>
    <w:rsid w:val="00F16B70"/>
    <w:rsid w:val="00F16B8E"/>
    <w:rsid w:val="00F17F49"/>
    <w:rsid w:val="00F206D2"/>
    <w:rsid w:val="00F20A93"/>
    <w:rsid w:val="00F225DB"/>
    <w:rsid w:val="00F22758"/>
    <w:rsid w:val="00F22AAF"/>
    <w:rsid w:val="00F2356F"/>
    <w:rsid w:val="00F236D7"/>
    <w:rsid w:val="00F23D3D"/>
    <w:rsid w:val="00F23E33"/>
    <w:rsid w:val="00F24766"/>
    <w:rsid w:val="00F258B1"/>
    <w:rsid w:val="00F25F8F"/>
    <w:rsid w:val="00F26108"/>
    <w:rsid w:val="00F26236"/>
    <w:rsid w:val="00F26A96"/>
    <w:rsid w:val="00F274DD"/>
    <w:rsid w:val="00F306B9"/>
    <w:rsid w:val="00F30EA6"/>
    <w:rsid w:val="00F30F0A"/>
    <w:rsid w:val="00F31189"/>
    <w:rsid w:val="00F312E8"/>
    <w:rsid w:val="00F31605"/>
    <w:rsid w:val="00F320FD"/>
    <w:rsid w:val="00F32B0D"/>
    <w:rsid w:val="00F3412A"/>
    <w:rsid w:val="00F34546"/>
    <w:rsid w:val="00F35A42"/>
    <w:rsid w:val="00F36A84"/>
    <w:rsid w:val="00F37B58"/>
    <w:rsid w:val="00F41412"/>
    <w:rsid w:val="00F4299D"/>
    <w:rsid w:val="00F42BC3"/>
    <w:rsid w:val="00F4313C"/>
    <w:rsid w:val="00F438F2"/>
    <w:rsid w:val="00F43917"/>
    <w:rsid w:val="00F446D6"/>
    <w:rsid w:val="00F455B8"/>
    <w:rsid w:val="00F4608C"/>
    <w:rsid w:val="00F50085"/>
    <w:rsid w:val="00F50F6A"/>
    <w:rsid w:val="00F5224F"/>
    <w:rsid w:val="00F52699"/>
    <w:rsid w:val="00F52A7E"/>
    <w:rsid w:val="00F542FF"/>
    <w:rsid w:val="00F54422"/>
    <w:rsid w:val="00F5460F"/>
    <w:rsid w:val="00F55541"/>
    <w:rsid w:val="00F5633E"/>
    <w:rsid w:val="00F5712D"/>
    <w:rsid w:val="00F57156"/>
    <w:rsid w:val="00F5757A"/>
    <w:rsid w:val="00F57D10"/>
    <w:rsid w:val="00F601D1"/>
    <w:rsid w:val="00F60E08"/>
    <w:rsid w:val="00F61449"/>
    <w:rsid w:val="00F61EEB"/>
    <w:rsid w:val="00F62DC3"/>
    <w:rsid w:val="00F64827"/>
    <w:rsid w:val="00F64B0C"/>
    <w:rsid w:val="00F64BB0"/>
    <w:rsid w:val="00F65288"/>
    <w:rsid w:val="00F65BAC"/>
    <w:rsid w:val="00F65BF8"/>
    <w:rsid w:val="00F65DB0"/>
    <w:rsid w:val="00F660FE"/>
    <w:rsid w:val="00F66246"/>
    <w:rsid w:val="00F7039D"/>
    <w:rsid w:val="00F70C75"/>
    <w:rsid w:val="00F70CB5"/>
    <w:rsid w:val="00F7187B"/>
    <w:rsid w:val="00F71C4F"/>
    <w:rsid w:val="00F729D2"/>
    <w:rsid w:val="00F72EC1"/>
    <w:rsid w:val="00F73CEA"/>
    <w:rsid w:val="00F73D6B"/>
    <w:rsid w:val="00F74A2A"/>
    <w:rsid w:val="00F74F15"/>
    <w:rsid w:val="00F752A1"/>
    <w:rsid w:val="00F76113"/>
    <w:rsid w:val="00F77A1C"/>
    <w:rsid w:val="00F77A63"/>
    <w:rsid w:val="00F80D9A"/>
    <w:rsid w:val="00F8104B"/>
    <w:rsid w:val="00F816BE"/>
    <w:rsid w:val="00F818B7"/>
    <w:rsid w:val="00F81D82"/>
    <w:rsid w:val="00F82AF2"/>
    <w:rsid w:val="00F82B92"/>
    <w:rsid w:val="00F82E77"/>
    <w:rsid w:val="00F83F04"/>
    <w:rsid w:val="00F84293"/>
    <w:rsid w:val="00F84B5C"/>
    <w:rsid w:val="00F87BFD"/>
    <w:rsid w:val="00F9020F"/>
    <w:rsid w:val="00F90789"/>
    <w:rsid w:val="00F90964"/>
    <w:rsid w:val="00F9138E"/>
    <w:rsid w:val="00F91EFD"/>
    <w:rsid w:val="00F92472"/>
    <w:rsid w:val="00F926DE"/>
    <w:rsid w:val="00F93649"/>
    <w:rsid w:val="00F9367B"/>
    <w:rsid w:val="00F93C11"/>
    <w:rsid w:val="00F940FA"/>
    <w:rsid w:val="00F94332"/>
    <w:rsid w:val="00F943BC"/>
    <w:rsid w:val="00F94F92"/>
    <w:rsid w:val="00F9596A"/>
    <w:rsid w:val="00F96F4C"/>
    <w:rsid w:val="00FA05EB"/>
    <w:rsid w:val="00FA0ED1"/>
    <w:rsid w:val="00FA1164"/>
    <w:rsid w:val="00FA157F"/>
    <w:rsid w:val="00FA18C9"/>
    <w:rsid w:val="00FA1BE0"/>
    <w:rsid w:val="00FA2C2F"/>
    <w:rsid w:val="00FA2E85"/>
    <w:rsid w:val="00FA5A14"/>
    <w:rsid w:val="00FA5D12"/>
    <w:rsid w:val="00FA632C"/>
    <w:rsid w:val="00FA652A"/>
    <w:rsid w:val="00FA6CD3"/>
    <w:rsid w:val="00FA6F56"/>
    <w:rsid w:val="00FA705E"/>
    <w:rsid w:val="00FB0133"/>
    <w:rsid w:val="00FB043D"/>
    <w:rsid w:val="00FB1D57"/>
    <w:rsid w:val="00FB206B"/>
    <w:rsid w:val="00FB2376"/>
    <w:rsid w:val="00FB2AB2"/>
    <w:rsid w:val="00FB5888"/>
    <w:rsid w:val="00FB5AB2"/>
    <w:rsid w:val="00FB7842"/>
    <w:rsid w:val="00FB790D"/>
    <w:rsid w:val="00FC013A"/>
    <w:rsid w:val="00FC0363"/>
    <w:rsid w:val="00FC1E68"/>
    <w:rsid w:val="00FC2494"/>
    <w:rsid w:val="00FC2ECB"/>
    <w:rsid w:val="00FC3AB9"/>
    <w:rsid w:val="00FC4490"/>
    <w:rsid w:val="00FC4A9D"/>
    <w:rsid w:val="00FC4F2D"/>
    <w:rsid w:val="00FC5B9C"/>
    <w:rsid w:val="00FC6F16"/>
    <w:rsid w:val="00FD0348"/>
    <w:rsid w:val="00FD1DA6"/>
    <w:rsid w:val="00FD2E46"/>
    <w:rsid w:val="00FD3358"/>
    <w:rsid w:val="00FD34FE"/>
    <w:rsid w:val="00FD3840"/>
    <w:rsid w:val="00FD3A90"/>
    <w:rsid w:val="00FD3AB1"/>
    <w:rsid w:val="00FD4B51"/>
    <w:rsid w:val="00FD4B91"/>
    <w:rsid w:val="00FD59D2"/>
    <w:rsid w:val="00FD5FA6"/>
    <w:rsid w:val="00FD603A"/>
    <w:rsid w:val="00FD6225"/>
    <w:rsid w:val="00FD6423"/>
    <w:rsid w:val="00FD67B8"/>
    <w:rsid w:val="00FD6840"/>
    <w:rsid w:val="00FD77E8"/>
    <w:rsid w:val="00FE045F"/>
    <w:rsid w:val="00FE1048"/>
    <w:rsid w:val="00FE152E"/>
    <w:rsid w:val="00FE1C18"/>
    <w:rsid w:val="00FE240C"/>
    <w:rsid w:val="00FE35EE"/>
    <w:rsid w:val="00FE3AD9"/>
    <w:rsid w:val="00FE3BFE"/>
    <w:rsid w:val="00FE3C7F"/>
    <w:rsid w:val="00FE489F"/>
    <w:rsid w:val="00FE49F9"/>
    <w:rsid w:val="00FE53CF"/>
    <w:rsid w:val="00FE5B65"/>
    <w:rsid w:val="00FE68AD"/>
    <w:rsid w:val="00FE72B1"/>
    <w:rsid w:val="00FE750E"/>
    <w:rsid w:val="00FE7C5B"/>
    <w:rsid w:val="00FE7FBE"/>
    <w:rsid w:val="00FF04E1"/>
    <w:rsid w:val="00FF0617"/>
    <w:rsid w:val="00FF0F81"/>
    <w:rsid w:val="00FF112E"/>
    <w:rsid w:val="00FF283D"/>
    <w:rsid w:val="00FF32D5"/>
    <w:rsid w:val="00FF4070"/>
    <w:rsid w:val="00FF4574"/>
    <w:rsid w:val="00FF4D43"/>
    <w:rsid w:val="00FF7122"/>
    <w:rsid w:val="00FF73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3194B5"/>
  <w15:chartTrackingRefBased/>
  <w15:docId w15:val="{DDB97770-4747-4109-9D7E-71D4AF94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qFormat="1"/>
    <w:lsdException w:name="table of figures" w:locked="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Hyperlink" w:uiPriority="99"/>
    <w:lsdException w:name="FollowedHyperlink" w:uiPriority="99"/>
    <w:lsdException w:name="Strong" w:locked="1" w:uiPriority="22" w:qFormat="1"/>
    <w:lsdException w:name="Emphasis" w:locked="1" w:qFormat="1"/>
    <w:lsdException w:name="Normal (Web)" w:locked="1" w:uiPriority="99"/>
    <w:lsdException w:name="HTML Typewriter" w:semiHidden="1" w:unhideWhenUsed="1"/>
    <w:lsdException w:name="HTML Variable" w:semiHidden="1" w:unhideWhenUsed="1"/>
    <w:lsdException w:name="Normal Table" w:semiHidden="1" w:unhideWhenUsed="1"/>
    <w:lsdException w:name="No List" w:lock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26301"/>
    <w:pPr>
      <w:spacing w:after="160"/>
    </w:pPr>
    <w:rPr>
      <w:color w:val="5A5A5A"/>
      <w:sz w:val="23"/>
      <w:lang w:eastAsia="en-US"/>
    </w:rPr>
  </w:style>
  <w:style w:type="paragraph" w:styleId="Cmsor1">
    <w:name w:val="heading 1"/>
    <w:basedOn w:val="Norml"/>
    <w:next w:val="Norml"/>
    <w:link w:val="Cmsor1Char"/>
    <w:qFormat/>
    <w:rsid w:val="00A26301"/>
    <w:pPr>
      <w:spacing w:before="400" w:after="360"/>
      <w:jc w:val="center"/>
      <w:outlineLvl w:val="0"/>
    </w:pPr>
    <w:rPr>
      <w:b/>
      <w:color w:val="auto"/>
      <w:spacing w:val="20"/>
      <w:sz w:val="28"/>
      <w:szCs w:val="32"/>
    </w:rPr>
  </w:style>
  <w:style w:type="paragraph" w:styleId="Cmsor2">
    <w:name w:val="heading 2"/>
    <w:basedOn w:val="Norml"/>
    <w:next w:val="Norml"/>
    <w:link w:val="Cmsor2Char"/>
    <w:qFormat/>
    <w:rsid w:val="006A07C7"/>
    <w:pPr>
      <w:spacing w:before="120" w:after="60"/>
      <w:jc w:val="center"/>
      <w:outlineLvl w:val="1"/>
    </w:pPr>
    <w:rPr>
      <w:b/>
      <w:color w:val="auto"/>
      <w:spacing w:val="20"/>
      <w:sz w:val="22"/>
      <w:szCs w:val="28"/>
    </w:rPr>
  </w:style>
  <w:style w:type="paragraph" w:styleId="Cmsor3">
    <w:name w:val="heading 3"/>
    <w:basedOn w:val="Norml"/>
    <w:next w:val="Norml"/>
    <w:link w:val="Cmsor3Char"/>
    <w:qFormat/>
    <w:rsid w:val="00DD5189"/>
    <w:pPr>
      <w:spacing w:before="120" w:after="60"/>
      <w:outlineLvl w:val="2"/>
    </w:pPr>
    <w:rPr>
      <w:b/>
      <w:color w:val="1F497D"/>
      <w:spacing w:val="20"/>
      <w:sz w:val="22"/>
      <w:szCs w:val="24"/>
    </w:rPr>
  </w:style>
  <w:style w:type="paragraph" w:styleId="Cmsor4">
    <w:name w:val="heading 4"/>
    <w:basedOn w:val="Norml"/>
    <w:next w:val="Norml"/>
    <w:link w:val="Cmsor4Char"/>
    <w:qFormat/>
    <w:rsid w:val="005C0D5C"/>
    <w:pPr>
      <w:pBdr>
        <w:bottom w:val="single" w:sz="4" w:space="1" w:color="71A0DC"/>
      </w:pBdr>
      <w:spacing w:before="200" w:after="100"/>
      <w:outlineLvl w:val="3"/>
    </w:pPr>
    <w:rPr>
      <w:rFonts w:ascii="Cambria" w:hAnsi="Cambria"/>
      <w:b/>
      <w:bCs/>
      <w:smallCaps/>
      <w:color w:val="3071C3"/>
      <w:spacing w:val="20"/>
    </w:rPr>
  </w:style>
  <w:style w:type="paragraph" w:styleId="Cmsor5">
    <w:name w:val="heading 5"/>
    <w:basedOn w:val="Norml"/>
    <w:next w:val="Norml"/>
    <w:link w:val="Cmsor5Char"/>
    <w:qFormat/>
    <w:rsid w:val="005C0D5C"/>
    <w:pPr>
      <w:pBdr>
        <w:bottom w:val="single" w:sz="4" w:space="1" w:color="548DD4"/>
      </w:pBdr>
      <w:spacing w:before="200" w:after="100"/>
      <w:outlineLvl w:val="4"/>
    </w:pPr>
    <w:rPr>
      <w:rFonts w:ascii="Cambria" w:hAnsi="Cambria"/>
      <w:smallCaps/>
      <w:color w:val="3071C3"/>
      <w:spacing w:val="20"/>
    </w:rPr>
  </w:style>
  <w:style w:type="paragraph" w:styleId="Cmsor6">
    <w:name w:val="heading 6"/>
    <w:basedOn w:val="Norml"/>
    <w:next w:val="Norml"/>
    <w:link w:val="Cmsor6Char"/>
    <w:qFormat/>
    <w:rsid w:val="005C0D5C"/>
    <w:pPr>
      <w:pBdr>
        <w:bottom w:val="dotted" w:sz="8" w:space="1" w:color="938953"/>
      </w:pBdr>
      <w:spacing w:before="200" w:after="100"/>
      <w:outlineLvl w:val="5"/>
    </w:pPr>
    <w:rPr>
      <w:rFonts w:ascii="Cambria" w:hAnsi="Cambria"/>
      <w:smallCaps/>
      <w:color w:val="938953"/>
      <w:spacing w:val="20"/>
    </w:rPr>
  </w:style>
  <w:style w:type="paragraph" w:styleId="Cmsor7">
    <w:name w:val="heading 7"/>
    <w:basedOn w:val="Norml"/>
    <w:next w:val="Norml"/>
    <w:link w:val="Cmsor7Char"/>
    <w:qFormat/>
    <w:rsid w:val="005C0D5C"/>
    <w:pPr>
      <w:pBdr>
        <w:bottom w:val="dotted" w:sz="8" w:space="1" w:color="938953"/>
      </w:pBdr>
      <w:spacing w:before="200" w:after="100"/>
      <w:outlineLvl w:val="6"/>
    </w:pPr>
    <w:rPr>
      <w:rFonts w:ascii="Cambria" w:hAnsi="Cambria"/>
      <w:b/>
      <w:bCs/>
      <w:smallCaps/>
      <w:color w:val="938953"/>
      <w:spacing w:val="20"/>
      <w:sz w:val="16"/>
      <w:szCs w:val="16"/>
    </w:rPr>
  </w:style>
  <w:style w:type="paragraph" w:styleId="Cmsor8">
    <w:name w:val="heading 8"/>
    <w:basedOn w:val="Norml"/>
    <w:next w:val="Norml"/>
    <w:link w:val="Cmsor8Char"/>
    <w:qFormat/>
    <w:rsid w:val="005C0D5C"/>
    <w:pPr>
      <w:spacing w:before="200" w:after="60"/>
      <w:outlineLvl w:val="7"/>
    </w:pPr>
    <w:rPr>
      <w:rFonts w:ascii="Cambria" w:hAnsi="Cambria"/>
      <w:b/>
      <w:smallCaps/>
      <w:color w:val="938953"/>
      <w:spacing w:val="20"/>
      <w:sz w:val="16"/>
      <w:szCs w:val="16"/>
    </w:rPr>
  </w:style>
  <w:style w:type="paragraph" w:styleId="Cmsor9">
    <w:name w:val="heading 9"/>
    <w:basedOn w:val="Norml"/>
    <w:next w:val="Norml"/>
    <w:link w:val="Cmsor9Char"/>
    <w:qFormat/>
    <w:rsid w:val="005C0D5C"/>
    <w:pPr>
      <w:spacing w:before="200" w:after="60"/>
      <w:outlineLvl w:val="8"/>
    </w:pPr>
    <w:rPr>
      <w:rFonts w:ascii="Cambria" w:hAnsi="Cambria"/>
      <w:smallCaps/>
      <w:color w:val="938953"/>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A26301"/>
    <w:rPr>
      <w:b/>
      <w:spacing w:val="20"/>
      <w:sz w:val="28"/>
      <w:szCs w:val="32"/>
      <w:lang w:eastAsia="en-US"/>
    </w:rPr>
  </w:style>
  <w:style w:type="character" w:customStyle="1" w:styleId="Cmsor2Char">
    <w:name w:val="Címsor 2 Char"/>
    <w:link w:val="Cmsor2"/>
    <w:locked/>
    <w:rsid w:val="006A07C7"/>
    <w:rPr>
      <w:b/>
      <w:spacing w:val="20"/>
      <w:sz w:val="22"/>
      <w:szCs w:val="28"/>
      <w:lang w:eastAsia="en-US"/>
    </w:rPr>
  </w:style>
  <w:style w:type="character" w:customStyle="1" w:styleId="Cmsor3Char">
    <w:name w:val="Címsor 3 Char"/>
    <w:link w:val="Cmsor3"/>
    <w:locked/>
    <w:rsid w:val="00DD5189"/>
    <w:rPr>
      <w:b/>
      <w:color w:val="1F497D"/>
      <w:spacing w:val="20"/>
      <w:sz w:val="22"/>
      <w:szCs w:val="24"/>
      <w:lang w:eastAsia="en-US"/>
    </w:rPr>
  </w:style>
  <w:style w:type="character" w:customStyle="1" w:styleId="Cmsor4Char">
    <w:name w:val="Címsor 4 Char"/>
    <w:link w:val="Cmsor4"/>
    <w:locked/>
    <w:rsid w:val="005C0D5C"/>
    <w:rPr>
      <w:rFonts w:ascii="Cambria" w:hAnsi="Cambria" w:cs="Times New Roman"/>
      <w:b/>
      <w:bCs/>
      <w:smallCaps/>
      <w:color w:val="3071C3"/>
      <w:spacing w:val="20"/>
    </w:rPr>
  </w:style>
  <w:style w:type="character" w:customStyle="1" w:styleId="Cmsor5Char">
    <w:name w:val="Címsor 5 Char"/>
    <w:link w:val="Cmsor5"/>
    <w:locked/>
    <w:rsid w:val="005C0D5C"/>
    <w:rPr>
      <w:rFonts w:ascii="Cambria" w:hAnsi="Cambria" w:cs="Times New Roman"/>
      <w:smallCaps/>
      <w:color w:val="3071C3"/>
      <w:spacing w:val="20"/>
    </w:rPr>
  </w:style>
  <w:style w:type="character" w:customStyle="1" w:styleId="Cmsor6Char">
    <w:name w:val="Címsor 6 Char"/>
    <w:link w:val="Cmsor6"/>
    <w:locked/>
    <w:rsid w:val="005C0D5C"/>
    <w:rPr>
      <w:rFonts w:ascii="Cambria" w:hAnsi="Cambria" w:cs="Times New Roman"/>
      <w:smallCaps/>
      <w:color w:val="938953"/>
      <w:spacing w:val="20"/>
    </w:rPr>
  </w:style>
  <w:style w:type="character" w:customStyle="1" w:styleId="Cmsor7Char">
    <w:name w:val="Címsor 7 Char"/>
    <w:link w:val="Cmsor7"/>
    <w:locked/>
    <w:rsid w:val="005C0D5C"/>
    <w:rPr>
      <w:rFonts w:ascii="Cambria" w:hAnsi="Cambria" w:cs="Times New Roman"/>
      <w:b/>
      <w:bCs/>
      <w:smallCaps/>
      <w:color w:val="938953"/>
      <w:spacing w:val="20"/>
      <w:sz w:val="16"/>
      <w:szCs w:val="16"/>
    </w:rPr>
  </w:style>
  <w:style w:type="character" w:customStyle="1" w:styleId="Cmsor8Char">
    <w:name w:val="Címsor 8 Char"/>
    <w:link w:val="Cmsor8"/>
    <w:locked/>
    <w:rsid w:val="005C0D5C"/>
    <w:rPr>
      <w:rFonts w:ascii="Cambria" w:hAnsi="Cambria" w:cs="Times New Roman"/>
      <w:b/>
      <w:smallCaps/>
      <w:color w:val="938953"/>
      <w:spacing w:val="20"/>
      <w:sz w:val="16"/>
      <w:szCs w:val="16"/>
    </w:rPr>
  </w:style>
  <w:style w:type="character" w:customStyle="1" w:styleId="Cmsor9Char">
    <w:name w:val="Címsor 9 Char"/>
    <w:link w:val="Cmsor9"/>
    <w:locked/>
    <w:rsid w:val="005C0D5C"/>
    <w:rPr>
      <w:rFonts w:ascii="Cambria" w:hAnsi="Cambria" w:cs="Times New Roman"/>
      <w:smallCaps/>
      <w:color w:val="938953"/>
      <w:spacing w:val="20"/>
      <w:sz w:val="16"/>
      <w:szCs w:val="16"/>
    </w:rPr>
  </w:style>
  <w:style w:type="paragraph" w:styleId="Kpalrs">
    <w:name w:val="caption"/>
    <w:basedOn w:val="Norml"/>
    <w:next w:val="Norml"/>
    <w:qFormat/>
    <w:rsid w:val="005C0D5C"/>
    <w:rPr>
      <w:b/>
      <w:bCs/>
      <w:smallCaps/>
      <w:color w:val="1F497D"/>
      <w:spacing w:val="10"/>
      <w:sz w:val="18"/>
      <w:szCs w:val="18"/>
    </w:rPr>
  </w:style>
  <w:style w:type="paragraph" w:styleId="Cm">
    <w:name w:val="Title"/>
    <w:basedOn w:val="Norml"/>
    <w:next w:val="Norml"/>
    <w:link w:val="CmChar"/>
    <w:qFormat/>
    <w:rsid w:val="005C0D5C"/>
    <w:rPr>
      <w:rFonts w:ascii="Cambria" w:hAnsi="Cambria"/>
      <w:smallCaps/>
      <w:color w:val="17365D"/>
      <w:spacing w:val="5"/>
      <w:sz w:val="72"/>
      <w:szCs w:val="72"/>
    </w:rPr>
  </w:style>
  <w:style w:type="character" w:customStyle="1" w:styleId="CmChar">
    <w:name w:val="Cím Char"/>
    <w:link w:val="Cm"/>
    <w:locked/>
    <w:rsid w:val="005C0D5C"/>
    <w:rPr>
      <w:rFonts w:ascii="Cambria" w:hAnsi="Cambria" w:cs="Times New Roman"/>
      <w:smallCaps/>
      <w:color w:val="17365D"/>
      <w:spacing w:val="5"/>
      <w:sz w:val="72"/>
      <w:szCs w:val="72"/>
      <w:lang w:val="hu-HU" w:eastAsia="en-US" w:bidi="ar-SA"/>
    </w:rPr>
  </w:style>
  <w:style w:type="paragraph" w:styleId="Alcm">
    <w:name w:val="Subtitle"/>
    <w:basedOn w:val="Norml"/>
    <w:next w:val="Norml"/>
    <w:link w:val="AlcmChar"/>
    <w:qFormat/>
    <w:rsid w:val="005C0D5C"/>
    <w:pPr>
      <w:spacing w:after="600"/>
    </w:pPr>
    <w:rPr>
      <w:smallCaps/>
      <w:color w:val="938953"/>
      <w:spacing w:val="5"/>
      <w:sz w:val="28"/>
      <w:szCs w:val="28"/>
    </w:rPr>
  </w:style>
  <w:style w:type="character" w:customStyle="1" w:styleId="AlcmChar">
    <w:name w:val="Alcím Char"/>
    <w:link w:val="Alcm"/>
    <w:locked/>
    <w:rsid w:val="005C0D5C"/>
    <w:rPr>
      <w:rFonts w:cs="Times New Roman"/>
      <w:smallCaps/>
      <w:color w:val="938953"/>
      <w:spacing w:val="5"/>
      <w:sz w:val="28"/>
      <w:szCs w:val="28"/>
      <w:lang w:val="hu-HU" w:eastAsia="en-US" w:bidi="ar-SA"/>
    </w:rPr>
  </w:style>
  <w:style w:type="character" w:styleId="Kiemels2">
    <w:name w:val="Strong"/>
    <w:uiPriority w:val="22"/>
    <w:qFormat/>
    <w:rsid w:val="005C0D5C"/>
    <w:rPr>
      <w:b/>
      <w:spacing w:val="0"/>
    </w:rPr>
  </w:style>
  <w:style w:type="character" w:styleId="Kiemels">
    <w:name w:val="Emphasis"/>
    <w:qFormat/>
    <w:rsid w:val="005C0D5C"/>
    <w:rPr>
      <w:b/>
      <w:smallCaps/>
      <w:color w:val="5A5A5A"/>
      <w:spacing w:val="20"/>
      <w:kern w:val="0"/>
      <w:vertAlign w:val="baseline"/>
    </w:rPr>
  </w:style>
  <w:style w:type="paragraph" w:customStyle="1" w:styleId="Nincstrkz1">
    <w:name w:val="Nincs térköz1"/>
    <w:basedOn w:val="Norml"/>
    <w:link w:val="NoSpacingChar"/>
    <w:rsid w:val="005C0D5C"/>
    <w:pPr>
      <w:spacing w:after="0"/>
    </w:pPr>
  </w:style>
  <w:style w:type="paragraph" w:customStyle="1" w:styleId="Listaszerbekezds1">
    <w:name w:val="Listaszerű bekezdés1"/>
    <w:basedOn w:val="Norml"/>
    <w:rsid w:val="005C0D5C"/>
    <w:pPr>
      <w:ind w:left="720"/>
    </w:pPr>
  </w:style>
  <w:style w:type="paragraph" w:customStyle="1" w:styleId="Idzet1">
    <w:name w:val="Idézet1"/>
    <w:basedOn w:val="Norml"/>
    <w:next w:val="Norml"/>
    <w:link w:val="QuoteChar"/>
    <w:rsid w:val="005C0D5C"/>
    <w:rPr>
      <w:i/>
      <w:iCs/>
    </w:rPr>
  </w:style>
  <w:style w:type="character" w:customStyle="1" w:styleId="QuoteChar">
    <w:name w:val="Quote Char"/>
    <w:link w:val="Idzet1"/>
    <w:locked/>
    <w:rsid w:val="005C0D5C"/>
    <w:rPr>
      <w:rFonts w:cs="Times New Roman"/>
      <w:i/>
      <w:iCs/>
      <w:color w:val="5A5A5A"/>
    </w:rPr>
  </w:style>
  <w:style w:type="paragraph" w:customStyle="1" w:styleId="Kiemeltidzet1">
    <w:name w:val="Kiemelt idézet1"/>
    <w:basedOn w:val="Norml"/>
    <w:next w:val="Norml"/>
    <w:link w:val="IntenseQuoteChar"/>
    <w:rsid w:val="005C0D5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Kiemeltidzet1"/>
    <w:locked/>
    <w:rsid w:val="005C0D5C"/>
    <w:rPr>
      <w:rFonts w:ascii="Cambria" w:hAnsi="Cambria" w:cs="Times New Roman"/>
      <w:smallCaps/>
      <w:color w:val="365F91"/>
    </w:rPr>
  </w:style>
  <w:style w:type="character" w:customStyle="1" w:styleId="Finomkiemels1">
    <w:name w:val="Finom kiemelés1"/>
    <w:rsid w:val="005C0D5C"/>
    <w:rPr>
      <w:smallCaps/>
      <w:color w:val="5A5A5A"/>
      <w:vertAlign w:val="baseline"/>
    </w:rPr>
  </w:style>
  <w:style w:type="character" w:customStyle="1" w:styleId="Erskiemels1">
    <w:name w:val="Erős kiemelés1"/>
    <w:rsid w:val="005C0D5C"/>
    <w:rPr>
      <w:b/>
      <w:smallCaps/>
      <w:color w:val="4F81BD"/>
      <w:spacing w:val="40"/>
    </w:rPr>
  </w:style>
  <w:style w:type="character" w:customStyle="1" w:styleId="Finomhivatkozs1">
    <w:name w:val="Finom hivatkozás1"/>
    <w:rsid w:val="005C0D5C"/>
    <w:rPr>
      <w:rFonts w:ascii="Cambria" w:hAnsi="Cambria"/>
      <w:i/>
      <w:smallCaps/>
      <w:color w:val="5A5A5A"/>
      <w:spacing w:val="20"/>
    </w:rPr>
  </w:style>
  <w:style w:type="character" w:customStyle="1" w:styleId="Ershivatkozs1">
    <w:name w:val="Erős hivatkozás1"/>
    <w:rsid w:val="005C0D5C"/>
    <w:rPr>
      <w:rFonts w:ascii="Cambria" w:hAnsi="Cambria"/>
      <w:b/>
      <w:i/>
      <w:smallCaps/>
      <w:color w:val="17365D"/>
      <w:spacing w:val="20"/>
    </w:rPr>
  </w:style>
  <w:style w:type="character" w:customStyle="1" w:styleId="Knyvcme1">
    <w:name w:val="Könyv címe1"/>
    <w:rsid w:val="005C0D5C"/>
    <w:rPr>
      <w:rFonts w:ascii="Cambria" w:hAnsi="Cambria"/>
      <w:b/>
      <w:smallCaps/>
      <w:color w:val="17365D"/>
      <w:spacing w:val="10"/>
      <w:u w:val="single"/>
    </w:rPr>
  </w:style>
  <w:style w:type="paragraph" w:customStyle="1" w:styleId="Tartalomjegyzkcmsora1">
    <w:name w:val="Tartalomjegyzék címsora1"/>
    <w:basedOn w:val="Cmsor1"/>
    <w:next w:val="Norml"/>
    <w:semiHidden/>
    <w:rsid w:val="005C0D5C"/>
    <w:pPr>
      <w:outlineLvl w:val="9"/>
    </w:pPr>
  </w:style>
  <w:style w:type="character" w:customStyle="1" w:styleId="NoSpacingChar">
    <w:name w:val="No Spacing Char"/>
    <w:link w:val="Nincstrkz1"/>
    <w:locked/>
    <w:rsid w:val="005C0D5C"/>
    <w:rPr>
      <w:rFonts w:cs="Times New Roman"/>
      <w:color w:val="5A5A5A"/>
    </w:rPr>
  </w:style>
  <w:style w:type="paragraph" w:styleId="Buborkszveg">
    <w:name w:val="Balloon Text"/>
    <w:basedOn w:val="Norml"/>
    <w:link w:val="BuborkszvegChar"/>
    <w:rsid w:val="005C0D5C"/>
    <w:pPr>
      <w:spacing w:after="0"/>
    </w:pPr>
    <w:rPr>
      <w:rFonts w:ascii="Tahoma" w:hAnsi="Tahoma" w:cs="Tahoma"/>
      <w:sz w:val="16"/>
      <w:szCs w:val="16"/>
    </w:rPr>
  </w:style>
  <w:style w:type="character" w:customStyle="1" w:styleId="BuborkszvegChar">
    <w:name w:val="Buborékszöveg Char"/>
    <w:link w:val="Buborkszveg"/>
    <w:locked/>
    <w:rsid w:val="005C0D5C"/>
    <w:rPr>
      <w:rFonts w:ascii="Tahoma" w:hAnsi="Tahoma" w:cs="Tahoma"/>
      <w:color w:val="5A5A5A"/>
      <w:sz w:val="16"/>
      <w:szCs w:val="16"/>
    </w:rPr>
  </w:style>
  <w:style w:type="paragraph" w:styleId="Lbjegyzetszveg">
    <w:name w:val="footnote text"/>
    <w:basedOn w:val="Norml"/>
    <w:link w:val="LbjegyzetszvegChar"/>
    <w:rsid w:val="005C0D5C"/>
    <w:pPr>
      <w:spacing w:after="0"/>
    </w:pPr>
  </w:style>
  <w:style w:type="character" w:customStyle="1" w:styleId="LbjegyzetszvegChar">
    <w:name w:val="Lábjegyzetszöveg Char"/>
    <w:link w:val="Lbjegyzetszveg"/>
    <w:locked/>
    <w:rsid w:val="005C0D5C"/>
    <w:rPr>
      <w:rFonts w:cs="Times New Roman"/>
      <w:color w:val="5A5A5A"/>
    </w:rPr>
  </w:style>
  <w:style w:type="character" w:styleId="Lbjegyzet-hivatkozs">
    <w:name w:val="footnote reference"/>
    <w:rsid w:val="005C0D5C"/>
    <w:rPr>
      <w:rFonts w:cs="Times New Roman"/>
      <w:vertAlign w:val="superscript"/>
    </w:rPr>
  </w:style>
  <w:style w:type="paragraph" w:styleId="lfej">
    <w:name w:val="header"/>
    <w:basedOn w:val="Norml"/>
    <w:link w:val="lfejChar"/>
    <w:uiPriority w:val="99"/>
    <w:rsid w:val="00A61516"/>
    <w:pPr>
      <w:tabs>
        <w:tab w:val="center" w:pos="4536"/>
        <w:tab w:val="right" w:pos="9072"/>
      </w:tabs>
      <w:spacing w:after="0"/>
    </w:pPr>
  </w:style>
  <w:style w:type="character" w:customStyle="1" w:styleId="lfejChar">
    <w:name w:val="Élőfej Char"/>
    <w:link w:val="lfej"/>
    <w:uiPriority w:val="99"/>
    <w:locked/>
    <w:rsid w:val="00A61516"/>
    <w:rPr>
      <w:rFonts w:cs="Times New Roman"/>
      <w:color w:val="5A5A5A"/>
    </w:rPr>
  </w:style>
  <w:style w:type="paragraph" w:styleId="llb">
    <w:name w:val="footer"/>
    <w:basedOn w:val="Norml"/>
    <w:link w:val="llbChar"/>
    <w:uiPriority w:val="99"/>
    <w:rsid w:val="00A61516"/>
    <w:pPr>
      <w:tabs>
        <w:tab w:val="center" w:pos="4536"/>
        <w:tab w:val="right" w:pos="9072"/>
      </w:tabs>
      <w:spacing w:after="0"/>
    </w:pPr>
  </w:style>
  <w:style w:type="character" w:customStyle="1" w:styleId="llbChar">
    <w:name w:val="Élőláb Char"/>
    <w:link w:val="llb"/>
    <w:uiPriority w:val="99"/>
    <w:locked/>
    <w:rsid w:val="00A61516"/>
    <w:rPr>
      <w:rFonts w:cs="Times New Roman"/>
      <w:color w:val="5A5A5A"/>
    </w:rPr>
  </w:style>
  <w:style w:type="paragraph" w:customStyle="1" w:styleId="CEC00D05F4354E1094F28D836D46DBBF">
    <w:name w:val="CEC00D05F4354E1094F28D836D46DBBF"/>
    <w:rsid w:val="00A61516"/>
    <w:pPr>
      <w:spacing w:after="200" w:line="276" w:lineRule="auto"/>
    </w:pPr>
    <w:rPr>
      <w:sz w:val="22"/>
      <w:szCs w:val="22"/>
    </w:rPr>
  </w:style>
  <w:style w:type="paragraph" w:styleId="Szvegtrzs2">
    <w:name w:val="Body Text 2"/>
    <w:basedOn w:val="Norml"/>
    <w:link w:val="Szvegtrzs2Char"/>
    <w:rsid w:val="002E305E"/>
    <w:pPr>
      <w:spacing w:after="0"/>
      <w:jc w:val="both"/>
    </w:pPr>
    <w:rPr>
      <w:rFonts w:ascii="Times New Roman" w:hAnsi="Times New Roman"/>
      <w:color w:val="auto"/>
      <w:sz w:val="24"/>
      <w:lang w:eastAsia="hu-HU"/>
    </w:rPr>
  </w:style>
  <w:style w:type="character" w:customStyle="1" w:styleId="Szvegtrzs2Char">
    <w:name w:val="Szövegtörzs 2 Char"/>
    <w:link w:val="Szvegtrzs2"/>
    <w:locked/>
    <w:rsid w:val="002E305E"/>
    <w:rPr>
      <w:rFonts w:ascii="Times New Roman" w:hAnsi="Times New Roman" w:cs="Times New Roman"/>
      <w:sz w:val="24"/>
      <w:lang w:val="x-none" w:eastAsia="hu-HU"/>
    </w:rPr>
  </w:style>
  <w:style w:type="paragraph" w:styleId="Szvegtrzs">
    <w:name w:val="Body Text"/>
    <w:basedOn w:val="Norml"/>
    <w:link w:val="SzvegtrzsChar"/>
    <w:rsid w:val="002E305E"/>
    <w:pPr>
      <w:spacing w:after="120"/>
    </w:pPr>
    <w:rPr>
      <w:rFonts w:ascii="Times New Roman" w:hAnsi="Times New Roman"/>
      <w:color w:val="auto"/>
      <w:sz w:val="24"/>
      <w:szCs w:val="24"/>
      <w:lang w:eastAsia="hu-HU"/>
    </w:rPr>
  </w:style>
  <w:style w:type="character" w:customStyle="1" w:styleId="SzvegtrzsChar">
    <w:name w:val="Szövegtörzs Char"/>
    <w:link w:val="Szvegtrzs"/>
    <w:locked/>
    <w:rsid w:val="002E305E"/>
    <w:rPr>
      <w:rFonts w:ascii="Times New Roman" w:hAnsi="Times New Roman" w:cs="Times New Roman"/>
      <w:sz w:val="24"/>
      <w:szCs w:val="24"/>
      <w:lang w:val="x-none" w:eastAsia="hu-HU"/>
    </w:rPr>
  </w:style>
  <w:style w:type="paragraph" w:customStyle="1" w:styleId="Default">
    <w:name w:val="Default"/>
    <w:rsid w:val="002E305E"/>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2E305E"/>
    <w:rPr>
      <w:rFonts w:cs="Times New Roman"/>
    </w:rPr>
  </w:style>
  <w:style w:type="paragraph" w:styleId="NormlWeb">
    <w:name w:val="Normal (Web)"/>
    <w:basedOn w:val="Norml"/>
    <w:uiPriority w:val="99"/>
    <w:rsid w:val="002E305E"/>
    <w:pPr>
      <w:spacing w:before="100" w:beforeAutospacing="1" w:after="100" w:afterAutospacing="1"/>
    </w:pPr>
    <w:rPr>
      <w:rFonts w:ascii="Times New Roman" w:hAnsi="Times New Roman"/>
      <w:color w:val="auto"/>
      <w:sz w:val="24"/>
      <w:szCs w:val="24"/>
      <w:lang w:eastAsia="hu-HU"/>
    </w:rPr>
  </w:style>
  <w:style w:type="table" w:styleId="Rcsostblzat">
    <w:name w:val="Table Grid"/>
    <w:basedOn w:val="Normltblzat"/>
    <w:rsid w:val="002E305E"/>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E305E"/>
    <w:rPr>
      <w:rFonts w:cs="Times New Roman"/>
    </w:rPr>
  </w:style>
  <w:style w:type="paragraph" w:customStyle="1" w:styleId="Tblzattartalom">
    <w:name w:val="Táblázattartalom"/>
    <w:basedOn w:val="Norml"/>
    <w:rsid w:val="002E305E"/>
    <w:pPr>
      <w:widowControl w:val="0"/>
      <w:suppressLineNumbers/>
      <w:suppressAutoHyphens/>
      <w:spacing w:after="0"/>
    </w:pPr>
    <w:rPr>
      <w:rFonts w:ascii="Times New Roman" w:hAnsi="Times New Roman"/>
      <w:color w:val="auto"/>
      <w:sz w:val="24"/>
      <w:szCs w:val="24"/>
      <w:lang w:eastAsia="ar-SA"/>
    </w:rPr>
  </w:style>
  <w:style w:type="paragraph" w:styleId="brajegyzk">
    <w:name w:val="table of figures"/>
    <w:basedOn w:val="Norml"/>
    <w:next w:val="Norml"/>
    <w:semiHidden/>
    <w:rsid w:val="002E305E"/>
    <w:pPr>
      <w:spacing w:after="0"/>
    </w:pPr>
    <w:rPr>
      <w:rFonts w:ascii="Times New Roman" w:hAnsi="Times New Roman"/>
      <w:color w:val="auto"/>
      <w:sz w:val="24"/>
      <w:szCs w:val="24"/>
      <w:lang w:eastAsia="hu-HU"/>
    </w:rPr>
  </w:style>
  <w:style w:type="character" w:styleId="Hiperhivatkozs">
    <w:name w:val="Hyperlink"/>
    <w:uiPriority w:val="99"/>
    <w:rsid w:val="002E305E"/>
    <w:rPr>
      <w:color w:val="0000FF"/>
      <w:u w:val="single"/>
    </w:rPr>
  </w:style>
  <w:style w:type="character" w:styleId="Oldalszm">
    <w:name w:val="page number"/>
    <w:rsid w:val="002E305E"/>
    <w:rPr>
      <w:rFonts w:cs="Times New Roman"/>
    </w:rPr>
  </w:style>
  <w:style w:type="character" w:customStyle="1" w:styleId="by-author">
    <w:name w:val="by-author"/>
    <w:rsid w:val="00C20800"/>
    <w:rPr>
      <w:rFonts w:cs="Times New Roman"/>
    </w:rPr>
  </w:style>
  <w:style w:type="character" w:styleId="Mrltotthiperhivatkozs">
    <w:name w:val="FollowedHyperlink"/>
    <w:uiPriority w:val="99"/>
    <w:semiHidden/>
    <w:rsid w:val="00B85723"/>
    <w:rPr>
      <w:rFonts w:cs="Times New Roman"/>
      <w:color w:val="800080"/>
      <w:u w:val="single"/>
    </w:rPr>
  </w:style>
  <w:style w:type="paragraph" w:customStyle="1" w:styleId="SzJ">
    <w:name w:val="SzJ."/>
    <w:basedOn w:val="Norml"/>
    <w:link w:val="SzJChar"/>
    <w:rsid w:val="00E55AC7"/>
    <w:pPr>
      <w:spacing w:before="1200"/>
      <w:jc w:val="center"/>
    </w:pPr>
    <w:rPr>
      <w:rFonts w:ascii="Cambria" w:hAnsi="Cambria"/>
      <w:b/>
      <w:bCs/>
      <w:color w:val="auto"/>
      <w:sz w:val="28"/>
      <w:szCs w:val="28"/>
    </w:rPr>
  </w:style>
  <w:style w:type="character" w:customStyle="1" w:styleId="SzJChar">
    <w:name w:val="SzJ. Char"/>
    <w:link w:val="SzJ"/>
    <w:locked/>
    <w:rsid w:val="00E55AC7"/>
    <w:rPr>
      <w:rFonts w:ascii="Cambria" w:hAnsi="Cambria" w:cs="Times New Roman"/>
      <w:b/>
      <w:bCs/>
      <w:sz w:val="28"/>
      <w:szCs w:val="28"/>
    </w:rPr>
  </w:style>
  <w:style w:type="character" w:customStyle="1" w:styleId="st">
    <w:name w:val="st"/>
    <w:rsid w:val="008A5B58"/>
    <w:rPr>
      <w:rFonts w:cs="Times New Roman"/>
    </w:rPr>
  </w:style>
  <w:style w:type="character" w:customStyle="1" w:styleId="point">
    <w:name w:val="point"/>
    <w:rsid w:val="00EF3623"/>
    <w:rPr>
      <w:rFonts w:cs="Times New Roman"/>
    </w:rPr>
  </w:style>
  <w:style w:type="character" w:customStyle="1" w:styleId="section">
    <w:name w:val="section"/>
    <w:rsid w:val="00136063"/>
    <w:rPr>
      <w:rFonts w:cs="Times New Roman"/>
    </w:rPr>
  </w:style>
  <w:style w:type="paragraph" w:styleId="TJ1">
    <w:name w:val="toc 1"/>
    <w:basedOn w:val="Norml"/>
    <w:next w:val="Norml"/>
    <w:autoRedefine/>
    <w:uiPriority w:val="39"/>
    <w:rsid w:val="00D532AB"/>
    <w:pPr>
      <w:tabs>
        <w:tab w:val="left" w:pos="284"/>
        <w:tab w:val="left" w:pos="440"/>
        <w:tab w:val="right" w:leader="dot" w:pos="9060"/>
      </w:tabs>
      <w:spacing w:before="240" w:after="80"/>
    </w:pPr>
    <w:rPr>
      <w:rFonts w:asciiTheme="minorHAnsi" w:hAnsiTheme="minorHAnsi" w:cs="Sylfaen"/>
      <w:noProof/>
      <w:color w:val="auto"/>
      <w:spacing w:val="-14"/>
      <w:sz w:val="22"/>
      <w:szCs w:val="22"/>
    </w:rPr>
  </w:style>
  <w:style w:type="paragraph" w:styleId="TJ2">
    <w:name w:val="toc 2"/>
    <w:basedOn w:val="Norml"/>
    <w:next w:val="Norml"/>
    <w:autoRedefine/>
    <w:uiPriority w:val="39"/>
    <w:rsid w:val="00E96CB6"/>
    <w:pPr>
      <w:tabs>
        <w:tab w:val="left" w:pos="426"/>
        <w:tab w:val="right" w:leader="dot" w:pos="9060"/>
      </w:tabs>
      <w:spacing w:after="100" w:line="276" w:lineRule="auto"/>
      <w:ind w:left="218" w:right="226"/>
    </w:pPr>
    <w:rPr>
      <w:color w:val="auto"/>
      <w:sz w:val="22"/>
      <w:szCs w:val="22"/>
      <w:lang w:eastAsia="hu-HU"/>
    </w:rPr>
  </w:style>
  <w:style w:type="paragraph" w:styleId="TJ3">
    <w:name w:val="toc 3"/>
    <w:basedOn w:val="Norml"/>
    <w:next w:val="Norml"/>
    <w:autoRedefine/>
    <w:uiPriority w:val="39"/>
    <w:rsid w:val="00E96CB6"/>
    <w:pPr>
      <w:tabs>
        <w:tab w:val="right" w:leader="dot" w:pos="9288"/>
      </w:tabs>
      <w:spacing w:after="100" w:line="276" w:lineRule="auto"/>
      <w:ind w:left="284"/>
    </w:pPr>
    <w:rPr>
      <w:color w:val="auto"/>
      <w:sz w:val="22"/>
      <w:szCs w:val="22"/>
      <w:lang w:eastAsia="hu-HU"/>
    </w:rPr>
  </w:style>
  <w:style w:type="numbering" w:customStyle="1" w:styleId="Stlus1">
    <w:name w:val="Stílus1"/>
    <w:rsid w:val="00443A6B"/>
    <w:pPr>
      <w:numPr>
        <w:numId w:val="1"/>
      </w:numPr>
    </w:pPr>
  </w:style>
  <w:style w:type="character" w:styleId="Jegyzethivatkozs">
    <w:name w:val="annotation reference"/>
    <w:basedOn w:val="Bekezdsalapbettpusa"/>
    <w:rsid w:val="00556CA8"/>
    <w:rPr>
      <w:sz w:val="16"/>
      <w:szCs w:val="16"/>
    </w:rPr>
  </w:style>
  <w:style w:type="paragraph" w:styleId="Jegyzetszveg">
    <w:name w:val="annotation text"/>
    <w:basedOn w:val="Norml"/>
    <w:link w:val="JegyzetszvegChar"/>
    <w:rsid w:val="00556CA8"/>
  </w:style>
  <w:style w:type="character" w:customStyle="1" w:styleId="JegyzetszvegChar">
    <w:name w:val="Jegyzetszöveg Char"/>
    <w:basedOn w:val="Bekezdsalapbettpusa"/>
    <w:link w:val="Jegyzetszveg"/>
    <w:rsid w:val="00556CA8"/>
    <w:rPr>
      <w:color w:val="5A5A5A"/>
      <w:lang w:eastAsia="en-US"/>
    </w:rPr>
  </w:style>
  <w:style w:type="paragraph" w:styleId="Megjegyzstrgya">
    <w:name w:val="annotation subject"/>
    <w:basedOn w:val="Jegyzetszveg"/>
    <w:next w:val="Jegyzetszveg"/>
    <w:link w:val="MegjegyzstrgyaChar"/>
    <w:rsid w:val="00556CA8"/>
    <w:rPr>
      <w:b/>
      <w:bCs/>
    </w:rPr>
  </w:style>
  <w:style w:type="character" w:customStyle="1" w:styleId="MegjegyzstrgyaChar">
    <w:name w:val="Megjegyzés tárgya Char"/>
    <w:basedOn w:val="JegyzetszvegChar"/>
    <w:link w:val="Megjegyzstrgya"/>
    <w:rsid w:val="00556CA8"/>
    <w:rPr>
      <w:b/>
      <w:bCs/>
      <w:color w:val="5A5A5A"/>
      <w:lang w:eastAsia="en-US"/>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A6ABB"/>
    <w:pPr>
      <w:ind w:left="720"/>
      <w:contextualSpacing/>
    </w:pPr>
  </w:style>
  <w:style w:type="paragraph" w:styleId="Tartalomjegyzkcmsora">
    <w:name w:val="TOC Heading"/>
    <w:basedOn w:val="Cmsor1"/>
    <w:next w:val="Norml"/>
    <w:uiPriority w:val="39"/>
    <w:unhideWhenUsed/>
    <w:qFormat/>
    <w:rsid w:val="002A4A4E"/>
    <w:pPr>
      <w:keepNext/>
      <w:keepLines/>
      <w:spacing w:before="240" w:after="0" w:line="259" w:lineRule="auto"/>
      <w:jc w:val="left"/>
      <w:outlineLvl w:val="9"/>
    </w:pPr>
    <w:rPr>
      <w:rFonts w:asciiTheme="majorHAnsi" w:eastAsiaTheme="majorEastAsia" w:hAnsiTheme="majorHAnsi" w:cstheme="majorBidi"/>
      <w:smallCaps/>
      <w:color w:val="2E74B5" w:themeColor="accent1" w:themeShade="BF"/>
      <w:spacing w:val="0"/>
      <w:lang w:eastAsia="hu-HU"/>
    </w:rPr>
  </w:style>
  <w:style w:type="character" w:customStyle="1" w:styleId="mw-headline">
    <w:name w:val="mw-headline"/>
    <w:basedOn w:val="Bekezdsalapbettpusa"/>
    <w:rsid w:val="005E6D6E"/>
  </w:style>
  <w:style w:type="paragraph" w:styleId="Szvegtrzs3">
    <w:name w:val="Body Text 3"/>
    <w:basedOn w:val="Norml"/>
    <w:link w:val="Szvegtrzs3Char"/>
    <w:rsid w:val="005E6D6E"/>
    <w:pPr>
      <w:spacing w:after="120"/>
    </w:pPr>
    <w:rPr>
      <w:rFonts w:ascii="Times New Roman" w:hAnsi="Times New Roman"/>
      <w:color w:val="auto"/>
      <w:sz w:val="16"/>
      <w:szCs w:val="16"/>
      <w:lang w:eastAsia="hu-HU"/>
    </w:rPr>
  </w:style>
  <w:style w:type="character" w:customStyle="1" w:styleId="Szvegtrzs3Char">
    <w:name w:val="Szövegtörzs 3 Char"/>
    <w:basedOn w:val="Bekezdsalapbettpusa"/>
    <w:link w:val="Szvegtrzs3"/>
    <w:rsid w:val="005E6D6E"/>
    <w:rPr>
      <w:rFonts w:ascii="Times New Roman" w:hAnsi="Times New Roman"/>
      <w:sz w:val="16"/>
      <w:szCs w:val="16"/>
    </w:rPr>
  </w:style>
  <w:style w:type="numbering" w:customStyle="1" w:styleId="Nemlista1">
    <w:name w:val="Nem lista1"/>
    <w:next w:val="Nemlista"/>
    <w:semiHidden/>
    <w:unhideWhenUsed/>
    <w:rsid w:val="00DC03B7"/>
  </w:style>
  <w:style w:type="character" w:customStyle="1" w:styleId="lfejChar1">
    <w:name w:val="Élőfej Char1"/>
    <w:basedOn w:val="Bekezdsalapbettpusa"/>
    <w:uiPriority w:val="99"/>
    <w:semiHidden/>
    <w:rsid w:val="00DC03B7"/>
    <w:rPr>
      <w:rFonts w:ascii="Times New Roman" w:eastAsia="Times New Roman" w:hAnsi="Times New Roman"/>
      <w:sz w:val="24"/>
      <w:szCs w:val="24"/>
    </w:rPr>
  </w:style>
  <w:style w:type="character" w:customStyle="1" w:styleId="llbChar1">
    <w:name w:val="Élőláb Char1"/>
    <w:basedOn w:val="Bekezdsalapbettpusa"/>
    <w:uiPriority w:val="99"/>
    <w:semiHidden/>
    <w:rsid w:val="00DC03B7"/>
    <w:rPr>
      <w:rFonts w:ascii="Times New Roman" w:eastAsia="Times New Roman" w:hAnsi="Times New Roman"/>
      <w:sz w:val="24"/>
      <w:szCs w:val="24"/>
    </w:rPr>
  </w:style>
  <w:style w:type="paragraph" w:customStyle="1" w:styleId="a">
    <w:uiPriority w:val="22"/>
    <w:qFormat/>
    <w:rsid w:val="00DC03B7"/>
    <w:rPr>
      <w:rFonts w:ascii="Times New Roman" w:hAnsi="Times New Roman"/>
      <w:sz w:val="24"/>
      <w:szCs w:val="24"/>
    </w:rPr>
  </w:style>
  <w:style w:type="paragraph" w:customStyle="1" w:styleId="a0">
    <w:qFormat/>
    <w:rsid w:val="00475BB1"/>
    <w:pPr>
      <w:spacing w:after="160" w:line="288" w:lineRule="auto"/>
      <w:ind w:left="2160"/>
    </w:pPr>
    <w:rPr>
      <w:color w:val="5A5A5A"/>
      <w:lang w:eastAsia="en-US"/>
    </w:rPr>
  </w:style>
  <w:style w:type="paragraph" w:styleId="Vltozat">
    <w:name w:val="Revision"/>
    <w:hidden/>
    <w:uiPriority w:val="99"/>
    <w:semiHidden/>
    <w:rsid w:val="000E4A06"/>
    <w:rPr>
      <w:color w:val="5A5A5A"/>
      <w:lang w:eastAsia="en-US"/>
    </w:rPr>
  </w:style>
  <w:style w:type="character" w:customStyle="1" w:styleId="st1">
    <w:name w:val="st1"/>
    <w:basedOn w:val="Bekezdsalapbettpusa"/>
    <w:rsid w:val="003331CC"/>
  </w:style>
  <w:style w:type="paragraph" w:styleId="Nincstrkz">
    <w:name w:val="No Spacing"/>
    <w:uiPriority w:val="1"/>
    <w:qFormat/>
    <w:rsid w:val="00044DB4"/>
    <w:rPr>
      <w:rFonts w:ascii="Times New Roman" w:hAnsi="Times New Roman"/>
      <w:sz w:val="24"/>
      <w:szCs w:val="24"/>
      <w:lang w:eastAsia="en-US"/>
    </w:rPr>
  </w:style>
  <w:style w:type="paragraph" w:styleId="Szvegtrzsbehzssal">
    <w:name w:val="Body Text Indent"/>
    <w:basedOn w:val="Norml"/>
    <w:link w:val="SzvegtrzsbehzssalChar"/>
    <w:rsid w:val="00DE1230"/>
    <w:pPr>
      <w:spacing w:after="120"/>
      <w:ind w:left="283"/>
    </w:pPr>
  </w:style>
  <w:style w:type="character" w:customStyle="1" w:styleId="SzvegtrzsbehzssalChar">
    <w:name w:val="Szövegtörzs behúzással Char"/>
    <w:basedOn w:val="Bekezdsalapbettpusa"/>
    <w:link w:val="Szvegtrzsbehzssal"/>
    <w:rsid w:val="00DE1230"/>
    <w:rPr>
      <w:color w:val="5A5A5A"/>
      <w:lang w:eastAsia="en-US"/>
    </w:rPr>
  </w:style>
  <w:style w:type="paragraph" w:styleId="Szvegtrzsbehzssal2">
    <w:name w:val="Body Text Indent 2"/>
    <w:basedOn w:val="Norml"/>
    <w:link w:val="Szvegtrzsbehzssal2Char"/>
    <w:rsid w:val="00DE1230"/>
    <w:pPr>
      <w:spacing w:after="120" w:line="480" w:lineRule="auto"/>
      <w:ind w:left="283"/>
    </w:pPr>
  </w:style>
  <w:style w:type="character" w:customStyle="1" w:styleId="Szvegtrzsbehzssal2Char">
    <w:name w:val="Szövegtörzs behúzással 2 Char"/>
    <w:basedOn w:val="Bekezdsalapbettpusa"/>
    <w:link w:val="Szvegtrzsbehzssal2"/>
    <w:rsid w:val="00DE1230"/>
    <w:rPr>
      <w:color w:val="5A5A5A"/>
      <w:lang w:eastAsia="en-US"/>
    </w:rPr>
  </w:style>
  <w:style w:type="numbering" w:customStyle="1" w:styleId="Nemlista2">
    <w:name w:val="Nem lista2"/>
    <w:next w:val="Nemlista"/>
    <w:uiPriority w:val="99"/>
    <w:semiHidden/>
    <w:unhideWhenUsed/>
    <w:rsid w:val="00753658"/>
  </w:style>
  <w:style w:type="table" w:customStyle="1" w:styleId="Rcsostblzat1">
    <w:name w:val="Rácsos táblázat1"/>
    <w:basedOn w:val="Normltblzat"/>
    <w:next w:val="Rcsostblzat"/>
    <w:uiPriority w:val="59"/>
    <w:rsid w:val="007536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semiHidden/>
    <w:unhideWhenUsed/>
    <w:rsid w:val="00753658"/>
  </w:style>
  <w:style w:type="paragraph" w:customStyle="1" w:styleId="idezet">
    <w:name w:val="idezet"/>
    <w:basedOn w:val="Norml"/>
    <w:rsid w:val="000F6C9D"/>
    <w:pPr>
      <w:spacing w:before="100" w:beforeAutospacing="1" w:after="100" w:afterAutospacing="1"/>
    </w:pPr>
    <w:rPr>
      <w:rFonts w:ascii="Times New Roman" w:hAnsi="Times New Roman"/>
      <w:color w:val="auto"/>
      <w:sz w:val="24"/>
      <w:szCs w:val="24"/>
      <w:lang w:eastAsia="hu-HU"/>
    </w:rPr>
  </w:style>
  <w:style w:type="character" w:customStyle="1" w:styleId="textexposedshow">
    <w:name w:val="text_exposed_show"/>
    <w:basedOn w:val="Bekezdsalapbettpusa"/>
    <w:rsid w:val="00084FDA"/>
  </w:style>
  <w:style w:type="paragraph" w:styleId="Vgjegyzetszvege">
    <w:name w:val="endnote text"/>
    <w:basedOn w:val="Norml"/>
    <w:link w:val="VgjegyzetszvegeChar"/>
    <w:rsid w:val="00B13AF4"/>
    <w:pPr>
      <w:spacing w:after="0"/>
    </w:pPr>
  </w:style>
  <w:style w:type="character" w:customStyle="1" w:styleId="VgjegyzetszvegeChar">
    <w:name w:val="Végjegyzet szövege Char"/>
    <w:basedOn w:val="Bekezdsalapbettpusa"/>
    <w:link w:val="Vgjegyzetszvege"/>
    <w:rsid w:val="00B13AF4"/>
    <w:rPr>
      <w:color w:val="5A5A5A"/>
      <w:lang w:eastAsia="en-US"/>
    </w:rPr>
  </w:style>
  <w:style w:type="character" w:styleId="Vgjegyzet-hivatkozs">
    <w:name w:val="endnote reference"/>
    <w:basedOn w:val="Bekezdsalapbettpusa"/>
    <w:rsid w:val="00B13AF4"/>
    <w:rPr>
      <w:vertAlign w:val="superscript"/>
    </w:rPr>
  </w:style>
  <w:style w:type="paragraph" w:styleId="Szvegtrzsbehzssal3">
    <w:name w:val="Body Text Indent 3"/>
    <w:basedOn w:val="Norml"/>
    <w:link w:val="Szvegtrzsbehzssal3Char"/>
    <w:rsid w:val="009A1693"/>
    <w:pPr>
      <w:spacing w:after="120"/>
      <w:ind w:left="283"/>
    </w:pPr>
    <w:rPr>
      <w:rFonts w:ascii="Times New Roman" w:hAnsi="Times New Roman"/>
      <w:color w:val="auto"/>
      <w:sz w:val="16"/>
      <w:szCs w:val="16"/>
      <w:lang w:eastAsia="hu-HU"/>
    </w:rPr>
  </w:style>
  <w:style w:type="character" w:customStyle="1" w:styleId="Szvegtrzsbehzssal3Char">
    <w:name w:val="Szövegtörzs behúzással 3 Char"/>
    <w:basedOn w:val="Bekezdsalapbettpusa"/>
    <w:link w:val="Szvegtrzsbehzssal3"/>
    <w:rsid w:val="009A1693"/>
    <w:rPr>
      <w:rFonts w:ascii="Times New Roman" w:hAnsi="Times New Roman"/>
      <w:sz w:val="16"/>
      <w:szCs w:val="16"/>
    </w:rPr>
  </w:style>
  <w:style w:type="paragraph" w:customStyle="1" w:styleId="msonormal0">
    <w:name w:val="msonormal"/>
    <w:basedOn w:val="Norml"/>
    <w:rsid w:val="006453CF"/>
    <w:pPr>
      <w:spacing w:before="100" w:beforeAutospacing="1" w:after="100" w:afterAutospacing="1"/>
    </w:pPr>
    <w:rPr>
      <w:rFonts w:ascii="Times New Roman" w:hAnsi="Times New Roman"/>
      <w:color w:val="auto"/>
      <w:sz w:val="24"/>
      <w:szCs w:val="24"/>
      <w:lang w:eastAsia="hu-HU"/>
    </w:rPr>
  </w:style>
  <w:style w:type="paragraph" w:customStyle="1" w:styleId="font5">
    <w:name w:val="font5"/>
    <w:basedOn w:val="Norml"/>
    <w:rsid w:val="006453CF"/>
    <w:pPr>
      <w:spacing w:before="100" w:beforeAutospacing="1" w:after="100" w:afterAutospacing="1"/>
    </w:pPr>
    <w:rPr>
      <w:rFonts w:ascii="Tahoma" w:hAnsi="Tahoma" w:cs="Tahoma"/>
      <w:b/>
      <w:bCs/>
      <w:color w:val="000000"/>
      <w:sz w:val="18"/>
      <w:szCs w:val="18"/>
      <w:lang w:eastAsia="hu-HU"/>
    </w:rPr>
  </w:style>
  <w:style w:type="paragraph" w:customStyle="1" w:styleId="font6">
    <w:name w:val="font6"/>
    <w:basedOn w:val="Norml"/>
    <w:rsid w:val="006453CF"/>
    <w:pPr>
      <w:spacing w:before="100" w:beforeAutospacing="1" w:after="100" w:afterAutospacing="1"/>
    </w:pPr>
    <w:rPr>
      <w:rFonts w:ascii="Tahoma" w:hAnsi="Tahoma" w:cs="Tahoma"/>
      <w:color w:val="000000"/>
      <w:sz w:val="18"/>
      <w:szCs w:val="18"/>
      <w:lang w:eastAsia="hu-HU"/>
    </w:rPr>
  </w:style>
  <w:style w:type="paragraph" w:customStyle="1" w:styleId="font7">
    <w:name w:val="font7"/>
    <w:basedOn w:val="Norml"/>
    <w:rsid w:val="006453CF"/>
    <w:pPr>
      <w:spacing w:before="100" w:beforeAutospacing="1" w:after="100" w:afterAutospacing="1"/>
    </w:pPr>
    <w:rPr>
      <w:rFonts w:ascii="Tahoma" w:hAnsi="Tahoma" w:cs="Tahoma"/>
      <w:color w:val="000000"/>
      <w:sz w:val="22"/>
      <w:szCs w:val="22"/>
      <w:lang w:eastAsia="hu-HU"/>
    </w:rPr>
  </w:style>
  <w:style w:type="paragraph" w:customStyle="1" w:styleId="font8">
    <w:name w:val="font8"/>
    <w:basedOn w:val="Norml"/>
    <w:rsid w:val="006453CF"/>
    <w:pPr>
      <w:spacing w:before="100" w:beforeAutospacing="1" w:after="100" w:afterAutospacing="1"/>
    </w:pPr>
    <w:rPr>
      <w:rFonts w:ascii="Times New Roman" w:hAnsi="Times New Roman"/>
      <w:color w:val="000000"/>
      <w:sz w:val="18"/>
      <w:szCs w:val="18"/>
      <w:lang w:eastAsia="hu-HU"/>
    </w:rPr>
  </w:style>
  <w:style w:type="paragraph" w:customStyle="1" w:styleId="xl69">
    <w:name w:val="xl69"/>
    <w:basedOn w:val="Norml"/>
    <w:rsid w:val="006453CF"/>
    <w:pPr>
      <w:spacing w:before="100" w:beforeAutospacing="1" w:after="100" w:afterAutospacing="1"/>
    </w:pPr>
    <w:rPr>
      <w:rFonts w:ascii="Times New Roman" w:hAnsi="Times New Roman"/>
      <w:color w:val="auto"/>
      <w:sz w:val="24"/>
      <w:szCs w:val="24"/>
      <w:lang w:eastAsia="hu-HU"/>
    </w:rPr>
  </w:style>
  <w:style w:type="paragraph" w:customStyle="1" w:styleId="xl70">
    <w:name w:val="xl70"/>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71">
    <w:name w:val="xl71"/>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2">
    <w:name w:val="xl72"/>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73">
    <w:name w:val="xl73"/>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4">
    <w:name w:val="xl74"/>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5">
    <w:name w:val="xl75"/>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6">
    <w:name w:val="xl76"/>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7">
    <w:name w:val="xl77"/>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8">
    <w:name w:val="xl78"/>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9">
    <w:name w:val="xl79"/>
    <w:basedOn w:val="Norml"/>
    <w:rsid w:val="006453CF"/>
    <w:pPr>
      <w:pBdr>
        <w:top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80">
    <w:name w:val="xl80"/>
    <w:basedOn w:val="Norml"/>
    <w:rsid w:val="006453CF"/>
    <w:pPr>
      <w:pBdr>
        <w:top w:val="single" w:sz="4"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81">
    <w:name w:val="xl81"/>
    <w:basedOn w:val="Norml"/>
    <w:rsid w:val="006453C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2">
    <w:name w:val="xl82"/>
    <w:basedOn w:val="Norml"/>
    <w:rsid w:val="006453CF"/>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83">
    <w:name w:val="xl83"/>
    <w:basedOn w:val="Norml"/>
    <w:rsid w:val="006453C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4">
    <w:name w:val="xl84"/>
    <w:basedOn w:val="Norml"/>
    <w:rsid w:val="006453CF"/>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5">
    <w:name w:val="xl85"/>
    <w:basedOn w:val="Norml"/>
    <w:rsid w:val="006453CF"/>
    <w:pPr>
      <w:pBdr>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6">
    <w:name w:val="xl86"/>
    <w:basedOn w:val="Norml"/>
    <w:rsid w:val="006453CF"/>
    <w:pPr>
      <w:pBdr>
        <w:top w:val="single" w:sz="4" w:space="0" w:color="auto"/>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7">
    <w:name w:val="xl87"/>
    <w:basedOn w:val="Norml"/>
    <w:rsid w:val="006453CF"/>
    <w:pPr>
      <w:pBdr>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8">
    <w:name w:val="xl88"/>
    <w:basedOn w:val="Norml"/>
    <w:rsid w:val="006453CF"/>
    <w:pPr>
      <w:pBdr>
        <w:left w:val="single" w:sz="4" w:space="0" w:color="auto"/>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9">
    <w:name w:val="xl89"/>
    <w:basedOn w:val="Norml"/>
    <w:rsid w:val="006453C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90">
    <w:name w:val="xl90"/>
    <w:basedOn w:val="Norml"/>
    <w:rsid w:val="006453CF"/>
    <w:pPr>
      <w:pBdr>
        <w:top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91">
    <w:name w:val="xl91"/>
    <w:basedOn w:val="Norml"/>
    <w:rsid w:val="006453CF"/>
    <w:pPr>
      <w:pBdr>
        <w:top w:val="single" w:sz="8" w:space="0" w:color="auto"/>
        <w:left w:val="single" w:sz="8" w:space="0" w:color="auto"/>
        <w:bottom w:val="single" w:sz="8"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2">
    <w:name w:val="xl92"/>
    <w:basedOn w:val="Norml"/>
    <w:rsid w:val="006453CF"/>
    <w:pPr>
      <w:pBdr>
        <w:top w:val="single" w:sz="8" w:space="0" w:color="auto"/>
        <w:bottom w:val="single" w:sz="8"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3">
    <w:name w:val="xl93"/>
    <w:basedOn w:val="Norml"/>
    <w:rsid w:val="006453CF"/>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4">
    <w:name w:val="xl94"/>
    <w:basedOn w:val="Norml"/>
    <w:rsid w:val="006453CF"/>
    <w:pPr>
      <w:pBdr>
        <w:top w:val="single" w:sz="8" w:space="0" w:color="auto"/>
        <w:bottom w:val="single" w:sz="8" w:space="0" w:color="auto"/>
        <w:right w:val="single" w:sz="8"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5">
    <w:name w:val="xl95"/>
    <w:basedOn w:val="Norml"/>
    <w:rsid w:val="006453CF"/>
    <w:pPr>
      <w:pBdr>
        <w:lef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6">
    <w:name w:val="xl96"/>
    <w:basedOn w:val="Norml"/>
    <w:rsid w:val="006453CF"/>
    <w:pPr>
      <w:pBdr>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7">
    <w:name w:val="xl97"/>
    <w:basedOn w:val="Norml"/>
    <w:rsid w:val="006453CF"/>
    <w:pPr>
      <w:pBdr>
        <w:top w:val="single" w:sz="4" w:space="0" w:color="auto"/>
        <w:lef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8">
    <w:name w:val="xl98"/>
    <w:basedOn w:val="Norml"/>
    <w:rsid w:val="006453CF"/>
    <w:pPr>
      <w:pBdr>
        <w:top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9">
    <w:name w:val="xl99"/>
    <w:basedOn w:val="Norml"/>
    <w:rsid w:val="006453CF"/>
    <w:pPr>
      <w:pBdr>
        <w:top w:val="single" w:sz="4" w:space="0" w:color="auto"/>
        <w:left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0">
    <w:name w:val="xl100"/>
    <w:basedOn w:val="Norml"/>
    <w:rsid w:val="006453CF"/>
    <w:pPr>
      <w:pBdr>
        <w:top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01">
    <w:name w:val="xl101"/>
    <w:basedOn w:val="Norml"/>
    <w:rsid w:val="006453CF"/>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auto"/>
      <w:sz w:val="24"/>
      <w:szCs w:val="24"/>
      <w:lang w:eastAsia="hu-HU"/>
    </w:rPr>
  </w:style>
  <w:style w:type="paragraph" w:customStyle="1" w:styleId="xl102">
    <w:name w:val="xl102"/>
    <w:basedOn w:val="Norml"/>
    <w:rsid w:val="006453CF"/>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3">
    <w:name w:val="xl103"/>
    <w:basedOn w:val="Norml"/>
    <w:rsid w:val="006453CF"/>
    <w:pPr>
      <w:pBdr>
        <w:left w:val="single" w:sz="8" w:space="0" w:color="auto"/>
        <w:bottom w:val="single" w:sz="4" w:space="0" w:color="auto"/>
        <w:right w:val="double" w:sz="6"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4">
    <w:name w:val="xl104"/>
    <w:basedOn w:val="Norml"/>
    <w:rsid w:val="006453CF"/>
    <w:pPr>
      <w:pBdr>
        <w:left w:val="single" w:sz="8"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5">
    <w:name w:val="xl105"/>
    <w:basedOn w:val="Norml"/>
    <w:rsid w:val="006453CF"/>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6">
    <w:name w:val="xl106"/>
    <w:basedOn w:val="Norml"/>
    <w:rsid w:val="006453CF"/>
    <w:pPr>
      <w:pBdr>
        <w:left w:val="single" w:sz="8" w:space="0" w:color="auto"/>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7">
    <w:name w:val="xl107"/>
    <w:basedOn w:val="Norml"/>
    <w:rsid w:val="006453C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8">
    <w:name w:val="xl108"/>
    <w:basedOn w:val="Norml"/>
    <w:rsid w:val="006453CF"/>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9">
    <w:name w:val="xl109"/>
    <w:basedOn w:val="Norml"/>
    <w:rsid w:val="006453C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10">
    <w:name w:val="xl110"/>
    <w:basedOn w:val="Norml"/>
    <w:rsid w:val="006453C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11">
    <w:name w:val="xl111"/>
    <w:basedOn w:val="Norml"/>
    <w:rsid w:val="006453CF"/>
    <w:pPr>
      <w:pBdr>
        <w:top w:val="single" w:sz="4" w:space="0" w:color="auto"/>
        <w:left w:val="single" w:sz="8"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12">
    <w:name w:val="xl112"/>
    <w:basedOn w:val="Norml"/>
    <w:rsid w:val="006453CF"/>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13">
    <w:name w:val="xl113"/>
    <w:basedOn w:val="Norml"/>
    <w:rsid w:val="006453C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14">
    <w:name w:val="xl114"/>
    <w:basedOn w:val="Norml"/>
    <w:rsid w:val="006453C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15">
    <w:name w:val="xl115"/>
    <w:basedOn w:val="Norml"/>
    <w:rsid w:val="006453CF"/>
    <w:pPr>
      <w:pBdr>
        <w:top w:val="single" w:sz="8"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16">
    <w:name w:val="xl116"/>
    <w:basedOn w:val="Norml"/>
    <w:rsid w:val="006453C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17">
    <w:name w:val="xl117"/>
    <w:basedOn w:val="Norml"/>
    <w:rsid w:val="006453CF"/>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 New Roman" w:hAnsi="Times New Roman"/>
      <w:color w:val="auto"/>
      <w:sz w:val="24"/>
      <w:szCs w:val="24"/>
      <w:lang w:eastAsia="hu-HU"/>
    </w:rPr>
  </w:style>
  <w:style w:type="paragraph" w:customStyle="1" w:styleId="xl118">
    <w:name w:val="xl118"/>
    <w:basedOn w:val="Norml"/>
    <w:rsid w:val="006453C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19">
    <w:name w:val="xl119"/>
    <w:basedOn w:val="Norml"/>
    <w:rsid w:val="006453CF"/>
    <w:pPr>
      <w:pBdr>
        <w:top w:val="single" w:sz="8"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20">
    <w:name w:val="xl120"/>
    <w:basedOn w:val="Norml"/>
    <w:rsid w:val="006453CF"/>
    <w:pPr>
      <w:pBdr>
        <w:top w:val="single" w:sz="8" w:space="0" w:color="auto"/>
        <w:bottom w:val="single" w:sz="8" w:space="0" w:color="auto"/>
      </w:pBdr>
      <w:spacing w:before="100" w:beforeAutospacing="1" w:after="100" w:afterAutospacing="1"/>
      <w:jc w:val="right"/>
    </w:pPr>
    <w:rPr>
      <w:rFonts w:ascii="Times New Roman" w:hAnsi="Times New Roman"/>
      <w:color w:val="auto"/>
      <w:sz w:val="24"/>
      <w:szCs w:val="24"/>
      <w:lang w:eastAsia="hu-HU"/>
    </w:rPr>
  </w:style>
  <w:style w:type="paragraph" w:customStyle="1" w:styleId="xl121">
    <w:name w:val="xl121"/>
    <w:basedOn w:val="Norml"/>
    <w:rsid w:val="006453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2">
    <w:name w:val="xl122"/>
    <w:basedOn w:val="Norml"/>
    <w:rsid w:val="006453C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123">
    <w:name w:val="xl123"/>
    <w:basedOn w:val="Norml"/>
    <w:rsid w:val="006453CF"/>
    <w:pPr>
      <w:pBdr>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4">
    <w:name w:val="xl124"/>
    <w:basedOn w:val="Norml"/>
    <w:rsid w:val="006453CF"/>
    <w:pPr>
      <w:pBdr>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5">
    <w:name w:val="xl125"/>
    <w:basedOn w:val="Norml"/>
    <w:rsid w:val="006453CF"/>
    <w:pPr>
      <w:pBdr>
        <w:top w:val="single" w:sz="4" w:space="0" w:color="auto"/>
        <w:bottom w:val="single" w:sz="4" w:space="0" w:color="auto"/>
        <w:right w:val="single" w:sz="8" w:space="0" w:color="auto"/>
      </w:pBdr>
      <w:spacing w:before="100" w:beforeAutospacing="1" w:after="100" w:afterAutospacing="1"/>
      <w:jc w:val="right"/>
    </w:pPr>
    <w:rPr>
      <w:rFonts w:ascii="Times New Roman" w:hAnsi="Times New Roman"/>
      <w:i/>
      <w:iCs/>
      <w:color w:val="auto"/>
      <w:sz w:val="24"/>
      <w:szCs w:val="24"/>
      <w:lang w:eastAsia="hu-HU"/>
    </w:rPr>
  </w:style>
  <w:style w:type="paragraph" w:customStyle="1" w:styleId="xl126">
    <w:name w:val="xl126"/>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7">
    <w:name w:val="xl127"/>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28">
    <w:name w:val="xl128"/>
    <w:basedOn w:val="Norml"/>
    <w:rsid w:val="006453CF"/>
    <w:pPr>
      <w:pBdr>
        <w:top w:val="single" w:sz="8" w:space="0" w:color="auto"/>
        <w:right w:val="single" w:sz="8" w:space="0" w:color="auto"/>
      </w:pBdr>
      <w:spacing w:before="100" w:beforeAutospacing="1" w:after="100" w:afterAutospacing="1"/>
      <w:jc w:val="right"/>
    </w:pPr>
    <w:rPr>
      <w:rFonts w:ascii="Times New Roman" w:hAnsi="Times New Roman"/>
      <w:i/>
      <w:iCs/>
      <w:color w:val="auto"/>
      <w:sz w:val="24"/>
      <w:szCs w:val="24"/>
      <w:lang w:eastAsia="hu-HU"/>
    </w:rPr>
  </w:style>
  <w:style w:type="paragraph" w:customStyle="1" w:styleId="xl129">
    <w:name w:val="xl129"/>
    <w:basedOn w:val="Norml"/>
    <w:rsid w:val="006453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30">
    <w:name w:val="xl130"/>
    <w:basedOn w:val="Norml"/>
    <w:rsid w:val="006453CF"/>
    <w:pPr>
      <w:pBdr>
        <w:top w:val="single" w:sz="8" w:space="0" w:color="auto"/>
        <w:left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1">
    <w:name w:val="xl131"/>
    <w:basedOn w:val="Norml"/>
    <w:rsid w:val="006453CF"/>
    <w:pPr>
      <w:pBdr>
        <w:top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2">
    <w:name w:val="xl132"/>
    <w:basedOn w:val="Norml"/>
    <w:rsid w:val="006453CF"/>
    <w:pPr>
      <w:pBdr>
        <w:top w:val="single" w:sz="8" w:space="0" w:color="auto"/>
        <w:bottom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3">
    <w:name w:val="xl133"/>
    <w:basedOn w:val="Norml"/>
    <w:rsid w:val="006453CF"/>
    <w:pPr>
      <w:pBdr>
        <w:top w:val="single" w:sz="4" w:space="0" w:color="auto"/>
        <w:left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4">
    <w:name w:val="xl134"/>
    <w:basedOn w:val="Norml"/>
    <w:rsid w:val="006453CF"/>
    <w:pPr>
      <w:pBdr>
        <w:top w:val="single" w:sz="4"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5">
    <w:name w:val="xl135"/>
    <w:basedOn w:val="Norml"/>
    <w:rsid w:val="006453CF"/>
    <w:pPr>
      <w:pBdr>
        <w:top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6">
    <w:name w:val="xl136"/>
    <w:basedOn w:val="Norml"/>
    <w:rsid w:val="006453CF"/>
    <w:pPr>
      <w:pBdr>
        <w:top w:val="single" w:sz="4" w:space="0" w:color="auto"/>
        <w:left w:val="single" w:sz="8"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7">
    <w:name w:val="xl137"/>
    <w:basedOn w:val="Norml"/>
    <w:rsid w:val="006453CF"/>
    <w:pPr>
      <w:pBdr>
        <w:top w:val="single" w:sz="4"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8">
    <w:name w:val="xl138"/>
    <w:basedOn w:val="Norml"/>
    <w:rsid w:val="006453CF"/>
    <w:pPr>
      <w:pBdr>
        <w:top w:val="single" w:sz="4" w:space="0" w:color="auto"/>
        <w:bottom w:val="single" w:sz="8"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750487"/>
    <w:rPr>
      <w:color w:val="5A5A5A"/>
      <w:sz w:val="23"/>
      <w:lang w:eastAsia="en-US"/>
    </w:rPr>
  </w:style>
  <w:style w:type="paragraph" w:customStyle="1" w:styleId="Alaprtelmezettstlus">
    <w:name w:val="Alapértelmezett stílus"/>
    <w:rsid w:val="00FF4574"/>
    <w:pPr>
      <w:suppressAutoHyphens/>
      <w:spacing w:after="200" w:line="276" w:lineRule="auto"/>
    </w:pPr>
    <w:rPr>
      <w:rFonts w:eastAsia="SimSun" w:cs="Calibri"/>
      <w:sz w:val="22"/>
      <w:szCs w:val="22"/>
      <w:lang w:eastAsia="en-US"/>
    </w:rPr>
  </w:style>
  <w:style w:type="character" w:customStyle="1" w:styleId="para1">
    <w:name w:val="para1"/>
    <w:rsid w:val="00FF4574"/>
    <w:rPr>
      <w:b/>
      <w:bCs/>
    </w:rPr>
  </w:style>
  <w:style w:type="paragraph" w:customStyle="1" w:styleId="TableParagraph">
    <w:name w:val="Table Paragraph"/>
    <w:basedOn w:val="Norml"/>
    <w:uiPriority w:val="1"/>
    <w:qFormat/>
    <w:rsid w:val="00C4504D"/>
    <w:pPr>
      <w:widowControl w:val="0"/>
      <w:spacing w:after="0"/>
    </w:pPr>
    <w:rPr>
      <w:rFonts w:eastAsia="Calibri"/>
      <w:color w:val="auto"/>
      <w:sz w:val="22"/>
      <w:szCs w:val="22"/>
    </w:rPr>
  </w:style>
  <w:style w:type="paragraph" w:customStyle="1" w:styleId="alaprtelmezettstlus0">
    <w:name w:val="alaprtelmezettstlus"/>
    <w:basedOn w:val="Norml"/>
    <w:rsid w:val="00CD670D"/>
    <w:pPr>
      <w:spacing w:before="100" w:beforeAutospacing="1" w:after="100" w:afterAutospacing="1"/>
    </w:pPr>
    <w:rPr>
      <w:rFonts w:eastAsiaTheme="minorHAnsi" w:cs="Calibri"/>
      <w:color w:val="000000"/>
      <w:sz w:val="22"/>
      <w:szCs w:val="22"/>
      <w:lang w:eastAsia="hu-HU"/>
    </w:rPr>
  </w:style>
  <w:style w:type="paragraph" w:customStyle="1" w:styleId="standard">
    <w:name w:val="standard"/>
    <w:basedOn w:val="Norml"/>
    <w:rsid w:val="005C7421"/>
    <w:pPr>
      <w:spacing w:before="100" w:beforeAutospacing="1" w:after="100" w:afterAutospacing="1"/>
    </w:pPr>
    <w:rPr>
      <w:rFonts w:eastAsiaTheme="minorHAnsi" w:cs="Calibri"/>
      <w:color w:val="000000"/>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225"/>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75"/>
                                      <w:marTop w:val="45"/>
                                      <w:marBottom w:val="45"/>
                                      <w:divBdr>
                                        <w:top w:val="none" w:sz="0" w:space="0" w:color="auto"/>
                                        <w:left w:val="none" w:sz="0" w:space="0" w:color="auto"/>
                                        <w:bottom w:val="none" w:sz="0" w:space="0" w:color="auto"/>
                                        <w:right w:val="none" w:sz="0" w:space="0" w:color="auto"/>
                                      </w:divBdr>
                                    </w:div>
                                    <w:div w:id="7">
                                      <w:marLeft w:val="75"/>
                                      <w:marRight w:val="75"/>
                                      <w:marTop w:val="45"/>
                                      <w:marBottom w:val="45"/>
                                      <w:divBdr>
                                        <w:top w:val="none" w:sz="0" w:space="0" w:color="auto"/>
                                        <w:left w:val="none" w:sz="0" w:space="0" w:color="auto"/>
                                        <w:bottom w:val="none" w:sz="0" w:space="0" w:color="auto"/>
                                        <w:right w:val="none" w:sz="0" w:space="0" w:color="auto"/>
                                      </w:divBdr>
                                    </w:div>
                                    <w:div w:id="12">
                                      <w:marLeft w:val="75"/>
                                      <w:marRight w:val="75"/>
                                      <w:marTop w:val="45"/>
                                      <w:marBottom w:val="45"/>
                                      <w:divBdr>
                                        <w:top w:val="none" w:sz="0" w:space="0" w:color="auto"/>
                                        <w:left w:val="none" w:sz="0" w:space="0" w:color="auto"/>
                                        <w:bottom w:val="none" w:sz="0" w:space="0" w:color="auto"/>
                                        <w:right w:val="none" w:sz="0" w:space="0" w:color="auto"/>
                                      </w:divBdr>
                                    </w:div>
                                    <w:div w:id="32">
                                      <w:marLeft w:val="75"/>
                                      <w:marRight w:val="75"/>
                                      <w:marTop w:val="45"/>
                                      <w:marBottom w:val="45"/>
                                      <w:divBdr>
                                        <w:top w:val="none" w:sz="0" w:space="0" w:color="auto"/>
                                        <w:left w:val="none" w:sz="0" w:space="0" w:color="auto"/>
                                        <w:bottom w:val="none" w:sz="0" w:space="0" w:color="auto"/>
                                        <w:right w:val="none" w:sz="0" w:space="0" w:color="auto"/>
                                      </w:divBdr>
                                    </w:div>
                                    <w:div w:id="33">
                                      <w:marLeft w:val="75"/>
                                      <w:marRight w:val="75"/>
                                      <w:marTop w:val="45"/>
                                      <w:marBottom w:val="45"/>
                                      <w:divBdr>
                                        <w:top w:val="none" w:sz="0" w:space="0" w:color="auto"/>
                                        <w:left w:val="none" w:sz="0" w:space="0" w:color="auto"/>
                                        <w:bottom w:val="none" w:sz="0" w:space="0" w:color="auto"/>
                                        <w:right w:val="none" w:sz="0" w:space="0" w:color="auto"/>
                                      </w:divBdr>
                                    </w:div>
                                    <w:div w:id="35">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22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5"/>
                                      <w:marTop w:val="45"/>
                                      <w:marBottom w:val="45"/>
                                      <w:divBdr>
                                        <w:top w:val="none" w:sz="0" w:space="0" w:color="auto"/>
                                        <w:left w:val="none" w:sz="0" w:space="0" w:color="auto"/>
                                        <w:bottom w:val="none" w:sz="0" w:space="0" w:color="auto"/>
                                        <w:right w:val="none" w:sz="0" w:space="0" w:color="auto"/>
                                      </w:divBdr>
                                    </w:div>
                                    <w:div w:id="9">
                                      <w:marLeft w:val="75"/>
                                      <w:marRight w:val="75"/>
                                      <w:marTop w:val="45"/>
                                      <w:marBottom w:val="45"/>
                                      <w:divBdr>
                                        <w:top w:val="none" w:sz="0" w:space="0" w:color="auto"/>
                                        <w:left w:val="none" w:sz="0" w:space="0" w:color="auto"/>
                                        <w:bottom w:val="none" w:sz="0" w:space="0" w:color="auto"/>
                                        <w:right w:val="none" w:sz="0" w:space="0" w:color="auto"/>
                                      </w:divBdr>
                                    </w:div>
                                    <w:div w:id="27">
                                      <w:marLeft w:val="75"/>
                                      <w:marRight w:val="75"/>
                                      <w:marTop w:val="45"/>
                                      <w:marBottom w:val="45"/>
                                      <w:divBdr>
                                        <w:top w:val="none" w:sz="0" w:space="0" w:color="auto"/>
                                        <w:left w:val="none" w:sz="0" w:space="0" w:color="auto"/>
                                        <w:bottom w:val="none" w:sz="0" w:space="0" w:color="auto"/>
                                        <w:right w:val="none" w:sz="0" w:space="0" w:color="auto"/>
                                      </w:divBdr>
                                    </w:div>
                                    <w:div w:id="3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7200237">
      <w:bodyDiv w:val="1"/>
      <w:marLeft w:val="0"/>
      <w:marRight w:val="0"/>
      <w:marTop w:val="0"/>
      <w:marBottom w:val="0"/>
      <w:divBdr>
        <w:top w:val="none" w:sz="0" w:space="0" w:color="auto"/>
        <w:left w:val="none" w:sz="0" w:space="0" w:color="auto"/>
        <w:bottom w:val="none" w:sz="0" w:space="0" w:color="auto"/>
        <w:right w:val="none" w:sz="0" w:space="0" w:color="auto"/>
      </w:divBdr>
    </w:div>
    <w:div w:id="33701692">
      <w:bodyDiv w:val="1"/>
      <w:marLeft w:val="0"/>
      <w:marRight w:val="0"/>
      <w:marTop w:val="0"/>
      <w:marBottom w:val="0"/>
      <w:divBdr>
        <w:top w:val="none" w:sz="0" w:space="0" w:color="auto"/>
        <w:left w:val="none" w:sz="0" w:space="0" w:color="auto"/>
        <w:bottom w:val="none" w:sz="0" w:space="0" w:color="auto"/>
        <w:right w:val="none" w:sz="0" w:space="0" w:color="auto"/>
      </w:divBdr>
    </w:div>
    <w:div w:id="74742733">
      <w:bodyDiv w:val="1"/>
      <w:marLeft w:val="0"/>
      <w:marRight w:val="0"/>
      <w:marTop w:val="0"/>
      <w:marBottom w:val="0"/>
      <w:divBdr>
        <w:top w:val="none" w:sz="0" w:space="0" w:color="auto"/>
        <w:left w:val="none" w:sz="0" w:space="0" w:color="auto"/>
        <w:bottom w:val="none" w:sz="0" w:space="0" w:color="auto"/>
        <w:right w:val="none" w:sz="0" w:space="0" w:color="auto"/>
      </w:divBdr>
    </w:div>
    <w:div w:id="81028154">
      <w:bodyDiv w:val="1"/>
      <w:marLeft w:val="0"/>
      <w:marRight w:val="0"/>
      <w:marTop w:val="0"/>
      <w:marBottom w:val="0"/>
      <w:divBdr>
        <w:top w:val="none" w:sz="0" w:space="0" w:color="auto"/>
        <w:left w:val="none" w:sz="0" w:space="0" w:color="auto"/>
        <w:bottom w:val="none" w:sz="0" w:space="0" w:color="auto"/>
        <w:right w:val="none" w:sz="0" w:space="0" w:color="auto"/>
      </w:divBdr>
    </w:div>
    <w:div w:id="144250774">
      <w:bodyDiv w:val="1"/>
      <w:marLeft w:val="0"/>
      <w:marRight w:val="0"/>
      <w:marTop w:val="0"/>
      <w:marBottom w:val="0"/>
      <w:divBdr>
        <w:top w:val="none" w:sz="0" w:space="0" w:color="auto"/>
        <w:left w:val="none" w:sz="0" w:space="0" w:color="auto"/>
        <w:bottom w:val="none" w:sz="0" w:space="0" w:color="auto"/>
        <w:right w:val="none" w:sz="0" w:space="0" w:color="auto"/>
      </w:divBdr>
    </w:div>
    <w:div w:id="175658699">
      <w:bodyDiv w:val="1"/>
      <w:marLeft w:val="0"/>
      <w:marRight w:val="0"/>
      <w:marTop w:val="0"/>
      <w:marBottom w:val="0"/>
      <w:divBdr>
        <w:top w:val="none" w:sz="0" w:space="0" w:color="auto"/>
        <w:left w:val="none" w:sz="0" w:space="0" w:color="auto"/>
        <w:bottom w:val="none" w:sz="0" w:space="0" w:color="auto"/>
        <w:right w:val="none" w:sz="0" w:space="0" w:color="auto"/>
      </w:divBdr>
    </w:div>
    <w:div w:id="176584860">
      <w:bodyDiv w:val="1"/>
      <w:marLeft w:val="0"/>
      <w:marRight w:val="0"/>
      <w:marTop w:val="0"/>
      <w:marBottom w:val="0"/>
      <w:divBdr>
        <w:top w:val="none" w:sz="0" w:space="0" w:color="auto"/>
        <w:left w:val="none" w:sz="0" w:space="0" w:color="auto"/>
        <w:bottom w:val="none" w:sz="0" w:space="0" w:color="auto"/>
        <w:right w:val="none" w:sz="0" w:space="0" w:color="auto"/>
      </w:divBdr>
    </w:div>
    <w:div w:id="207257207">
      <w:bodyDiv w:val="1"/>
      <w:marLeft w:val="0"/>
      <w:marRight w:val="0"/>
      <w:marTop w:val="0"/>
      <w:marBottom w:val="0"/>
      <w:divBdr>
        <w:top w:val="none" w:sz="0" w:space="0" w:color="auto"/>
        <w:left w:val="none" w:sz="0" w:space="0" w:color="auto"/>
        <w:bottom w:val="none" w:sz="0" w:space="0" w:color="auto"/>
        <w:right w:val="none" w:sz="0" w:space="0" w:color="auto"/>
      </w:divBdr>
    </w:div>
    <w:div w:id="242030367">
      <w:bodyDiv w:val="1"/>
      <w:marLeft w:val="0"/>
      <w:marRight w:val="0"/>
      <w:marTop w:val="0"/>
      <w:marBottom w:val="0"/>
      <w:divBdr>
        <w:top w:val="none" w:sz="0" w:space="0" w:color="auto"/>
        <w:left w:val="none" w:sz="0" w:space="0" w:color="auto"/>
        <w:bottom w:val="none" w:sz="0" w:space="0" w:color="auto"/>
        <w:right w:val="none" w:sz="0" w:space="0" w:color="auto"/>
      </w:divBdr>
    </w:div>
    <w:div w:id="297304058">
      <w:bodyDiv w:val="1"/>
      <w:marLeft w:val="0"/>
      <w:marRight w:val="0"/>
      <w:marTop w:val="0"/>
      <w:marBottom w:val="0"/>
      <w:divBdr>
        <w:top w:val="none" w:sz="0" w:space="0" w:color="auto"/>
        <w:left w:val="none" w:sz="0" w:space="0" w:color="auto"/>
        <w:bottom w:val="none" w:sz="0" w:space="0" w:color="auto"/>
        <w:right w:val="none" w:sz="0" w:space="0" w:color="auto"/>
      </w:divBdr>
    </w:div>
    <w:div w:id="325091174">
      <w:bodyDiv w:val="1"/>
      <w:marLeft w:val="0"/>
      <w:marRight w:val="0"/>
      <w:marTop w:val="0"/>
      <w:marBottom w:val="0"/>
      <w:divBdr>
        <w:top w:val="none" w:sz="0" w:space="0" w:color="auto"/>
        <w:left w:val="none" w:sz="0" w:space="0" w:color="auto"/>
        <w:bottom w:val="none" w:sz="0" w:space="0" w:color="auto"/>
        <w:right w:val="none" w:sz="0" w:space="0" w:color="auto"/>
      </w:divBdr>
    </w:div>
    <w:div w:id="392968809">
      <w:bodyDiv w:val="1"/>
      <w:marLeft w:val="0"/>
      <w:marRight w:val="0"/>
      <w:marTop w:val="0"/>
      <w:marBottom w:val="0"/>
      <w:divBdr>
        <w:top w:val="none" w:sz="0" w:space="0" w:color="auto"/>
        <w:left w:val="none" w:sz="0" w:space="0" w:color="auto"/>
        <w:bottom w:val="none" w:sz="0" w:space="0" w:color="auto"/>
        <w:right w:val="none" w:sz="0" w:space="0" w:color="auto"/>
      </w:divBdr>
    </w:div>
    <w:div w:id="425003241">
      <w:bodyDiv w:val="1"/>
      <w:marLeft w:val="0"/>
      <w:marRight w:val="0"/>
      <w:marTop w:val="0"/>
      <w:marBottom w:val="0"/>
      <w:divBdr>
        <w:top w:val="none" w:sz="0" w:space="0" w:color="auto"/>
        <w:left w:val="none" w:sz="0" w:space="0" w:color="auto"/>
        <w:bottom w:val="none" w:sz="0" w:space="0" w:color="auto"/>
        <w:right w:val="none" w:sz="0" w:space="0" w:color="auto"/>
      </w:divBdr>
    </w:div>
    <w:div w:id="441193306">
      <w:bodyDiv w:val="1"/>
      <w:marLeft w:val="0"/>
      <w:marRight w:val="0"/>
      <w:marTop w:val="0"/>
      <w:marBottom w:val="0"/>
      <w:divBdr>
        <w:top w:val="none" w:sz="0" w:space="0" w:color="auto"/>
        <w:left w:val="none" w:sz="0" w:space="0" w:color="auto"/>
        <w:bottom w:val="none" w:sz="0" w:space="0" w:color="auto"/>
        <w:right w:val="none" w:sz="0" w:space="0" w:color="auto"/>
      </w:divBdr>
    </w:div>
    <w:div w:id="481193872">
      <w:bodyDiv w:val="1"/>
      <w:marLeft w:val="0"/>
      <w:marRight w:val="0"/>
      <w:marTop w:val="0"/>
      <w:marBottom w:val="0"/>
      <w:divBdr>
        <w:top w:val="none" w:sz="0" w:space="0" w:color="auto"/>
        <w:left w:val="none" w:sz="0" w:space="0" w:color="auto"/>
        <w:bottom w:val="none" w:sz="0" w:space="0" w:color="auto"/>
        <w:right w:val="none" w:sz="0" w:space="0" w:color="auto"/>
      </w:divBdr>
    </w:div>
    <w:div w:id="525603230">
      <w:bodyDiv w:val="1"/>
      <w:marLeft w:val="0"/>
      <w:marRight w:val="0"/>
      <w:marTop w:val="0"/>
      <w:marBottom w:val="0"/>
      <w:divBdr>
        <w:top w:val="none" w:sz="0" w:space="0" w:color="auto"/>
        <w:left w:val="none" w:sz="0" w:space="0" w:color="auto"/>
        <w:bottom w:val="none" w:sz="0" w:space="0" w:color="auto"/>
        <w:right w:val="none" w:sz="0" w:space="0" w:color="auto"/>
      </w:divBdr>
    </w:div>
    <w:div w:id="533738599">
      <w:bodyDiv w:val="1"/>
      <w:marLeft w:val="0"/>
      <w:marRight w:val="0"/>
      <w:marTop w:val="0"/>
      <w:marBottom w:val="0"/>
      <w:divBdr>
        <w:top w:val="none" w:sz="0" w:space="0" w:color="auto"/>
        <w:left w:val="none" w:sz="0" w:space="0" w:color="auto"/>
        <w:bottom w:val="none" w:sz="0" w:space="0" w:color="auto"/>
        <w:right w:val="none" w:sz="0" w:space="0" w:color="auto"/>
      </w:divBdr>
    </w:div>
    <w:div w:id="552888058">
      <w:bodyDiv w:val="1"/>
      <w:marLeft w:val="0"/>
      <w:marRight w:val="0"/>
      <w:marTop w:val="0"/>
      <w:marBottom w:val="0"/>
      <w:divBdr>
        <w:top w:val="none" w:sz="0" w:space="0" w:color="auto"/>
        <w:left w:val="none" w:sz="0" w:space="0" w:color="auto"/>
        <w:bottom w:val="none" w:sz="0" w:space="0" w:color="auto"/>
        <w:right w:val="none" w:sz="0" w:space="0" w:color="auto"/>
      </w:divBdr>
    </w:div>
    <w:div w:id="623345271">
      <w:bodyDiv w:val="1"/>
      <w:marLeft w:val="0"/>
      <w:marRight w:val="0"/>
      <w:marTop w:val="0"/>
      <w:marBottom w:val="0"/>
      <w:divBdr>
        <w:top w:val="none" w:sz="0" w:space="0" w:color="auto"/>
        <w:left w:val="none" w:sz="0" w:space="0" w:color="auto"/>
        <w:bottom w:val="none" w:sz="0" w:space="0" w:color="auto"/>
        <w:right w:val="none" w:sz="0" w:space="0" w:color="auto"/>
      </w:divBdr>
    </w:div>
    <w:div w:id="678388247">
      <w:bodyDiv w:val="1"/>
      <w:marLeft w:val="0"/>
      <w:marRight w:val="0"/>
      <w:marTop w:val="0"/>
      <w:marBottom w:val="0"/>
      <w:divBdr>
        <w:top w:val="none" w:sz="0" w:space="0" w:color="auto"/>
        <w:left w:val="none" w:sz="0" w:space="0" w:color="auto"/>
        <w:bottom w:val="none" w:sz="0" w:space="0" w:color="auto"/>
        <w:right w:val="none" w:sz="0" w:space="0" w:color="auto"/>
      </w:divBdr>
    </w:div>
    <w:div w:id="890534800">
      <w:bodyDiv w:val="1"/>
      <w:marLeft w:val="0"/>
      <w:marRight w:val="0"/>
      <w:marTop w:val="0"/>
      <w:marBottom w:val="0"/>
      <w:divBdr>
        <w:top w:val="none" w:sz="0" w:space="0" w:color="auto"/>
        <w:left w:val="none" w:sz="0" w:space="0" w:color="auto"/>
        <w:bottom w:val="none" w:sz="0" w:space="0" w:color="auto"/>
        <w:right w:val="none" w:sz="0" w:space="0" w:color="auto"/>
      </w:divBdr>
    </w:div>
    <w:div w:id="924152185">
      <w:bodyDiv w:val="1"/>
      <w:marLeft w:val="0"/>
      <w:marRight w:val="0"/>
      <w:marTop w:val="0"/>
      <w:marBottom w:val="0"/>
      <w:divBdr>
        <w:top w:val="none" w:sz="0" w:space="0" w:color="auto"/>
        <w:left w:val="none" w:sz="0" w:space="0" w:color="auto"/>
        <w:bottom w:val="none" w:sz="0" w:space="0" w:color="auto"/>
        <w:right w:val="none" w:sz="0" w:space="0" w:color="auto"/>
      </w:divBdr>
    </w:div>
    <w:div w:id="939945235">
      <w:bodyDiv w:val="1"/>
      <w:marLeft w:val="0"/>
      <w:marRight w:val="0"/>
      <w:marTop w:val="0"/>
      <w:marBottom w:val="0"/>
      <w:divBdr>
        <w:top w:val="none" w:sz="0" w:space="0" w:color="auto"/>
        <w:left w:val="none" w:sz="0" w:space="0" w:color="auto"/>
        <w:bottom w:val="none" w:sz="0" w:space="0" w:color="auto"/>
        <w:right w:val="none" w:sz="0" w:space="0" w:color="auto"/>
      </w:divBdr>
    </w:div>
    <w:div w:id="967591734">
      <w:bodyDiv w:val="1"/>
      <w:marLeft w:val="0"/>
      <w:marRight w:val="0"/>
      <w:marTop w:val="0"/>
      <w:marBottom w:val="0"/>
      <w:divBdr>
        <w:top w:val="none" w:sz="0" w:space="0" w:color="auto"/>
        <w:left w:val="none" w:sz="0" w:space="0" w:color="auto"/>
        <w:bottom w:val="none" w:sz="0" w:space="0" w:color="auto"/>
        <w:right w:val="none" w:sz="0" w:space="0" w:color="auto"/>
      </w:divBdr>
    </w:div>
    <w:div w:id="1040518592">
      <w:bodyDiv w:val="1"/>
      <w:marLeft w:val="0"/>
      <w:marRight w:val="0"/>
      <w:marTop w:val="0"/>
      <w:marBottom w:val="0"/>
      <w:divBdr>
        <w:top w:val="none" w:sz="0" w:space="0" w:color="auto"/>
        <w:left w:val="none" w:sz="0" w:space="0" w:color="auto"/>
        <w:bottom w:val="none" w:sz="0" w:space="0" w:color="auto"/>
        <w:right w:val="none" w:sz="0" w:space="0" w:color="auto"/>
      </w:divBdr>
    </w:div>
    <w:div w:id="1109548588">
      <w:bodyDiv w:val="1"/>
      <w:marLeft w:val="0"/>
      <w:marRight w:val="0"/>
      <w:marTop w:val="0"/>
      <w:marBottom w:val="0"/>
      <w:divBdr>
        <w:top w:val="none" w:sz="0" w:space="0" w:color="auto"/>
        <w:left w:val="none" w:sz="0" w:space="0" w:color="auto"/>
        <w:bottom w:val="none" w:sz="0" w:space="0" w:color="auto"/>
        <w:right w:val="none" w:sz="0" w:space="0" w:color="auto"/>
      </w:divBdr>
    </w:div>
    <w:div w:id="1109736931">
      <w:bodyDiv w:val="1"/>
      <w:marLeft w:val="0"/>
      <w:marRight w:val="0"/>
      <w:marTop w:val="0"/>
      <w:marBottom w:val="0"/>
      <w:divBdr>
        <w:top w:val="none" w:sz="0" w:space="0" w:color="auto"/>
        <w:left w:val="none" w:sz="0" w:space="0" w:color="auto"/>
        <w:bottom w:val="none" w:sz="0" w:space="0" w:color="auto"/>
        <w:right w:val="none" w:sz="0" w:space="0" w:color="auto"/>
      </w:divBdr>
    </w:div>
    <w:div w:id="1117021591">
      <w:bodyDiv w:val="1"/>
      <w:marLeft w:val="0"/>
      <w:marRight w:val="0"/>
      <w:marTop w:val="0"/>
      <w:marBottom w:val="0"/>
      <w:divBdr>
        <w:top w:val="none" w:sz="0" w:space="0" w:color="auto"/>
        <w:left w:val="none" w:sz="0" w:space="0" w:color="auto"/>
        <w:bottom w:val="none" w:sz="0" w:space="0" w:color="auto"/>
        <w:right w:val="none" w:sz="0" w:space="0" w:color="auto"/>
      </w:divBdr>
    </w:div>
    <w:div w:id="1148397234">
      <w:bodyDiv w:val="1"/>
      <w:marLeft w:val="0"/>
      <w:marRight w:val="0"/>
      <w:marTop w:val="0"/>
      <w:marBottom w:val="0"/>
      <w:divBdr>
        <w:top w:val="none" w:sz="0" w:space="0" w:color="auto"/>
        <w:left w:val="none" w:sz="0" w:space="0" w:color="auto"/>
        <w:bottom w:val="none" w:sz="0" w:space="0" w:color="auto"/>
        <w:right w:val="none" w:sz="0" w:space="0" w:color="auto"/>
      </w:divBdr>
    </w:div>
    <w:div w:id="1201433717">
      <w:bodyDiv w:val="1"/>
      <w:marLeft w:val="0"/>
      <w:marRight w:val="0"/>
      <w:marTop w:val="0"/>
      <w:marBottom w:val="0"/>
      <w:divBdr>
        <w:top w:val="none" w:sz="0" w:space="0" w:color="auto"/>
        <w:left w:val="none" w:sz="0" w:space="0" w:color="auto"/>
        <w:bottom w:val="none" w:sz="0" w:space="0" w:color="auto"/>
        <w:right w:val="none" w:sz="0" w:space="0" w:color="auto"/>
      </w:divBdr>
    </w:div>
    <w:div w:id="1219588873">
      <w:bodyDiv w:val="1"/>
      <w:marLeft w:val="0"/>
      <w:marRight w:val="0"/>
      <w:marTop w:val="0"/>
      <w:marBottom w:val="0"/>
      <w:divBdr>
        <w:top w:val="none" w:sz="0" w:space="0" w:color="auto"/>
        <w:left w:val="none" w:sz="0" w:space="0" w:color="auto"/>
        <w:bottom w:val="none" w:sz="0" w:space="0" w:color="auto"/>
        <w:right w:val="none" w:sz="0" w:space="0" w:color="auto"/>
      </w:divBdr>
    </w:div>
    <w:div w:id="1227180888">
      <w:bodyDiv w:val="1"/>
      <w:marLeft w:val="0"/>
      <w:marRight w:val="0"/>
      <w:marTop w:val="0"/>
      <w:marBottom w:val="0"/>
      <w:divBdr>
        <w:top w:val="none" w:sz="0" w:space="0" w:color="auto"/>
        <w:left w:val="none" w:sz="0" w:space="0" w:color="auto"/>
        <w:bottom w:val="none" w:sz="0" w:space="0" w:color="auto"/>
        <w:right w:val="none" w:sz="0" w:space="0" w:color="auto"/>
      </w:divBdr>
    </w:div>
    <w:div w:id="1264724370">
      <w:bodyDiv w:val="1"/>
      <w:marLeft w:val="0"/>
      <w:marRight w:val="0"/>
      <w:marTop w:val="0"/>
      <w:marBottom w:val="0"/>
      <w:divBdr>
        <w:top w:val="none" w:sz="0" w:space="0" w:color="auto"/>
        <w:left w:val="none" w:sz="0" w:space="0" w:color="auto"/>
        <w:bottom w:val="none" w:sz="0" w:space="0" w:color="auto"/>
        <w:right w:val="none" w:sz="0" w:space="0" w:color="auto"/>
      </w:divBdr>
    </w:div>
    <w:div w:id="1272976069">
      <w:bodyDiv w:val="1"/>
      <w:marLeft w:val="0"/>
      <w:marRight w:val="0"/>
      <w:marTop w:val="0"/>
      <w:marBottom w:val="0"/>
      <w:divBdr>
        <w:top w:val="none" w:sz="0" w:space="0" w:color="auto"/>
        <w:left w:val="none" w:sz="0" w:space="0" w:color="auto"/>
        <w:bottom w:val="none" w:sz="0" w:space="0" w:color="auto"/>
        <w:right w:val="none" w:sz="0" w:space="0" w:color="auto"/>
      </w:divBdr>
    </w:div>
    <w:div w:id="1329284640">
      <w:bodyDiv w:val="1"/>
      <w:marLeft w:val="0"/>
      <w:marRight w:val="0"/>
      <w:marTop w:val="0"/>
      <w:marBottom w:val="0"/>
      <w:divBdr>
        <w:top w:val="none" w:sz="0" w:space="0" w:color="auto"/>
        <w:left w:val="none" w:sz="0" w:space="0" w:color="auto"/>
        <w:bottom w:val="none" w:sz="0" w:space="0" w:color="auto"/>
        <w:right w:val="none" w:sz="0" w:space="0" w:color="auto"/>
      </w:divBdr>
    </w:div>
    <w:div w:id="1336150189">
      <w:bodyDiv w:val="1"/>
      <w:marLeft w:val="0"/>
      <w:marRight w:val="0"/>
      <w:marTop w:val="0"/>
      <w:marBottom w:val="0"/>
      <w:divBdr>
        <w:top w:val="none" w:sz="0" w:space="0" w:color="auto"/>
        <w:left w:val="none" w:sz="0" w:space="0" w:color="auto"/>
        <w:bottom w:val="none" w:sz="0" w:space="0" w:color="auto"/>
        <w:right w:val="none" w:sz="0" w:space="0" w:color="auto"/>
      </w:divBdr>
    </w:div>
    <w:div w:id="1343436475">
      <w:bodyDiv w:val="1"/>
      <w:marLeft w:val="0"/>
      <w:marRight w:val="0"/>
      <w:marTop w:val="0"/>
      <w:marBottom w:val="0"/>
      <w:divBdr>
        <w:top w:val="none" w:sz="0" w:space="0" w:color="auto"/>
        <w:left w:val="none" w:sz="0" w:space="0" w:color="auto"/>
        <w:bottom w:val="none" w:sz="0" w:space="0" w:color="auto"/>
        <w:right w:val="none" w:sz="0" w:space="0" w:color="auto"/>
      </w:divBdr>
    </w:div>
    <w:div w:id="1360200509">
      <w:bodyDiv w:val="1"/>
      <w:marLeft w:val="0"/>
      <w:marRight w:val="0"/>
      <w:marTop w:val="0"/>
      <w:marBottom w:val="0"/>
      <w:divBdr>
        <w:top w:val="none" w:sz="0" w:space="0" w:color="auto"/>
        <w:left w:val="none" w:sz="0" w:space="0" w:color="auto"/>
        <w:bottom w:val="none" w:sz="0" w:space="0" w:color="auto"/>
        <w:right w:val="none" w:sz="0" w:space="0" w:color="auto"/>
      </w:divBdr>
    </w:div>
    <w:div w:id="1380204090">
      <w:bodyDiv w:val="1"/>
      <w:marLeft w:val="0"/>
      <w:marRight w:val="0"/>
      <w:marTop w:val="0"/>
      <w:marBottom w:val="0"/>
      <w:divBdr>
        <w:top w:val="none" w:sz="0" w:space="0" w:color="auto"/>
        <w:left w:val="none" w:sz="0" w:space="0" w:color="auto"/>
        <w:bottom w:val="none" w:sz="0" w:space="0" w:color="auto"/>
        <w:right w:val="none" w:sz="0" w:space="0" w:color="auto"/>
      </w:divBdr>
    </w:div>
    <w:div w:id="1401974998">
      <w:bodyDiv w:val="1"/>
      <w:marLeft w:val="0"/>
      <w:marRight w:val="0"/>
      <w:marTop w:val="0"/>
      <w:marBottom w:val="0"/>
      <w:divBdr>
        <w:top w:val="none" w:sz="0" w:space="0" w:color="auto"/>
        <w:left w:val="none" w:sz="0" w:space="0" w:color="auto"/>
        <w:bottom w:val="none" w:sz="0" w:space="0" w:color="auto"/>
        <w:right w:val="none" w:sz="0" w:space="0" w:color="auto"/>
      </w:divBdr>
    </w:div>
    <w:div w:id="1427917822">
      <w:bodyDiv w:val="1"/>
      <w:marLeft w:val="0"/>
      <w:marRight w:val="0"/>
      <w:marTop w:val="0"/>
      <w:marBottom w:val="0"/>
      <w:divBdr>
        <w:top w:val="none" w:sz="0" w:space="0" w:color="auto"/>
        <w:left w:val="none" w:sz="0" w:space="0" w:color="auto"/>
        <w:bottom w:val="none" w:sz="0" w:space="0" w:color="auto"/>
        <w:right w:val="none" w:sz="0" w:space="0" w:color="auto"/>
      </w:divBdr>
    </w:div>
    <w:div w:id="1480076895">
      <w:bodyDiv w:val="1"/>
      <w:marLeft w:val="0"/>
      <w:marRight w:val="0"/>
      <w:marTop w:val="0"/>
      <w:marBottom w:val="0"/>
      <w:divBdr>
        <w:top w:val="none" w:sz="0" w:space="0" w:color="auto"/>
        <w:left w:val="none" w:sz="0" w:space="0" w:color="auto"/>
        <w:bottom w:val="none" w:sz="0" w:space="0" w:color="auto"/>
        <w:right w:val="none" w:sz="0" w:space="0" w:color="auto"/>
      </w:divBdr>
    </w:div>
    <w:div w:id="1504710339">
      <w:bodyDiv w:val="1"/>
      <w:marLeft w:val="0"/>
      <w:marRight w:val="0"/>
      <w:marTop w:val="0"/>
      <w:marBottom w:val="0"/>
      <w:divBdr>
        <w:top w:val="none" w:sz="0" w:space="0" w:color="auto"/>
        <w:left w:val="none" w:sz="0" w:space="0" w:color="auto"/>
        <w:bottom w:val="none" w:sz="0" w:space="0" w:color="auto"/>
        <w:right w:val="none" w:sz="0" w:space="0" w:color="auto"/>
      </w:divBdr>
    </w:div>
    <w:div w:id="1545872216">
      <w:bodyDiv w:val="1"/>
      <w:marLeft w:val="0"/>
      <w:marRight w:val="0"/>
      <w:marTop w:val="0"/>
      <w:marBottom w:val="0"/>
      <w:divBdr>
        <w:top w:val="none" w:sz="0" w:space="0" w:color="auto"/>
        <w:left w:val="none" w:sz="0" w:space="0" w:color="auto"/>
        <w:bottom w:val="none" w:sz="0" w:space="0" w:color="auto"/>
        <w:right w:val="none" w:sz="0" w:space="0" w:color="auto"/>
      </w:divBdr>
    </w:div>
    <w:div w:id="1565216783">
      <w:bodyDiv w:val="1"/>
      <w:marLeft w:val="0"/>
      <w:marRight w:val="0"/>
      <w:marTop w:val="0"/>
      <w:marBottom w:val="0"/>
      <w:divBdr>
        <w:top w:val="none" w:sz="0" w:space="0" w:color="auto"/>
        <w:left w:val="none" w:sz="0" w:space="0" w:color="auto"/>
        <w:bottom w:val="none" w:sz="0" w:space="0" w:color="auto"/>
        <w:right w:val="none" w:sz="0" w:space="0" w:color="auto"/>
      </w:divBdr>
    </w:div>
    <w:div w:id="1603612639">
      <w:bodyDiv w:val="1"/>
      <w:marLeft w:val="0"/>
      <w:marRight w:val="0"/>
      <w:marTop w:val="0"/>
      <w:marBottom w:val="0"/>
      <w:divBdr>
        <w:top w:val="none" w:sz="0" w:space="0" w:color="auto"/>
        <w:left w:val="none" w:sz="0" w:space="0" w:color="auto"/>
        <w:bottom w:val="none" w:sz="0" w:space="0" w:color="auto"/>
        <w:right w:val="none" w:sz="0" w:space="0" w:color="auto"/>
      </w:divBdr>
    </w:div>
    <w:div w:id="1628969543">
      <w:bodyDiv w:val="1"/>
      <w:marLeft w:val="0"/>
      <w:marRight w:val="0"/>
      <w:marTop w:val="0"/>
      <w:marBottom w:val="0"/>
      <w:divBdr>
        <w:top w:val="none" w:sz="0" w:space="0" w:color="auto"/>
        <w:left w:val="none" w:sz="0" w:space="0" w:color="auto"/>
        <w:bottom w:val="none" w:sz="0" w:space="0" w:color="auto"/>
        <w:right w:val="none" w:sz="0" w:space="0" w:color="auto"/>
      </w:divBdr>
    </w:div>
    <w:div w:id="1660570422">
      <w:bodyDiv w:val="1"/>
      <w:marLeft w:val="0"/>
      <w:marRight w:val="0"/>
      <w:marTop w:val="0"/>
      <w:marBottom w:val="0"/>
      <w:divBdr>
        <w:top w:val="none" w:sz="0" w:space="0" w:color="auto"/>
        <w:left w:val="none" w:sz="0" w:space="0" w:color="auto"/>
        <w:bottom w:val="none" w:sz="0" w:space="0" w:color="auto"/>
        <w:right w:val="none" w:sz="0" w:space="0" w:color="auto"/>
      </w:divBdr>
    </w:div>
    <w:div w:id="1670136597">
      <w:bodyDiv w:val="1"/>
      <w:marLeft w:val="0"/>
      <w:marRight w:val="0"/>
      <w:marTop w:val="0"/>
      <w:marBottom w:val="0"/>
      <w:divBdr>
        <w:top w:val="none" w:sz="0" w:space="0" w:color="auto"/>
        <w:left w:val="none" w:sz="0" w:space="0" w:color="auto"/>
        <w:bottom w:val="none" w:sz="0" w:space="0" w:color="auto"/>
        <w:right w:val="none" w:sz="0" w:space="0" w:color="auto"/>
      </w:divBdr>
    </w:div>
    <w:div w:id="1684745177">
      <w:bodyDiv w:val="1"/>
      <w:marLeft w:val="0"/>
      <w:marRight w:val="0"/>
      <w:marTop w:val="0"/>
      <w:marBottom w:val="0"/>
      <w:divBdr>
        <w:top w:val="none" w:sz="0" w:space="0" w:color="auto"/>
        <w:left w:val="none" w:sz="0" w:space="0" w:color="auto"/>
        <w:bottom w:val="none" w:sz="0" w:space="0" w:color="auto"/>
        <w:right w:val="none" w:sz="0" w:space="0" w:color="auto"/>
      </w:divBdr>
    </w:div>
    <w:div w:id="1729108339">
      <w:bodyDiv w:val="1"/>
      <w:marLeft w:val="0"/>
      <w:marRight w:val="0"/>
      <w:marTop w:val="0"/>
      <w:marBottom w:val="0"/>
      <w:divBdr>
        <w:top w:val="none" w:sz="0" w:space="0" w:color="auto"/>
        <w:left w:val="none" w:sz="0" w:space="0" w:color="auto"/>
        <w:bottom w:val="none" w:sz="0" w:space="0" w:color="auto"/>
        <w:right w:val="none" w:sz="0" w:space="0" w:color="auto"/>
      </w:divBdr>
    </w:div>
    <w:div w:id="1859199797">
      <w:bodyDiv w:val="1"/>
      <w:marLeft w:val="0"/>
      <w:marRight w:val="0"/>
      <w:marTop w:val="0"/>
      <w:marBottom w:val="0"/>
      <w:divBdr>
        <w:top w:val="none" w:sz="0" w:space="0" w:color="auto"/>
        <w:left w:val="none" w:sz="0" w:space="0" w:color="auto"/>
        <w:bottom w:val="none" w:sz="0" w:space="0" w:color="auto"/>
        <w:right w:val="none" w:sz="0" w:space="0" w:color="auto"/>
      </w:divBdr>
    </w:div>
    <w:div w:id="1878392981">
      <w:bodyDiv w:val="1"/>
      <w:marLeft w:val="0"/>
      <w:marRight w:val="0"/>
      <w:marTop w:val="0"/>
      <w:marBottom w:val="0"/>
      <w:divBdr>
        <w:top w:val="none" w:sz="0" w:space="0" w:color="auto"/>
        <w:left w:val="none" w:sz="0" w:space="0" w:color="auto"/>
        <w:bottom w:val="none" w:sz="0" w:space="0" w:color="auto"/>
        <w:right w:val="none" w:sz="0" w:space="0" w:color="auto"/>
      </w:divBdr>
    </w:div>
    <w:div w:id="1887715723">
      <w:bodyDiv w:val="1"/>
      <w:marLeft w:val="0"/>
      <w:marRight w:val="0"/>
      <w:marTop w:val="0"/>
      <w:marBottom w:val="0"/>
      <w:divBdr>
        <w:top w:val="none" w:sz="0" w:space="0" w:color="auto"/>
        <w:left w:val="none" w:sz="0" w:space="0" w:color="auto"/>
        <w:bottom w:val="none" w:sz="0" w:space="0" w:color="auto"/>
        <w:right w:val="none" w:sz="0" w:space="0" w:color="auto"/>
      </w:divBdr>
    </w:div>
    <w:div w:id="1898516755">
      <w:bodyDiv w:val="1"/>
      <w:marLeft w:val="0"/>
      <w:marRight w:val="0"/>
      <w:marTop w:val="0"/>
      <w:marBottom w:val="0"/>
      <w:divBdr>
        <w:top w:val="none" w:sz="0" w:space="0" w:color="auto"/>
        <w:left w:val="none" w:sz="0" w:space="0" w:color="auto"/>
        <w:bottom w:val="none" w:sz="0" w:space="0" w:color="auto"/>
        <w:right w:val="none" w:sz="0" w:space="0" w:color="auto"/>
      </w:divBdr>
    </w:div>
    <w:div w:id="1910194007">
      <w:bodyDiv w:val="1"/>
      <w:marLeft w:val="0"/>
      <w:marRight w:val="0"/>
      <w:marTop w:val="0"/>
      <w:marBottom w:val="0"/>
      <w:divBdr>
        <w:top w:val="none" w:sz="0" w:space="0" w:color="auto"/>
        <w:left w:val="none" w:sz="0" w:space="0" w:color="auto"/>
        <w:bottom w:val="none" w:sz="0" w:space="0" w:color="auto"/>
        <w:right w:val="none" w:sz="0" w:space="0" w:color="auto"/>
      </w:divBdr>
    </w:div>
    <w:div w:id="1913156645">
      <w:bodyDiv w:val="1"/>
      <w:marLeft w:val="0"/>
      <w:marRight w:val="0"/>
      <w:marTop w:val="0"/>
      <w:marBottom w:val="0"/>
      <w:divBdr>
        <w:top w:val="none" w:sz="0" w:space="0" w:color="auto"/>
        <w:left w:val="none" w:sz="0" w:space="0" w:color="auto"/>
        <w:bottom w:val="none" w:sz="0" w:space="0" w:color="auto"/>
        <w:right w:val="none" w:sz="0" w:space="0" w:color="auto"/>
      </w:divBdr>
    </w:div>
    <w:div w:id="1937055759">
      <w:bodyDiv w:val="1"/>
      <w:marLeft w:val="0"/>
      <w:marRight w:val="0"/>
      <w:marTop w:val="0"/>
      <w:marBottom w:val="0"/>
      <w:divBdr>
        <w:top w:val="none" w:sz="0" w:space="0" w:color="auto"/>
        <w:left w:val="none" w:sz="0" w:space="0" w:color="auto"/>
        <w:bottom w:val="none" w:sz="0" w:space="0" w:color="auto"/>
        <w:right w:val="none" w:sz="0" w:space="0" w:color="auto"/>
      </w:divBdr>
    </w:div>
    <w:div w:id="1966233525">
      <w:bodyDiv w:val="1"/>
      <w:marLeft w:val="0"/>
      <w:marRight w:val="0"/>
      <w:marTop w:val="0"/>
      <w:marBottom w:val="0"/>
      <w:divBdr>
        <w:top w:val="none" w:sz="0" w:space="0" w:color="auto"/>
        <w:left w:val="none" w:sz="0" w:space="0" w:color="auto"/>
        <w:bottom w:val="none" w:sz="0" w:space="0" w:color="auto"/>
        <w:right w:val="none" w:sz="0" w:space="0" w:color="auto"/>
      </w:divBdr>
    </w:div>
    <w:div w:id="1980963339">
      <w:bodyDiv w:val="1"/>
      <w:marLeft w:val="0"/>
      <w:marRight w:val="0"/>
      <w:marTop w:val="0"/>
      <w:marBottom w:val="0"/>
      <w:divBdr>
        <w:top w:val="none" w:sz="0" w:space="0" w:color="auto"/>
        <w:left w:val="none" w:sz="0" w:space="0" w:color="auto"/>
        <w:bottom w:val="none" w:sz="0" w:space="0" w:color="auto"/>
        <w:right w:val="none" w:sz="0" w:space="0" w:color="auto"/>
      </w:divBdr>
    </w:div>
    <w:div w:id="1988314154">
      <w:bodyDiv w:val="1"/>
      <w:marLeft w:val="0"/>
      <w:marRight w:val="0"/>
      <w:marTop w:val="0"/>
      <w:marBottom w:val="0"/>
      <w:divBdr>
        <w:top w:val="none" w:sz="0" w:space="0" w:color="auto"/>
        <w:left w:val="none" w:sz="0" w:space="0" w:color="auto"/>
        <w:bottom w:val="none" w:sz="0" w:space="0" w:color="auto"/>
        <w:right w:val="none" w:sz="0" w:space="0" w:color="auto"/>
      </w:divBdr>
    </w:div>
    <w:div w:id="2041853584">
      <w:bodyDiv w:val="1"/>
      <w:marLeft w:val="0"/>
      <w:marRight w:val="0"/>
      <w:marTop w:val="0"/>
      <w:marBottom w:val="0"/>
      <w:divBdr>
        <w:top w:val="none" w:sz="0" w:space="0" w:color="auto"/>
        <w:left w:val="none" w:sz="0" w:space="0" w:color="auto"/>
        <w:bottom w:val="none" w:sz="0" w:space="0" w:color="auto"/>
        <w:right w:val="none" w:sz="0" w:space="0" w:color="auto"/>
      </w:divBdr>
    </w:div>
    <w:div w:id="2042438968">
      <w:bodyDiv w:val="1"/>
      <w:marLeft w:val="0"/>
      <w:marRight w:val="0"/>
      <w:marTop w:val="0"/>
      <w:marBottom w:val="0"/>
      <w:divBdr>
        <w:top w:val="none" w:sz="0" w:space="0" w:color="auto"/>
        <w:left w:val="none" w:sz="0" w:space="0" w:color="auto"/>
        <w:bottom w:val="none" w:sz="0" w:space="0" w:color="auto"/>
        <w:right w:val="none" w:sz="0" w:space="0" w:color="auto"/>
      </w:divBdr>
    </w:div>
    <w:div w:id="2082943867">
      <w:bodyDiv w:val="1"/>
      <w:marLeft w:val="0"/>
      <w:marRight w:val="0"/>
      <w:marTop w:val="0"/>
      <w:marBottom w:val="0"/>
      <w:divBdr>
        <w:top w:val="none" w:sz="0" w:space="0" w:color="auto"/>
        <w:left w:val="none" w:sz="0" w:space="0" w:color="auto"/>
        <w:bottom w:val="none" w:sz="0" w:space="0" w:color="auto"/>
        <w:right w:val="none" w:sz="0" w:space="0" w:color="auto"/>
      </w:divBdr>
    </w:div>
    <w:div w:id="2087681640">
      <w:bodyDiv w:val="1"/>
      <w:marLeft w:val="0"/>
      <w:marRight w:val="0"/>
      <w:marTop w:val="0"/>
      <w:marBottom w:val="0"/>
      <w:divBdr>
        <w:top w:val="none" w:sz="0" w:space="0" w:color="auto"/>
        <w:left w:val="none" w:sz="0" w:space="0" w:color="auto"/>
        <w:bottom w:val="none" w:sz="0" w:space="0" w:color="auto"/>
        <w:right w:val="none" w:sz="0" w:space="0" w:color="auto"/>
      </w:divBdr>
    </w:div>
    <w:div w:id="21035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D4BE-E551-45C1-95C9-99BF38C1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15798</Words>
  <Characters>109009</Characters>
  <Application>Microsoft Office Word</Application>
  <DocSecurity>0</DocSecurity>
  <Lines>908</Lines>
  <Paragraphs>249</Paragraphs>
  <ScaleCrop>false</ScaleCrop>
  <HeadingPairs>
    <vt:vector size="2" baseType="variant">
      <vt:variant>
        <vt:lpstr>Cím</vt:lpstr>
      </vt:variant>
      <vt:variant>
        <vt:i4>1</vt:i4>
      </vt:variant>
    </vt:vector>
  </HeadingPairs>
  <TitlesOfParts>
    <vt:vector size="1" baseType="lpstr">
      <vt:lpstr>Gyöngyös Város Sportfejlesztési Koncepciója</vt:lpstr>
    </vt:vector>
  </TitlesOfParts>
  <Company>Gyöngyös</Company>
  <LinksUpToDate>false</LinksUpToDate>
  <CharactersWithSpaces>124558</CharactersWithSpaces>
  <SharedDoc>false</SharedDoc>
  <HLinks>
    <vt:vector size="150" baseType="variant">
      <vt:variant>
        <vt:i4>2883700</vt:i4>
      </vt:variant>
      <vt:variant>
        <vt:i4>138</vt:i4>
      </vt:variant>
      <vt:variant>
        <vt:i4>0</vt:i4>
      </vt:variant>
      <vt:variant>
        <vt:i4>5</vt:i4>
      </vt:variant>
      <vt:variant>
        <vt:lpwstr>http://www.opten.hu/optijus/lawtext/175803?&amp;tkertip=4&amp;tsearch=sportk%c3%b6r*&amp;page_to=1</vt:lpwstr>
      </vt:variant>
      <vt:variant>
        <vt:lpwstr>ws1_3</vt:lpwstr>
      </vt:variant>
      <vt:variant>
        <vt:i4>2883700</vt:i4>
      </vt:variant>
      <vt:variant>
        <vt:i4>135</vt:i4>
      </vt:variant>
      <vt:variant>
        <vt:i4>0</vt:i4>
      </vt:variant>
      <vt:variant>
        <vt:i4>5</vt:i4>
      </vt:variant>
      <vt:variant>
        <vt:lpwstr>http://www.opten.hu/optijus/lawtext/175803?&amp;tkertip=4&amp;tsearch=sportk%c3%b6r*&amp;page_to=1</vt:lpwstr>
      </vt:variant>
      <vt:variant>
        <vt:lpwstr>ws1_2</vt:lpwstr>
      </vt:variant>
      <vt:variant>
        <vt:i4>2883700</vt:i4>
      </vt:variant>
      <vt:variant>
        <vt:i4>132</vt:i4>
      </vt:variant>
      <vt:variant>
        <vt:i4>0</vt:i4>
      </vt:variant>
      <vt:variant>
        <vt:i4>5</vt:i4>
      </vt:variant>
      <vt:variant>
        <vt:lpwstr>http://www.opten.hu/optijus/lawtext/175803?&amp;tkertip=4&amp;tsearch=sportk%c3%b6r*&amp;page_to=1</vt:lpwstr>
      </vt:variant>
      <vt:variant>
        <vt:lpwstr>ws1_1</vt:lpwstr>
      </vt:variant>
      <vt:variant>
        <vt:i4>7143440</vt:i4>
      </vt:variant>
      <vt:variant>
        <vt:i4>129</vt:i4>
      </vt:variant>
      <vt:variant>
        <vt:i4>0</vt:i4>
      </vt:variant>
      <vt:variant>
        <vt:i4>5</vt:i4>
      </vt:variant>
      <vt:variant>
        <vt:lpwstr>http://www.opten.hu/optijus/lawtext/175803?&amp;tkertip=4&amp;tsearch=sportk%c3%b6r*&amp;page_to=1</vt:lpwstr>
      </vt:variant>
      <vt:variant>
        <vt:lpwstr>sid256</vt:lpwstr>
      </vt:variant>
      <vt:variant>
        <vt:i4>1245236</vt:i4>
      </vt:variant>
      <vt:variant>
        <vt:i4>122</vt:i4>
      </vt:variant>
      <vt:variant>
        <vt:i4>0</vt:i4>
      </vt:variant>
      <vt:variant>
        <vt:i4>5</vt:i4>
      </vt:variant>
      <vt:variant>
        <vt:lpwstr/>
      </vt:variant>
      <vt:variant>
        <vt:lpwstr>_Toc421021377</vt:lpwstr>
      </vt:variant>
      <vt:variant>
        <vt:i4>1245236</vt:i4>
      </vt:variant>
      <vt:variant>
        <vt:i4>116</vt:i4>
      </vt:variant>
      <vt:variant>
        <vt:i4>0</vt:i4>
      </vt:variant>
      <vt:variant>
        <vt:i4>5</vt:i4>
      </vt:variant>
      <vt:variant>
        <vt:lpwstr/>
      </vt:variant>
      <vt:variant>
        <vt:lpwstr>_Toc421021376</vt:lpwstr>
      </vt:variant>
      <vt:variant>
        <vt:i4>1245236</vt:i4>
      </vt:variant>
      <vt:variant>
        <vt:i4>110</vt:i4>
      </vt:variant>
      <vt:variant>
        <vt:i4>0</vt:i4>
      </vt:variant>
      <vt:variant>
        <vt:i4>5</vt:i4>
      </vt:variant>
      <vt:variant>
        <vt:lpwstr/>
      </vt:variant>
      <vt:variant>
        <vt:lpwstr>_Toc421021375</vt:lpwstr>
      </vt:variant>
      <vt:variant>
        <vt:i4>1245236</vt:i4>
      </vt:variant>
      <vt:variant>
        <vt:i4>104</vt:i4>
      </vt:variant>
      <vt:variant>
        <vt:i4>0</vt:i4>
      </vt:variant>
      <vt:variant>
        <vt:i4>5</vt:i4>
      </vt:variant>
      <vt:variant>
        <vt:lpwstr/>
      </vt:variant>
      <vt:variant>
        <vt:lpwstr>_Toc421021374</vt:lpwstr>
      </vt:variant>
      <vt:variant>
        <vt:i4>1245236</vt:i4>
      </vt:variant>
      <vt:variant>
        <vt:i4>98</vt:i4>
      </vt:variant>
      <vt:variant>
        <vt:i4>0</vt:i4>
      </vt:variant>
      <vt:variant>
        <vt:i4>5</vt:i4>
      </vt:variant>
      <vt:variant>
        <vt:lpwstr/>
      </vt:variant>
      <vt:variant>
        <vt:lpwstr>_Toc421021373</vt:lpwstr>
      </vt:variant>
      <vt:variant>
        <vt:i4>1245236</vt:i4>
      </vt:variant>
      <vt:variant>
        <vt:i4>92</vt:i4>
      </vt:variant>
      <vt:variant>
        <vt:i4>0</vt:i4>
      </vt:variant>
      <vt:variant>
        <vt:i4>5</vt:i4>
      </vt:variant>
      <vt:variant>
        <vt:lpwstr/>
      </vt:variant>
      <vt:variant>
        <vt:lpwstr>_Toc421021372</vt:lpwstr>
      </vt:variant>
      <vt:variant>
        <vt:i4>1245236</vt:i4>
      </vt:variant>
      <vt:variant>
        <vt:i4>86</vt:i4>
      </vt:variant>
      <vt:variant>
        <vt:i4>0</vt:i4>
      </vt:variant>
      <vt:variant>
        <vt:i4>5</vt:i4>
      </vt:variant>
      <vt:variant>
        <vt:lpwstr/>
      </vt:variant>
      <vt:variant>
        <vt:lpwstr>_Toc421021371</vt:lpwstr>
      </vt:variant>
      <vt:variant>
        <vt:i4>1245236</vt:i4>
      </vt:variant>
      <vt:variant>
        <vt:i4>80</vt:i4>
      </vt:variant>
      <vt:variant>
        <vt:i4>0</vt:i4>
      </vt:variant>
      <vt:variant>
        <vt:i4>5</vt:i4>
      </vt:variant>
      <vt:variant>
        <vt:lpwstr/>
      </vt:variant>
      <vt:variant>
        <vt:lpwstr>_Toc421021370</vt:lpwstr>
      </vt:variant>
      <vt:variant>
        <vt:i4>1179700</vt:i4>
      </vt:variant>
      <vt:variant>
        <vt:i4>74</vt:i4>
      </vt:variant>
      <vt:variant>
        <vt:i4>0</vt:i4>
      </vt:variant>
      <vt:variant>
        <vt:i4>5</vt:i4>
      </vt:variant>
      <vt:variant>
        <vt:lpwstr/>
      </vt:variant>
      <vt:variant>
        <vt:lpwstr>_Toc421021369</vt:lpwstr>
      </vt:variant>
      <vt:variant>
        <vt:i4>1179700</vt:i4>
      </vt:variant>
      <vt:variant>
        <vt:i4>68</vt:i4>
      </vt:variant>
      <vt:variant>
        <vt:i4>0</vt:i4>
      </vt:variant>
      <vt:variant>
        <vt:i4>5</vt:i4>
      </vt:variant>
      <vt:variant>
        <vt:lpwstr/>
      </vt:variant>
      <vt:variant>
        <vt:lpwstr>_Toc421021368</vt:lpwstr>
      </vt:variant>
      <vt:variant>
        <vt:i4>1179700</vt:i4>
      </vt:variant>
      <vt:variant>
        <vt:i4>62</vt:i4>
      </vt:variant>
      <vt:variant>
        <vt:i4>0</vt:i4>
      </vt:variant>
      <vt:variant>
        <vt:i4>5</vt:i4>
      </vt:variant>
      <vt:variant>
        <vt:lpwstr/>
      </vt:variant>
      <vt:variant>
        <vt:lpwstr>_Toc421021367</vt:lpwstr>
      </vt:variant>
      <vt:variant>
        <vt:i4>1179700</vt:i4>
      </vt:variant>
      <vt:variant>
        <vt:i4>56</vt:i4>
      </vt:variant>
      <vt:variant>
        <vt:i4>0</vt:i4>
      </vt:variant>
      <vt:variant>
        <vt:i4>5</vt:i4>
      </vt:variant>
      <vt:variant>
        <vt:lpwstr/>
      </vt:variant>
      <vt:variant>
        <vt:lpwstr>_Toc421021366</vt:lpwstr>
      </vt:variant>
      <vt:variant>
        <vt:i4>1179700</vt:i4>
      </vt:variant>
      <vt:variant>
        <vt:i4>50</vt:i4>
      </vt:variant>
      <vt:variant>
        <vt:i4>0</vt:i4>
      </vt:variant>
      <vt:variant>
        <vt:i4>5</vt:i4>
      </vt:variant>
      <vt:variant>
        <vt:lpwstr/>
      </vt:variant>
      <vt:variant>
        <vt:lpwstr>_Toc421021365</vt:lpwstr>
      </vt:variant>
      <vt:variant>
        <vt:i4>1179700</vt:i4>
      </vt:variant>
      <vt:variant>
        <vt:i4>44</vt:i4>
      </vt:variant>
      <vt:variant>
        <vt:i4>0</vt:i4>
      </vt:variant>
      <vt:variant>
        <vt:i4>5</vt:i4>
      </vt:variant>
      <vt:variant>
        <vt:lpwstr/>
      </vt:variant>
      <vt:variant>
        <vt:lpwstr>_Toc421021364</vt:lpwstr>
      </vt:variant>
      <vt:variant>
        <vt:i4>1179700</vt:i4>
      </vt:variant>
      <vt:variant>
        <vt:i4>38</vt:i4>
      </vt:variant>
      <vt:variant>
        <vt:i4>0</vt:i4>
      </vt:variant>
      <vt:variant>
        <vt:i4>5</vt:i4>
      </vt:variant>
      <vt:variant>
        <vt:lpwstr/>
      </vt:variant>
      <vt:variant>
        <vt:lpwstr>_Toc421021363</vt:lpwstr>
      </vt:variant>
      <vt:variant>
        <vt:i4>1179700</vt:i4>
      </vt:variant>
      <vt:variant>
        <vt:i4>32</vt:i4>
      </vt:variant>
      <vt:variant>
        <vt:i4>0</vt:i4>
      </vt:variant>
      <vt:variant>
        <vt:i4>5</vt:i4>
      </vt:variant>
      <vt:variant>
        <vt:lpwstr/>
      </vt:variant>
      <vt:variant>
        <vt:lpwstr>_Toc421021362</vt:lpwstr>
      </vt:variant>
      <vt:variant>
        <vt:i4>1179700</vt:i4>
      </vt:variant>
      <vt:variant>
        <vt:i4>26</vt:i4>
      </vt:variant>
      <vt:variant>
        <vt:i4>0</vt:i4>
      </vt:variant>
      <vt:variant>
        <vt:i4>5</vt:i4>
      </vt:variant>
      <vt:variant>
        <vt:lpwstr/>
      </vt:variant>
      <vt:variant>
        <vt:lpwstr>_Toc421021361</vt:lpwstr>
      </vt:variant>
      <vt:variant>
        <vt:i4>1179700</vt:i4>
      </vt:variant>
      <vt:variant>
        <vt:i4>20</vt:i4>
      </vt:variant>
      <vt:variant>
        <vt:i4>0</vt:i4>
      </vt:variant>
      <vt:variant>
        <vt:i4>5</vt:i4>
      </vt:variant>
      <vt:variant>
        <vt:lpwstr/>
      </vt:variant>
      <vt:variant>
        <vt:lpwstr>_Toc421021360</vt:lpwstr>
      </vt:variant>
      <vt:variant>
        <vt:i4>1114164</vt:i4>
      </vt:variant>
      <vt:variant>
        <vt:i4>14</vt:i4>
      </vt:variant>
      <vt:variant>
        <vt:i4>0</vt:i4>
      </vt:variant>
      <vt:variant>
        <vt:i4>5</vt:i4>
      </vt:variant>
      <vt:variant>
        <vt:lpwstr/>
      </vt:variant>
      <vt:variant>
        <vt:lpwstr>_Toc421021359</vt:lpwstr>
      </vt:variant>
      <vt:variant>
        <vt:i4>1114164</vt:i4>
      </vt:variant>
      <vt:variant>
        <vt:i4>8</vt:i4>
      </vt:variant>
      <vt:variant>
        <vt:i4>0</vt:i4>
      </vt:variant>
      <vt:variant>
        <vt:i4>5</vt:i4>
      </vt:variant>
      <vt:variant>
        <vt:lpwstr/>
      </vt:variant>
      <vt:variant>
        <vt:lpwstr>_Toc421021358</vt:lpwstr>
      </vt:variant>
      <vt:variant>
        <vt:i4>1114164</vt:i4>
      </vt:variant>
      <vt:variant>
        <vt:i4>2</vt:i4>
      </vt:variant>
      <vt:variant>
        <vt:i4>0</vt:i4>
      </vt:variant>
      <vt:variant>
        <vt:i4>5</vt:i4>
      </vt:variant>
      <vt:variant>
        <vt:lpwstr/>
      </vt:variant>
      <vt:variant>
        <vt:lpwstr>_Toc421021357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 Város Sportfejlesztési Koncepciója</dc:title>
  <dc:subject>2015-2025</dc:subject>
  <dc:creator>Szentirmay Judit</dc:creator>
  <cp:keywords/>
  <dc:description/>
  <cp:lastModifiedBy>Dr. Horváth Gábor</cp:lastModifiedBy>
  <cp:revision>5</cp:revision>
  <cp:lastPrinted>2019-12-11T11:14:00Z</cp:lastPrinted>
  <dcterms:created xsi:type="dcterms:W3CDTF">2019-12-16T04:36:00Z</dcterms:created>
  <dcterms:modified xsi:type="dcterms:W3CDTF">2019-12-18T20:42:00Z</dcterms:modified>
</cp:coreProperties>
</file>