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3" w:rsidRPr="00916079" w:rsidRDefault="00933239" w:rsidP="001A3A11">
      <w:pPr>
        <w:shd w:val="clear" w:color="auto" w:fill="FFFFFF"/>
        <w:spacing w:before="480"/>
        <w:ind w:left="68"/>
        <w:jc w:val="both"/>
      </w:pPr>
      <w:r>
        <w:rPr>
          <w:b/>
          <w:bCs/>
          <w:spacing w:val="-2"/>
        </w:rPr>
        <w:t>T</w:t>
      </w:r>
      <w:r w:rsidR="00B06683" w:rsidRPr="00916079">
        <w:rPr>
          <w:b/>
          <w:bCs/>
          <w:spacing w:val="-2"/>
        </w:rPr>
        <w:t>a</w:t>
      </w:r>
      <w:bookmarkStart w:id="0" w:name="_GoBack"/>
      <w:bookmarkEnd w:id="0"/>
      <w:r w:rsidR="00B06683" w:rsidRPr="00916079">
        <w:rPr>
          <w:b/>
          <w:bCs/>
          <w:spacing w:val="-2"/>
        </w:rPr>
        <w:t>nácsok hőséghullám idejére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3"/>
        <w:gridCol w:w="4608"/>
      </w:tblGrid>
      <w:tr w:rsidR="00B06683" w:rsidRPr="00064BC3" w:rsidTr="00B06683">
        <w:trPr>
          <w:trHeight w:hRule="exact" w:val="302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5"/>
            </w:pPr>
            <w:r w:rsidRPr="00064BC3">
              <w:rPr>
                <w:b/>
                <w:bCs/>
                <w:i/>
                <w:iCs/>
              </w:rPr>
              <w:t>Kerüljük a meleget!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</w:pPr>
            <w:r w:rsidRPr="00064BC3">
              <w:rPr>
                <w:b/>
                <w:bCs/>
                <w:i/>
                <w:iCs/>
              </w:rPr>
              <w:t>Fontos megjegyzések</w:t>
            </w:r>
          </w:p>
        </w:tc>
      </w:tr>
      <w:tr w:rsidR="00B06683" w:rsidRPr="00064BC3" w:rsidTr="00B06683">
        <w:trPr>
          <w:trHeight w:hRule="exact" w:val="288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64BC3">
              <w:t>Hűtse lakását!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64BC3">
              <w:t>Figyelje a szobahőmérőt!</w:t>
            </w:r>
          </w:p>
        </w:tc>
      </w:tr>
      <w:tr w:rsidR="00B06683" w:rsidRPr="00064BC3" w:rsidTr="00B06683">
        <w:trPr>
          <w:trHeight w:hRule="exact" w:val="2218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</w:pPr>
            <w:r w:rsidRPr="00064BC3">
              <w:t>Napközben tartsa az ablakokat csukva, haszná</w:t>
            </w:r>
            <w:r w:rsidRPr="00064BC3">
              <w:t>l</w:t>
            </w:r>
            <w:r w:rsidRPr="00064BC3">
              <w:t xml:space="preserve">jon függönyt vagy egyéb sötétítőt. Lehetőleg éjszaka szellőztessen. Csak a </w:t>
            </w:r>
            <w:r w:rsidRPr="00064BC3">
              <w:rPr>
                <w:spacing w:val="-2"/>
              </w:rPr>
              <w:t>szükséges mérté</w:t>
            </w:r>
            <w:r w:rsidRPr="00064BC3">
              <w:rPr>
                <w:spacing w:val="-2"/>
              </w:rPr>
              <w:t>k</w:t>
            </w:r>
            <w:r w:rsidRPr="00064BC3">
              <w:rPr>
                <w:spacing w:val="-2"/>
              </w:rPr>
              <w:t xml:space="preserve">ben használja az elektromos </w:t>
            </w:r>
            <w:r w:rsidRPr="00064BC3">
              <w:t>készülékeket (még a világítást is). Ha van légkondicionáló berend</w:t>
            </w:r>
            <w:r w:rsidRPr="00064BC3">
              <w:t>e</w:t>
            </w:r>
            <w:r w:rsidRPr="00064BC3">
              <w:t>zése, ennek működtetése idején tartsa csukva az ajtót és az ablakot.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23"/>
            </w:pPr>
            <w:r w:rsidRPr="00064BC3">
              <w:t xml:space="preserve">Hőhullámok idején, amikor a külső </w:t>
            </w:r>
            <w:r w:rsidRPr="00064BC3">
              <w:rPr>
                <w:spacing w:val="-2"/>
              </w:rPr>
              <w:t>h</w:t>
            </w:r>
            <w:r w:rsidRPr="00064BC3">
              <w:rPr>
                <w:spacing w:val="-2"/>
              </w:rPr>
              <w:t>ő</w:t>
            </w:r>
            <w:r w:rsidRPr="00064BC3">
              <w:rPr>
                <w:spacing w:val="-2"/>
              </w:rPr>
              <w:t xml:space="preserve">mérséklet 35-39 </w:t>
            </w:r>
            <w:proofErr w:type="spellStart"/>
            <w:r w:rsidRPr="00064BC3">
              <w:rPr>
                <w:spacing w:val="-2"/>
                <w:vertAlign w:val="superscript"/>
              </w:rPr>
              <w:t>o</w:t>
            </w:r>
            <w:r w:rsidRPr="00064BC3">
              <w:rPr>
                <w:spacing w:val="-2"/>
              </w:rPr>
              <w:t>C</w:t>
            </w:r>
            <w:proofErr w:type="spellEnd"/>
            <w:r w:rsidRPr="00064BC3">
              <w:rPr>
                <w:spacing w:val="-2"/>
              </w:rPr>
              <w:t xml:space="preserve"> közötti, az ideális </w:t>
            </w:r>
            <w:r w:rsidRPr="00064BC3">
              <w:t xml:space="preserve">belső hőmérséklet 28 fok körüli, nem javasolt a túlzott légkondicionálás. A ventillátort csak rövid ideig lehet </w:t>
            </w:r>
            <w:r w:rsidRPr="00064BC3">
              <w:rPr>
                <w:spacing w:val="-1"/>
              </w:rPr>
              <w:t>has</w:t>
            </w:r>
            <w:r w:rsidRPr="00064BC3">
              <w:rPr>
                <w:spacing w:val="-1"/>
              </w:rPr>
              <w:t>z</w:t>
            </w:r>
            <w:r w:rsidRPr="00064BC3">
              <w:rPr>
                <w:spacing w:val="-1"/>
              </w:rPr>
              <w:t xml:space="preserve">nálni, mivel kiszárítja a szervezetet. </w:t>
            </w:r>
            <w:r w:rsidRPr="00064BC3">
              <w:t>Fo</w:t>
            </w:r>
            <w:r w:rsidRPr="00064BC3">
              <w:t>n</w:t>
            </w:r>
            <w:r w:rsidRPr="00064BC3">
              <w:t>tos a fokozott folyadékpótlás.</w:t>
            </w:r>
          </w:p>
        </w:tc>
      </w:tr>
      <w:tr w:rsidR="00B06683" w:rsidRPr="00064BC3" w:rsidTr="00B06683">
        <w:trPr>
          <w:trHeight w:hRule="exact" w:val="83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9"/>
            </w:pPr>
            <w:r w:rsidRPr="00064BC3">
              <w:t xml:space="preserve">Ha a fent említettek nem valósíthatók meg, </w:t>
            </w:r>
            <w:r w:rsidRPr="00064BC3">
              <w:rPr>
                <w:spacing w:val="-1"/>
              </w:rPr>
              <w:t xml:space="preserve">lehetőség szerint töltsön el legalább 2-3 órát </w:t>
            </w:r>
            <w:r w:rsidRPr="00064BC3">
              <w:t>légkondicionált helyen.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6683" w:rsidRPr="00064BC3" w:rsidTr="00B06683">
        <w:trPr>
          <w:trHeight w:hRule="exact" w:val="8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7"/>
            </w:pPr>
            <w:r w:rsidRPr="00064BC3">
              <w:t xml:space="preserve">Kerülje a megterhelő fizikai munkát, </w:t>
            </w:r>
            <w:r w:rsidRPr="00064BC3">
              <w:rPr>
                <w:spacing w:val="-2"/>
              </w:rPr>
              <w:t>ta</w:t>
            </w:r>
            <w:r w:rsidRPr="00064BC3">
              <w:rPr>
                <w:spacing w:val="-2"/>
              </w:rPr>
              <w:t>r</w:t>
            </w:r>
            <w:r w:rsidRPr="00064BC3">
              <w:rPr>
                <w:spacing w:val="-2"/>
              </w:rPr>
              <w:t xml:space="preserve">tózkodjék árnyékban a legmelegebb </w:t>
            </w:r>
            <w:r w:rsidRPr="00064BC3">
              <w:t>órá</w:t>
            </w:r>
            <w:r w:rsidRPr="00064BC3">
              <w:t>k</w:t>
            </w:r>
            <w:r w:rsidRPr="00064BC3">
              <w:t>ban.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6683" w:rsidRPr="00064BC3" w:rsidTr="00B06683">
        <w:trPr>
          <w:trHeight w:hRule="exact" w:val="8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64BC3">
              <w:t xml:space="preserve">Már most gondoljon arra, hogyan hűtheti </w:t>
            </w:r>
            <w:r w:rsidRPr="00064BC3">
              <w:rPr>
                <w:spacing w:val="-1"/>
              </w:rPr>
              <w:t xml:space="preserve">lakását a jövőben („hideg” festék, párologató, </w:t>
            </w:r>
            <w:r w:rsidRPr="00064BC3">
              <w:t>zöld n</w:t>
            </w:r>
            <w:r w:rsidRPr="00064BC3">
              <w:t>ö</w:t>
            </w:r>
            <w:r w:rsidRPr="00064BC3">
              <w:t>vények).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6683" w:rsidRPr="00064BC3" w:rsidTr="00B06683">
        <w:trPr>
          <w:trHeight w:hRule="exact" w:val="83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61"/>
            </w:pPr>
            <w:r w:rsidRPr="00064BC3">
              <w:t xml:space="preserve">Tartsa testhőmérsékletét alacsonyan és </w:t>
            </w:r>
            <w:r w:rsidRPr="00064BC3">
              <w:rPr>
                <w:spacing w:val="-2"/>
              </w:rPr>
              <w:t>f</w:t>
            </w:r>
            <w:r w:rsidRPr="00064BC3">
              <w:rPr>
                <w:spacing w:val="-2"/>
              </w:rPr>
              <w:t>o</w:t>
            </w:r>
            <w:r w:rsidRPr="00064BC3">
              <w:rPr>
                <w:spacing w:val="-2"/>
              </w:rPr>
              <w:t xml:space="preserve">gyasszon sok folyadékot, előzze meg a </w:t>
            </w:r>
            <w:r w:rsidRPr="00064BC3">
              <w:t>k</w:t>
            </w:r>
            <w:r w:rsidRPr="00064BC3">
              <w:t>i</w:t>
            </w:r>
            <w:r w:rsidRPr="00064BC3">
              <w:t>száradást.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</w:pPr>
            <w:r w:rsidRPr="00064BC3">
              <w:rPr>
                <w:spacing w:val="-1"/>
              </w:rPr>
              <w:t xml:space="preserve">Ha elindul otthonról, vigyen magával </w:t>
            </w:r>
            <w:smartTag w:uri="urn:schemas-microsoft-com:office:smarttags" w:element="metricconverter">
              <w:smartTagPr>
                <w:attr w:name="ProductID" w:val="1 liter"/>
              </w:smartTagPr>
              <w:r w:rsidRPr="00064BC3">
                <w:rPr>
                  <w:spacing w:val="-1"/>
                </w:rPr>
                <w:t>1 liter</w:t>
              </w:r>
            </w:smartTag>
            <w:r w:rsidRPr="00064BC3">
              <w:rPr>
                <w:spacing w:val="-1"/>
              </w:rPr>
              <w:t xml:space="preserve"> </w:t>
            </w:r>
            <w:r w:rsidRPr="00064BC3">
              <w:t>vizet!</w:t>
            </w:r>
          </w:p>
        </w:tc>
      </w:tr>
      <w:tr w:rsidR="00B06683" w:rsidRPr="00064BC3" w:rsidTr="00B06683">
        <w:trPr>
          <w:trHeight w:hRule="exact" w:val="562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</w:pPr>
            <w:r w:rsidRPr="00064BC3">
              <w:rPr>
                <w:spacing w:val="-2"/>
              </w:rPr>
              <w:t xml:space="preserve">Gyakran zuhanyozzon vagy fürödjön langyos </w:t>
            </w:r>
            <w:r w:rsidRPr="00064BC3">
              <w:t>vízben.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6683" w:rsidRPr="00064BC3" w:rsidTr="00B06683">
        <w:trPr>
          <w:trHeight w:hRule="exact" w:val="562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42"/>
            </w:pPr>
            <w:r w:rsidRPr="00064BC3">
              <w:rPr>
                <w:spacing w:val="-1"/>
              </w:rPr>
              <w:t xml:space="preserve">Használjon vizes borogatást, hűtse lábát </w:t>
            </w:r>
            <w:r w:rsidRPr="00064BC3">
              <w:t>langyos vízben.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6683" w:rsidRPr="00064BC3" w:rsidTr="00B06683">
        <w:trPr>
          <w:trHeight w:hRule="exact" w:val="84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"/>
            </w:pPr>
            <w:r w:rsidRPr="00064BC3">
              <w:rPr>
                <w:spacing w:val="-1"/>
              </w:rPr>
              <w:t xml:space="preserve">Viseljen világos, természetes alapanyagú, bő </w:t>
            </w:r>
            <w:r w:rsidRPr="00064BC3">
              <w:t>ruhát. Ha a napra megy, viseljen széles karim</w:t>
            </w:r>
            <w:r w:rsidRPr="00064BC3">
              <w:t>á</w:t>
            </w:r>
            <w:r w:rsidRPr="00064BC3">
              <w:t>jú kalapot és napszemüveget.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6683" w:rsidRPr="00064BC3" w:rsidTr="00B06683">
        <w:trPr>
          <w:trHeight w:hRule="exact" w:val="1392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</w:pPr>
            <w:r w:rsidRPr="00064BC3">
              <w:t xml:space="preserve">Rendszeresen fogyasszon folyadékot, ne </w:t>
            </w:r>
            <w:r w:rsidRPr="00064BC3">
              <w:rPr>
                <w:spacing w:val="-2"/>
              </w:rPr>
              <w:t xml:space="preserve">várja meg, míg szomjas lesz! Ne fogyasszon </w:t>
            </w:r>
            <w:r w:rsidRPr="00064BC3">
              <w:rPr>
                <w:spacing w:val="-1"/>
              </w:rPr>
              <w:t>alkoh</w:t>
            </w:r>
            <w:r w:rsidRPr="00064BC3">
              <w:rPr>
                <w:spacing w:val="-1"/>
              </w:rPr>
              <w:t>o</w:t>
            </w:r>
            <w:r w:rsidRPr="00064BC3">
              <w:rPr>
                <w:spacing w:val="-1"/>
              </w:rPr>
              <w:t xml:space="preserve">los és magas cukortartalmú és koffein </w:t>
            </w:r>
            <w:r w:rsidRPr="00064BC3">
              <w:t>tartalmú ital!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1"/>
            </w:pPr>
            <w:r w:rsidRPr="00064BC3">
              <w:t>Pótolja az izzadással elvesztett sót is! A vízivás só</w:t>
            </w:r>
            <w:r>
              <w:t xml:space="preserve"> </w:t>
            </w:r>
            <w:r w:rsidRPr="00064BC3">
              <w:t xml:space="preserve">pótlás nélkül veszélyes lehet. Ne feledje: az alkoholos és cukros italok </w:t>
            </w:r>
            <w:r w:rsidRPr="00064BC3">
              <w:rPr>
                <w:spacing w:val="-1"/>
              </w:rPr>
              <w:t xml:space="preserve">vizet vonnak el a szervezetből, fokozzák a </w:t>
            </w:r>
            <w:r w:rsidRPr="00064BC3">
              <w:t>szo</w:t>
            </w:r>
            <w:r w:rsidRPr="00064BC3">
              <w:t>m</w:t>
            </w:r>
            <w:r w:rsidRPr="00064BC3">
              <w:t>júságot, a koffein vízhajtó hatású!</w:t>
            </w:r>
          </w:p>
        </w:tc>
      </w:tr>
      <w:tr w:rsidR="00B06683" w:rsidRPr="00064BC3" w:rsidTr="00B06683">
        <w:trPr>
          <w:trHeight w:hRule="exact" w:val="83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35"/>
            </w:pPr>
            <w:r w:rsidRPr="00064BC3">
              <w:rPr>
                <w:spacing w:val="-2"/>
              </w:rPr>
              <w:t xml:space="preserve">Ha rendszeresen szed gyógyszert, kérdezze meg kezelőorvosát, hogyan befolyásolják a </w:t>
            </w:r>
            <w:r w:rsidRPr="00064BC3">
              <w:t>gyógyszerek a folyadék szükségletet.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30"/>
            </w:pPr>
            <w:r w:rsidRPr="00064BC3">
              <w:t xml:space="preserve">A lázas betegekre különösen oda kell </w:t>
            </w:r>
            <w:r w:rsidRPr="00064BC3">
              <w:rPr>
                <w:spacing w:val="-1"/>
              </w:rPr>
              <w:t xml:space="preserve">figyelni. Fokozattan ügyeljünk a lázas </w:t>
            </w:r>
            <w:r w:rsidRPr="00064BC3">
              <w:t>gyermekek folyadékpótlására!</w:t>
            </w:r>
          </w:p>
        </w:tc>
      </w:tr>
      <w:tr w:rsidR="00B06683" w:rsidRPr="00064BC3" w:rsidTr="00B06683">
        <w:trPr>
          <w:trHeight w:hRule="exact" w:val="1114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64BC3">
              <w:t>Ellenőrizze testhőmérsékletét!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shd w:val="clear" w:color="auto" w:fill="FFFFFF"/>
              <w:spacing w:line="274" w:lineRule="exact"/>
              <w:ind w:right="178"/>
            </w:pPr>
            <w:r w:rsidRPr="00064BC3">
              <w:t xml:space="preserve">Fontos tudni, ha a testhőmérséklet 38 fok </w:t>
            </w:r>
            <w:r w:rsidRPr="00064BC3">
              <w:rPr>
                <w:spacing w:val="-1"/>
              </w:rPr>
              <w:t>fölé emelkedik, az már káros az egészségre.</w:t>
            </w:r>
          </w:p>
          <w:p w:rsidR="00B06683" w:rsidRPr="00064BC3" w:rsidRDefault="00B06683" w:rsidP="00B06683">
            <w:pPr>
              <w:shd w:val="clear" w:color="auto" w:fill="FFFFFF"/>
              <w:tabs>
                <w:tab w:val="left" w:pos="408"/>
              </w:tabs>
              <w:spacing w:line="274" w:lineRule="exact"/>
            </w:pPr>
            <w:r w:rsidRPr="00064BC3">
              <w:t>39</w:t>
            </w:r>
            <w:r w:rsidRPr="00064BC3">
              <w:tab/>
              <w:t>fok felett - hőguta alakulhat ki.</w:t>
            </w:r>
          </w:p>
          <w:p w:rsidR="00B06683" w:rsidRPr="00064BC3" w:rsidRDefault="00B06683" w:rsidP="00B06683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274" w:lineRule="exact"/>
            </w:pPr>
            <w:r w:rsidRPr="00064BC3">
              <w:rPr>
                <w:spacing w:val="-4"/>
              </w:rPr>
              <w:t>40</w:t>
            </w:r>
            <w:r w:rsidRPr="00064BC3">
              <w:tab/>
              <w:t>fok felett - életveszélyes állapot.</w:t>
            </w:r>
          </w:p>
        </w:tc>
      </w:tr>
      <w:tr w:rsidR="00B06683" w:rsidRPr="00064BC3" w:rsidTr="00B06683">
        <w:trPr>
          <w:trHeight w:hRule="exact" w:val="83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87"/>
            </w:pPr>
            <w:r w:rsidRPr="00064BC3">
              <w:t>Tárolja gyógyszereit megfelelő hőmérsékleten!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</w:pPr>
            <w:r w:rsidRPr="00064BC3">
              <w:t xml:space="preserve">Ha a szobahőmérséklet 25 fok fölé </w:t>
            </w:r>
            <w:r w:rsidRPr="00064BC3">
              <w:rPr>
                <w:spacing w:val="-2"/>
              </w:rPr>
              <w:t xml:space="preserve">emelkedik, célszerű a gyógyszereket hűtőben </w:t>
            </w:r>
            <w:r w:rsidRPr="00064BC3">
              <w:rPr>
                <w:spacing w:val="-1"/>
              </w:rPr>
              <w:t>tárolni akkor is, ha ez nincs ráírva a dobozra.</w:t>
            </w:r>
          </w:p>
        </w:tc>
      </w:tr>
      <w:tr w:rsidR="00B06683" w:rsidRPr="00064BC3" w:rsidTr="00B06683">
        <w:trPr>
          <w:trHeight w:hRule="exact" w:val="1128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0"/>
            </w:pPr>
            <w:r w:rsidRPr="00064BC3">
              <w:lastRenderedPageBreak/>
              <w:t xml:space="preserve">Keresse fel orvosát, ha krónikus betegségekben szenved, vagy többféle </w:t>
            </w:r>
            <w:r w:rsidRPr="00064BC3">
              <w:rPr>
                <w:spacing w:val="-1"/>
              </w:rPr>
              <w:t xml:space="preserve">gyógyszert szed! Ha bármi szokatlan tünetet </w:t>
            </w:r>
            <w:r w:rsidRPr="00064BC3">
              <w:t>észlel, azonnal fordu</w:t>
            </w:r>
            <w:r w:rsidRPr="00064BC3">
              <w:t>l</w:t>
            </w:r>
            <w:r w:rsidRPr="00064BC3">
              <w:t>jon orvoshoz!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064BC3" w:rsidRDefault="00B06683" w:rsidP="00B066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06683" w:rsidRDefault="00B06683" w:rsidP="00D06B2A">
      <w:pPr>
        <w:spacing w:line="300" w:lineRule="exact"/>
        <w:jc w:val="both"/>
        <w:rPr>
          <w:i/>
        </w:rPr>
      </w:pPr>
    </w:p>
    <w:p w:rsidR="00B06683" w:rsidRPr="00916079" w:rsidRDefault="00B06683" w:rsidP="00B06683">
      <w:pPr>
        <w:shd w:val="clear" w:color="auto" w:fill="FFFFFF"/>
        <w:ind w:right="5"/>
        <w:jc w:val="both"/>
      </w:pPr>
      <w:r w:rsidRPr="00916079">
        <w:rPr>
          <w:b/>
          <w:bCs/>
          <w:spacing w:val="-2"/>
        </w:rPr>
        <w:t>Néhány hiedelem a napozással kapcsolatban</w:t>
      </w:r>
    </w:p>
    <w:p w:rsidR="00B06683" w:rsidRPr="00916079" w:rsidRDefault="00B06683" w:rsidP="00B06683">
      <w:pPr>
        <w:spacing w:after="53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7"/>
        <w:gridCol w:w="5899"/>
      </w:tblGrid>
      <w:tr w:rsidR="00B06683" w:rsidRPr="00916079" w:rsidTr="00B06683">
        <w:trPr>
          <w:trHeight w:hRule="exact" w:val="39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ind w:left="1224"/>
            </w:pPr>
            <w:r w:rsidRPr="00916079">
              <w:rPr>
                <w:b/>
                <w:bCs/>
                <w:i/>
                <w:iCs/>
              </w:rPr>
              <w:t>Hamis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ind w:left="2611"/>
            </w:pPr>
            <w:r w:rsidRPr="00916079">
              <w:rPr>
                <w:b/>
                <w:bCs/>
                <w:i/>
                <w:iCs/>
              </w:rPr>
              <w:t>Igaz</w:t>
            </w:r>
          </w:p>
        </w:tc>
      </w:tr>
      <w:tr w:rsidR="00B06683" w:rsidRPr="00916079" w:rsidTr="00B06683">
        <w:trPr>
          <w:trHeight w:hRule="exact" w:val="64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</w:pPr>
            <w:r w:rsidRPr="00916079">
              <w:rPr>
                <w:spacing w:val="-1"/>
              </w:rPr>
              <w:t>A napbarnított bőr egészséges.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8" w:lineRule="exact"/>
              <w:ind w:right="533"/>
            </w:pPr>
            <w:r w:rsidRPr="00916079">
              <w:rPr>
                <w:spacing w:val="-2"/>
              </w:rPr>
              <w:t xml:space="preserve">A barnulás bőrünk védekező reakciója, mellyel az UV </w:t>
            </w:r>
            <w:r w:rsidRPr="00916079">
              <w:t>sugárzás további káros hatásaitól kíván megvédeni.</w:t>
            </w:r>
          </w:p>
        </w:tc>
      </w:tr>
      <w:tr w:rsidR="00B06683" w:rsidRPr="00916079" w:rsidTr="00B06683">
        <w:trPr>
          <w:trHeight w:hRule="exact" w:val="64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1090"/>
            </w:pPr>
            <w:r w:rsidRPr="00916079">
              <w:t>A lebarnult bőr véd a napsugárzás ellen.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43"/>
            </w:pPr>
            <w:r w:rsidRPr="00916079">
              <w:rPr>
                <w:spacing w:val="-1"/>
              </w:rPr>
              <w:t xml:space="preserve">A lebarnult bőr a fehér bőrűek számára csupán 4-es faktorú </w:t>
            </w:r>
            <w:r w:rsidRPr="00916079">
              <w:t>krémnek megfelelő védelmet nyújt.</w:t>
            </w:r>
          </w:p>
        </w:tc>
      </w:tr>
      <w:tr w:rsidR="00B06683" w:rsidRPr="00916079" w:rsidTr="00B06683">
        <w:trPr>
          <w:trHeight w:hRule="exact" w:val="638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</w:pPr>
            <w:r w:rsidRPr="00916079">
              <w:rPr>
                <w:spacing w:val="-1"/>
              </w:rPr>
              <w:t>Nem lehet leégni felhős napon.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67"/>
            </w:pPr>
            <w:r w:rsidRPr="00916079">
              <w:rPr>
                <w:spacing w:val="-1"/>
              </w:rPr>
              <w:t>A napsugárzás 80%-a át tud hatolni a vékony felhőrétegen. A fátyolos égbolt inkább növeli az UV sugárzás erősségét.</w:t>
            </w:r>
          </w:p>
        </w:tc>
      </w:tr>
      <w:tr w:rsidR="00B06683" w:rsidRPr="00916079" w:rsidTr="00B06683">
        <w:trPr>
          <w:trHeight w:hRule="exact" w:val="119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</w:pPr>
            <w:r w:rsidRPr="00916079">
              <w:t>Vízben nem lehet leégni.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187"/>
            </w:pPr>
            <w:r w:rsidRPr="00916079">
              <w:rPr>
                <w:spacing w:val="-1"/>
              </w:rPr>
              <w:t xml:space="preserve">A víz csak minimális védelmet jelent a napsugárzás ellen, </w:t>
            </w:r>
            <w:r w:rsidRPr="00916079">
              <w:t>és a vízfelületről való fényvisszaverődés növeli az UV expozíciót.</w:t>
            </w:r>
          </w:p>
        </w:tc>
      </w:tr>
      <w:tr w:rsidR="00B06683" w:rsidRPr="00916079" w:rsidTr="00B06683">
        <w:trPr>
          <w:trHeight w:hRule="exact" w:val="91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821"/>
            </w:pPr>
            <w:r w:rsidRPr="00916079">
              <w:t>A téli UV sugárzás nem veszélyes.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216"/>
            </w:pPr>
            <w:r w:rsidRPr="00916079">
              <w:t xml:space="preserve">Télen általában kisebb az UV sugárzás mértéke, de a hó </w:t>
            </w:r>
            <w:r w:rsidRPr="00916079">
              <w:rPr>
                <w:spacing w:val="-1"/>
              </w:rPr>
              <w:t xml:space="preserve">majdnem teljesen visszaveri a napsugárzást, megkettőzi a </w:t>
            </w:r>
            <w:r w:rsidRPr="00916079">
              <w:t>sugárzás erősségét, különösen a magas hegyekben.</w:t>
            </w:r>
          </w:p>
        </w:tc>
      </w:tr>
      <w:tr w:rsidR="00B06683" w:rsidRPr="00916079" w:rsidTr="00B06683">
        <w:trPr>
          <w:trHeight w:hRule="exact" w:val="174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</w:pPr>
            <w:r w:rsidRPr="00916079">
              <w:rPr>
                <w:spacing w:val="-2"/>
              </w:rPr>
              <w:t xml:space="preserve">A napvédő krémek megvédenek, </w:t>
            </w:r>
            <w:r w:rsidRPr="00916079">
              <w:t>így jóval hosszabb ideig napo</w:t>
            </w:r>
            <w:r w:rsidRPr="00916079">
              <w:t>z</w:t>
            </w:r>
            <w:r w:rsidRPr="00916079">
              <w:t>hatok.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</w:pPr>
            <w:r w:rsidRPr="00916079">
              <w:rPr>
                <w:spacing w:val="-2"/>
              </w:rPr>
              <w:t xml:space="preserve">A napvédő krémeket nem azért kell használnunk, hogy több </w:t>
            </w:r>
            <w:r w:rsidRPr="00916079">
              <w:t>időt tölthessünk a napon, hanem, hogy védjük magunkat arra az időre, amikor elkerülhetetlen, hogy a napon tartó</w:t>
            </w:r>
            <w:r w:rsidRPr="00916079">
              <w:t>z</w:t>
            </w:r>
            <w:r w:rsidRPr="00916079">
              <w:t>kodjunk. A védő hatás attól függ, hogy helyesen alkalma</w:t>
            </w:r>
            <w:r w:rsidRPr="00916079">
              <w:t>z</w:t>
            </w:r>
            <w:r w:rsidRPr="00916079">
              <w:t>zuk-e a krémet.</w:t>
            </w:r>
          </w:p>
        </w:tc>
      </w:tr>
      <w:tr w:rsidR="00B06683" w:rsidRPr="00916079" w:rsidTr="00B06683">
        <w:trPr>
          <w:trHeight w:hRule="exact" w:val="64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8" w:lineRule="exact"/>
              <w:ind w:right="43"/>
            </w:pPr>
            <w:r w:rsidRPr="00916079">
              <w:rPr>
                <w:spacing w:val="-2"/>
              </w:rPr>
              <w:t xml:space="preserve">Ha rendszeresen megszakítjuk a </w:t>
            </w:r>
            <w:r w:rsidRPr="00916079">
              <w:t>napozást, nem égünk le.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</w:pPr>
            <w:r w:rsidRPr="00916079">
              <w:rPr>
                <w:spacing w:val="-2"/>
              </w:rPr>
              <w:t>Az UV sugárzás hatása összeadódik a nap folyamán.</w:t>
            </w:r>
          </w:p>
        </w:tc>
      </w:tr>
      <w:tr w:rsidR="00B06683" w:rsidRPr="00916079" w:rsidTr="00B06683">
        <w:trPr>
          <w:trHeight w:hRule="exact" w:val="95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235"/>
            </w:pPr>
            <w:r w:rsidRPr="00916079">
              <w:t xml:space="preserve">Ha nem érezzük a nap forró </w:t>
            </w:r>
            <w:r w:rsidRPr="00916079">
              <w:rPr>
                <w:spacing w:val="-1"/>
              </w:rPr>
              <w:t xml:space="preserve">sugarait, nem jelenti azt, hogy </w:t>
            </w:r>
            <w:r w:rsidRPr="00916079">
              <w:t>nem égünk le.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683" w:rsidRPr="00916079" w:rsidRDefault="00B06683" w:rsidP="00B06683">
            <w:pPr>
              <w:shd w:val="clear" w:color="auto" w:fill="FFFFFF"/>
              <w:spacing w:line="274" w:lineRule="exact"/>
              <w:ind w:right="115"/>
            </w:pPr>
            <w:r w:rsidRPr="00916079">
              <w:t xml:space="preserve">A leégést a Nap olyan sugárzása okozza, amit nem lehet </w:t>
            </w:r>
            <w:r w:rsidRPr="00916079">
              <w:rPr>
                <w:spacing w:val="-1"/>
              </w:rPr>
              <w:t xml:space="preserve">érezni. A meleg érzetet a Nap látható és infravörös sugarai </w:t>
            </w:r>
            <w:r w:rsidRPr="00916079">
              <w:rPr>
                <w:spacing w:val="-2"/>
              </w:rPr>
              <w:t>keltik, nem a leégés szempontjából veszélyes UV sugarak.</w:t>
            </w:r>
          </w:p>
        </w:tc>
      </w:tr>
    </w:tbl>
    <w:p w:rsidR="001A3A11" w:rsidRDefault="001A3A11" w:rsidP="001A3A11">
      <w:pPr>
        <w:spacing w:before="480"/>
        <w:rPr>
          <w:u w:val="single"/>
        </w:rPr>
      </w:pPr>
    </w:p>
    <w:p w:rsidR="001A3A11" w:rsidRDefault="001A3A11">
      <w:pPr>
        <w:rPr>
          <w:u w:val="single"/>
        </w:rPr>
      </w:pPr>
      <w:r>
        <w:rPr>
          <w:u w:val="single"/>
        </w:rPr>
        <w:br w:type="page"/>
      </w:r>
    </w:p>
    <w:p w:rsidR="001A3A11" w:rsidRDefault="001A3A11" w:rsidP="001A3A11">
      <w:pPr>
        <w:spacing w:before="480"/>
        <w:rPr>
          <w:u w:val="single"/>
        </w:rPr>
      </w:pPr>
    </w:p>
    <w:p w:rsidR="00B06683" w:rsidRPr="00FB0BC2" w:rsidRDefault="001A3A11" w:rsidP="001A3A11">
      <w:pPr>
        <w:spacing w:before="480"/>
        <w:rPr>
          <w:b/>
          <w:caps/>
        </w:rPr>
      </w:pPr>
      <w:r>
        <w:rPr>
          <w:u w:val="single"/>
        </w:rPr>
        <w:t>K</w:t>
      </w:r>
      <w:r w:rsidR="00B06683" w:rsidRPr="008B1FAF">
        <w:rPr>
          <w:u w:val="single"/>
        </w:rPr>
        <w:t>öz-i</w:t>
      </w:r>
      <w:r w:rsidR="006B18DD">
        <w:rPr>
          <w:u w:val="single"/>
        </w:rPr>
        <w:t>vó és szökőkutak nyilvántartása: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06683" w:rsidTr="002A6574">
        <w:tc>
          <w:tcPr>
            <w:tcW w:w="4606" w:type="dxa"/>
            <w:shd w:val="clear" w:color="auto" w:fill="auto"/>
          </w:tcPr>
          <w:p w:rsidR="00B06683" w:rsidRDefault="00B06683" w:rsidP="00B06683">
            <w:r>
              <w:t>Üzemelő közkutak Gyöngyös</w:t>
            </w:r>
          </w:p>
        </w:tc>
        <w:tc>
          <w:tcPr>
            <w:tcW w:w="4606" w:type="dxa"/>
            <w:shd w:val="clear" w:color="auto" w:fill="auto"/>
          </w:tcPr>
          <w:p w:rsidR="00B06683" w:rsidRDefault="00B06683" w:rsidP="00B06683">
            <w:r>
              <w:t>Szükség esetén üzembe helyezhető közkutak</w:t>
            </w:r>
          </w:p>
        </w:tc>
      </w:tr>
      <w:tr w:rsidR="00B06683" w:rsidTr="002A6574">
        <w:tc>
          <w:tcPr>
            <w:tcW w:w="4606" w:type="dxa"/>
            <w:shd w:val="clear" w:color="auto" w:fill="auto"/>
          </w:tcPr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proofErr w:type="spellStart"/>
            <w:r w:rsidRPr="002A6574">
              <w:rPr>
                <w:b/>
              </w:rPr>
              <w:t>Akaszka</w:t>
            </w:r>
            <w:proofErr w:type="spellEnd"/>
            <w:r w:rsidRPr="002A6574">
              <w:rPr>
                <w:b/>
              </w:rPr>
              <w:t xml:space="preserve"> u. 32.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Bene u. 29.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Bocskai u. 54.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Bocskai u. 27.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Csobánka u. 14.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Bocskai u. – Óvoda u.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Epreskert u. 10.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smartTag w:uri="urn:schemas-microsoft-com:office:smarttags" w:element="PersonName">
              <w:r w:rsidRPr="002A6574">
                <w:rPr>
                  <w:b/>
                </w:rPr>
                <w:t>Erdélyi</w:t>
              </w:r>
            </w:smartTag>
            <w:r w:rsidRPr="002A6574">
              <w:rPr>
                <w:b/>
              </w:rPr>
              <w:t xml:space="preserve"> tér 1.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proofErr w:type="spellStart"/>
            <w:r w:rsidRPr="002A6574">
              <w:rPr>
                <w:b/>
              </w:rPr>
              <w:t>Farkasmály</w:t>
            </w:r>
            <w:proofErr w:type="spellEnd"/>
            <w:r w:rsidRPr="002A6574">
              <w:rPr>
                <w:b/>
              </w:rPr>
              <w:t xml:space="preserve"> – pincék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Felsőpatak u. 24.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Galamb u. 21.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Határ u. 5/1.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Mikes u. 24.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Petőfi u. 43/1.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Galamb u. 21.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Petőfi u. 47.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Petőfi u. 122.</w:t>
            </w:r>
          </w:p>
          <w:p w:rsidR="00B06683" w:rsidRPr="00A22BDD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A22BDD">
              <w:rPr>
                <w:b/>
              </w:rPr>
              <w:t>Püspöki u. 22.</w:t>
            </w:r>
            <w:r w:rsidR="00372A59" w:rsidRPr="00A22BDD">
              <w:rPr>
                <w:b/>
              </w:rPr>
              <w:t xml:space="preserve"> (szükség esetén)</w:t>
            </w:r>
            <w:r w:rsidRPr="00A22BDD">
              <w:rPr>
                <w:b/>
              </w:rPr>
              <w:t xml:space="preserve"> 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 xml:space="preserve">Solymosi </w:t>
            </w:r>
            <w:proofErr w:type="spellStart"/>
            <w:r w:rsidRPr="002A6574">
              <w:rPr>
                <w:b/>
              </w:rPr>
              <w:t>külhatár</w:t>
            </w:r>
            <w:proofErr w:type="spellEnd"/>
            <w:r w:rsidRPr="002A6574">
              <w:rPr>
                <w:b/>
              </w:rPr>
              <w:t xml:space="preserve"> u. 16.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Szép u. 8.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Vachott S. u. 30/4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>Verő u. 6.</w:t>
            </w:r>
          </w:p>
          <w:p w:rsidR="00B06683" w:rsidRPr="002A6574" w:rsidRDefault="00B06683" w:rsidP="002A6574">
            <w:pPr>
              <w:numPr>
                <w:ilvl w:val="0"/>
                <w:numId w:val="13"/>
              </w:numPr>
              <w:rPr>
                <w:b/>
              </w:rPr>
            </w:pPr>
            <w:r w:rsidRPr="002A6574">
              <w:rPr>
                <w:b/>
              </w:rPr>
              <w:t xml:space="preserve">Víg u. 9. </w:t>
            </w:r>
          </w:p>
          <w:p w:rsidR="00B06683" w:rsidRPr="002A6574" w:rsidRDefault="00B06683" w:rsidP="00B06683">
            <w:pPr>
              <w:rPr>
                <w:b/>
              </w:rPr>
            </w:pPr>
            <w:r w:rsidRPr="002A6574">
              <w:rPr>
                <w:b/>
              </w:rPr>
              <w:t xml:space="preserve">Üzemelő közkutak Mátrafüred, Sástó: </w:t>
            </w:r>
          </w:p>
          <w:p w:rsidR="00B06683" w:rsidRPr="002A6574" w:rsidRDefault="00B06683" w:rsidP="002A6574">
            <w:pPr>
              <w:numPr>
                <w:ilvl w:val="0"/>
                <w:numId w:val="15"/>
              </w:numPr>
              <w:rPr>
                <w:b/>
              </w:rPr>
            </w:pPr>
            <w:r w:rsidRPr="002A6574">
              <w:rPr>
                <w:b/>
              </w:rPr>
              <w:t>Parádi u. 1. (Templom)</w:t>
            </w:r>
          </w:p>
          <w:p w:rsidR="00B06683" w:rsidRPr="002A6574" w:rsidRDefault="00B06683" w:rsidP="002A6574">
            <w:pPr>
              <w:numPr>
                <w:ilvl w:val="0"/>
                <w:numId w:val="15"/>
              </w:numPr>
              <w:rPr>
                <w:b/>
              </w:rPr>
            </w:pPr>
            <w:r w:rsidRPr="002A6574">
              <w:rPr>
                <w:b/>
              </w:rPr>
              <w:t>Parádi u. 31.</w:t>
            </w:r>
          </w:p>
          <w:p w:rsidR="00B06683" w:rsidRPr="002A6574" w:rsidRDefault="00B06683" w:rsidP="002A6574">
            <w:pPr>
              <w:numPr>
                <w:ilvl w:val="0"/>
                <w:numId w:val="15"/>
              </w:numPr>
              <w:rPr>
                <w:b/>
              </w:rPr>
            </w:pPr>
            <w:r w:rsidRPr="002A6574">
              <w:rPr>
                <w:b/>
              </w:rPr>
              <w:t>Béke u. (Színpad)</w:t>
            </w:r>
          </w:p>
          <w:p w:rsidR="00B06683" w:rsidRPr="002A6574" w:rsidRDefault="00B06683" w:rsidP="002A6574">
            <w:pPr>
              <w:numPr>
                <w:ilvl w:val="0"/>
                <w:numId w:val="15"/>
              </w:numPr>
              <w:rPr>
                <w:b/>
              </w:rPr>
            </w:pPr>
            <w:r w:rsidRPr="002A6574">
              <w:rPr>
                <w:b/>
              </w:rPr>
              <w:t>Sástó</w:t>
            </w:r>
          </w:p>
          <w:p w:rsidR="00B06683" w:rsidRPr="002A6574" w:rsidRDefault="00B06683" w:rsidP="00B06683">
            <w:pPr>
              <w:rPr>
                <w:b/>
              </w:rPr>
            </w:pPr>
          </w:p>
          <w:p w:rsidR="00B06683" w:rsidRPr="002A6574" w:rsidRDefault="00B06683" w:rsidP="00B06683">
            <w:pPr>
              <w:rPr>
                <w:b/>
              </w:rPr>
            </w:pPr>
            <w:r w:rsidRPr="002A6574">
              <w:rPr>
                <w:b/>
              </w:rPr>
              <w:t>Üzemelő közkutak Mátraháza:</w:t>
            </w:r>
          </w:p>
          <w:p w:rsidR="00B06683" w:rsidRPr="002A6574" w:rsidRDefault="00B06683" w:rsidP="002A6574">
            <w:pPr>
              <w:numPr>
                <w:ilvl w:val="0"/>
                <w:numId w:val="11"/>
              </w:numPr>
              <w:rPr>
                <w:b/>
              </w:rPr>
            </w:pPr>
            <w:r w:rsidRPr="002A6574">
              <w:rPr>
                <w:b/>
              </w:rPr>
              <w:t>Posta előtt</w:t>
            </w:r>
          </w:p>
          <w:p w:rsidR="00B06683" w:rsidRPr="002A6574" w:rsidRDefault="00B06683" w:rsidP="002A6574">
            <w:pPr>
              <w:numPr>
                <w:ilvl w:val="0"/>
                <w:numId w:val="11"/>
              </w:numPr>
              <w:rPr>
                <w:b/>
              </w:rPr>
            </w:pPr>
            <w:r w:rsidRPr="002A6574">
              <w:rPr>
                <w:b/>
              </w:rPr>
              <w:t xml:space="preserve">Parkírozó </w:t>
            </w:r>
          </w:p>
          <w:p w:rsidR="00B06683" w:rsidRPr="002A6574" w:rsidRDefault="00B06683" w:rsidP="002A6574">
            <w:pPr>
              <w:numPr>
                <w:ilvl w:val="0"/>
                <w:numId w:val="11"/>
              </w:numPr>
              <w:rPr>
                <w:b/>
              </w:rPr>
            </w:pPr>
            <w:r w:rsidRPr="002A6574">
              <w:rPr>
                <w:b/>
              </w:rPr>
              <w:t xml:space="preserve">MÁV üdülő </w:t>
            </w:r>
          </w:p>
          <w:p w:rsidR="00B06683" w:rsidRDefault="00B06683" w:rsidP="002A6574">
            <w:pPr>
              <w:ind w:left="360"/>
            </w:pPr>
          </w:p>
          <w:p w:rsidR="00B06683" w:rsidRDefault="00B06683" w:rsidP="002A6574">
            <w:pPr>
              <w:ind w:left="360"/>
            </w:pPr>
          </w:p>
          <w:p w:rsidR="00B06683" w:rsidRDefault="00B06683" w:rsidP="00B06683"/>
        </w:tc>
        <w:tc>
          <w:tcPr>
            <w:tcW w:w="4606" w:type="dxa"/>
            <w:shd w:val="clear" w:color="auto" w:fill="auto"/>
          </w:tcPr>
          <w:p w:rsidR="00B06683" w:rsidRDefault="00B06683" w:rsidP="002A6574">
            <w:pPr>
              <w:numPr>
                <w:ilvl w:val="0"/>
                <w:numId w:val="14"/>
              </w:numPr>
            </w:pPr>
            <w:proofErr w:type="spellStart"/>
            <w:r>
              <w:t>Akaszka</w:t>
            </w:r>
            <w:proofErr w:type="spellEnd"/>
            <w:r>
              <w:t xml:space="preserve"> u. 44.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 w:rsidRPr="00B675A6">
              <w:t xml:space="preserve"> </w:t>
            </w:r>
            <w:r>
              <w:t>Dévai u. 1.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Galamb u. 5.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Gyár u. – Temesvári u.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Gyergyói u. 6.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Gyöngyös-patak u. 14.</w:t>
            </w:r>
          </w:p>
          <w:p w:rsidR="00B06683" w:rsidRPr="002A6574" w:rsidRDefault="00B06683" w:rsidP="002A6574">
            <w:pPr>
              <w:numPr>
                <w:ilvl w:val="0"/>
                <w:numId w:val="14"/>
              </w:numPr>
              <w:rPr>
                <w:b/>
              </w:rPr>
            </w:pPr>
            <w:r w:rsidRPr="002A6574">
              <w:rPr>
                <w:b/>
              </w:rPr>
              <w:t xml:space="preserve">Honvéd u. 7. </w:t>
            </w:r>
          </w:p>
          <w:p w:rsidR="00B06683" w:rsidRPr="00372A59" w:rsidRDefault="00B06683" w:rsidP="002A6574">
            <w:pPr>
              <w:numPr>
                <w:ilvl w:val="0"/>
                <w:numId w:val="14"/>
              </w:numPr>
            </w:pPr>
            <w:r w:rsidRPr="00372A59">
              <w:t>Kossuth u. 14.</w:t>
            </w:r>
            <w:r w:rsidR="00372A59">
              <w:t xml:space="preserve"> (</w:t>
            </w:r>
            <w:proofErr w:type="spellStart"/>
            <w:r w:rsidR="00372A59">
              <w:t>megszünik</w:t>
            </w:r>
            <w:proofErr w:type="spellEnd"/>
            <w:r w:rsidR="00372A59">
              <w:t>)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Lőcsei u. 6.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Mikes u. 38.</w:t>
            </w:r>
          </w:p>
          <w:p w:rsidR="00B06683" w:rsidRPr="002A6574" w:rsidRDefault="00B06683" w:rsidP="002A6574">
            <w:pPr>
              <w:numPr>
                <w:ilvl w:val="0"/>
                <w:numId w:val="14"/>
              </w:numPr>
              <w:rPr>
                <w:b/>
              </w:rPr>
            </w:pPr>
            <w:r w:rsidRPr="002A6574">
              <w:rPr>
                <w:b/>
              </w:rPr>
              <w:t>Országút u. (szervvíz)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Petőfi u. 166.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Petőfi u. – Epreskert u.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Püspöki u. 54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 xml:space="preserve">Szabadság u. 2.   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>Szív u. – Papföldi u.</w:t>
            </w:r>
          </w:p>
          <w:p w:rsidR="00B06683" w:rsidRPr="002A6574" w:rsidRDefault="00B06683" w:rsidP="002A6574">
            <w:pPr>
              <w:numPr>
                <w:ilvl w:val="0"/>
                <w:numId w:val="14"/>
              </w:numPr>
              <w:rPr>
                <w:b/>
              </w:rPr>
            </w:pPr>
            <w:r w:rsidRPr="002A6574">
              <w:rPr>
                <w:b/>
              </w:rPr>
              <w:t>Vasutas u. 1.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proofErr w:type="spellStart"/>
            <w:r>
              <w:t>Vahot</w:t>
            </w:r>
            <w:proofErr w:type="spellEnd"/>
            <w:r>
              <w:t xml:space="preserve"> I. u. 11. 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proofErr w:type="spellStart"/>
            <w:r>
              <w:t>Vezekényi</w:t>
            </w:r>
            <w:proofErr w:type="spellEnd"/>
            <w:r>
              <w:t xml:space="preserve"> u. – Tűz u.</w:t>
            </w:r>
          </w:p>
          <w:p w:rsidR="00B06683" w:rsidRDefault="00B06683" w:rsidP="002A6574">
            <w:pPr>
              <w:numPr>
                <w:ilvl w:val="0"/>
                <w:numId w:val="14"/>
              </w:numPr>
            </w:pPr>
            <w:r>
              <w:t xml:space="preserve">Zöldkert u. – Epreskert u. </w:t>
            </w:r>
          </w:p>
          <w:p w:rsidR="00B06683" w:rsidRDefault="00B06683" w:rsidP="002A6574">
            <w:pPr>
              <w:ind w:firstLine="60"/>
            </w:pPr>
          </w:p>
          <w:p w:rsidR="00B06683" w:rsidRDefault="00B06683" w:rsidP="002A6574">
            <w:pPr>
              <w:ind w:firstLine="60"/>
            </w:pPr>
            <w:r>
              <w:t>Ivó-és dísz kutak Gyöngyös:</w:t>
            </w:r>
          </w:p>
          <w:p w:rsidR="00B06683" w:rsidRPr="002A6574" w:rsidRDefault="00B06683" w:rsidP="002A6574">
            <w:pPr>
              <w:numPr>
                <w:ilvl w:val="0"/>
                <w:numId w:val="12"/>
              </w:numPr>
              <w:rPr>
                <w:b/>
              </w:rPr>
            </w:pPr>
            <w:r w:rsidRPr="002A6574">
              <w:rPr>
                <w:b/>
              </w:rPr>
              <w:t>Fő téri szökőkutak</w:t>
            </w:r>
          </w:p>
          <w:p w:rsidR="00B06683" w:rsidRPr="002A6574" w:rsidRDefault="00B06683" w:rsidP="002A6574">
            <w:pPr>
              <w:numPr>
                <w:ilvl w:val="0"/>
                <w:numId w:val="12"/>
              </w:numPr>
              <w:rPr>
                <w:b/>
              </w:rPr>
            </w:pPr>
            <w:r w:rsidRPr="002A6574">
              <w:rPr>
                <w:b/>
              </w:rPr>
              <w:t>Szent Bertalan u. ivókút</w:t>
            </w:r>
          </w:p>
          <w:p w:rsidR="00B06683" w:rsidRPr="002A6574" w:rsidRDefault="00B06683" w:rsidP="002A6574">
            <w:pPr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2A6574">
              <w:rPr>
                <w:b/>
              </w:rPr>
              <w:t>Hanisz</w:t>
            </w:r>
            <w:proofErr w:type="spellEnd"/>
            <w:r w:rsidRPr="002A6574">
              <w:rPr>
                <w:b/>
              </w:rPr>
              <w:t xml:space="preserve"> I. tér ivókút</w:t>
            </w:r>
          </w:p>
          <w:p w:rsidR="00B06683" w:rsidRPr="002A6574" w:rsidRDefault="00B06683" w:rsidP="002A6574">
            <w:pPr>
              <w:numPr>
                <w:ilvl w:val="0"/>
                <w:numId w:val="12"/>
              </w:numPr>
              <w:rPr>
                <w:b/>
              </w:rPr>
            </w:pPr>
            <w:r w:rsidRPr="002A6574">
              <w:rPr>
                <w:b/>
              </w:rPr>
              <w:t>Batthyány tér ivókút</w:t>
            </w:r>
          </w:p>
          <w:p w:rsidR="00B06683" w:rsidRPr="002A6574" w:rsidRDefault="00B06683" w:rsidP="002A6574">
            <w:pPr>
              <w:numPr>
                <w:ilvl w:val="0"/>
                <w:numId w:val="12"/>
              </w:numPr>
              <w:rPr>
                <w:b/>
              </w:rPr>
            </w:pPr>
            <w:r w:rsidRPr="002A6574">
              <w:rPr>
                <w:b/>
              </w:rPr>
              <w:t>Városkert u. (játszótér) ivókút</w:t>
            </w:r>
          </w:p>
          <w:p w:rsidR="00B06683" w:rsidRPr="002A6574" w:rsidRDefault="00B06683" w:rsidP="002A6574">
            <w:pPr>
              <w:numPr>
                <w:ilvl w:val="0"/>
                <w:numId w:val="12"/>
              </w:numPr>
              <w:rPr>
                <w:b/>
              </w:rPr>
            </w:pPr>
            <w:r w:rsidRPr="002A6574">
              <w:rPr>
                <w:b/>
              </w:rPr>
              <w:t>Hattyú tér (játszótér) ivókút</w:t>
            </w:r>
          </w:p>
          <w:p w:rsidR="00B06683" w:rsidRPr="002A6574" w:rsidRDefault="00B06683" w:rsidP="002A6574">
            <w:pPr>
              <w:numPr>
                <w:ilvl w:val="0"/>
                <w:numId w:val="12"/>
              </w:numPr>
              <w:rPr>
                <w:b/>
              </w:rPr>
            </w:pPr>
            <w:r w:rsidRPr="002A6574">
              <w:rPr>
                <w:b/>
              </w:rPr>
              <w:t>Hanák Kolos tér (játszótér) ivókút</w:t>
            </w:r>
          </w:p>
          <w:p w:rsidR="00B06683" w:rsidRDefault="00B06683" w:rsidP="00B06683"/>
        </w:tc>
      </w:tr>
    </w:tbl>
    <w:p w:rsidR="00B06683" w:rsidRDefault="00B06683" w:rsidP="00B06683"/>
    <w:p w:rsidR="00B06683" w:rsidRPr="006B18DD" w:rsidRDefault="00933239" w:rsidP="00D06B2A">
      <w:pPr>
        <w:spacing w:line="300" w:lineRule="exact"/>
        <w:jc w:val="both"/>
        <w:rPr>
          <w:b/>
        </w:rPr>
      </w:pPr>
      <w:r w:rsidRPr="006B18DD">
        <w:rPr>
          <w:b/>
        </w:rPr>
        <w:t>A vastagon szedettek működnek.</w:t>
      </w:r>
    </w:p>
    <w:p w:rsidR="00933239" w:rsidRDefault="00933239" w:rsidP="00D06B2A">
      <w:pPr>
        <w:spacing w:line="300" w:lineRule="exact"/>
        <w:jc w:val="both"/>
      </w:pPr>
    </w:p>
    <w:sectPr w:rsidR="00933239" w:rsidSect="002E3CDF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24" w:rsidRDefault="00F11924" w:rsidP="001A3A11">
      <w:r>
        <w:separator/>
      </w:r>
    </w:p>
  </w:endnote>
  <w:endnote w:type="continuationSeparator" w:id="0">
    <w:p w:rsidR="00F11924" w:rsidRDefault="00F11924" w:rsidP="001A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24" w:rsidRDefault="00F11924" w:rsidP="001A3A11">
      <w:r>
        <w:separator/>
      </w:r>
    </w:p>
  </w:footnote>
  <w:footnote w:type="continuationSeparator" w:id="0">
    <w:p w:rsidR="00F11924" w:rsidRDefault="00F11924" w:rsidP="001A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11" w:rsidRDefault="001A3A11">
    <w:pPr>
      <w:pStyle w:val="lfej"/>
    </w:pPr>
    <w:r>
      <w:rPr>
        <w:noProof/>
        <w:lang w:eastAsia="hu-HU"/>
      </w:rPr>
      <w:drawing>
        <wp:inline distT="0" distB="0" distL="0" distR="0">
          <wp:extent cx="2328035" cy="923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nkormányz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208" cy="94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39507C0"/>
    <w:multiLevelType w:val="hybridMultilevel"/>
    <w:tmpl w:val="254888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A091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43E60"/>
    <w:multiLevelType w:val="hybridMultilevel"/>
    <w:tmpl w:val="490477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E95F16"/>
    <w:multiLevelType w:val="hybridMultilevel"/>
    <w:tmpl w:val="C5305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9D1"/>
    <w:multiLevelType w:val="hybridMultilevel"/>
    <w:tmpl w:val="6EF88B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C64D1B"/>
    <w:multiLevelType w:val="hybridMultilevel"/>
    <w:tmpl w:val="CE0E8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EB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23459"/>
    <w:multiLevelType w:val="hybridMultilevel"/>
    <w:tmpl w:val="547EB9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23083"/>
    <w:multiLevelType w:val="hybridMultilevel"/>
    <w:tmpl w:val="578E5380"/>
    <w:lvl w:ilvl="0" w:tplc="9DC884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B0B19C9"/>
    <w:multiLevelType w:val="hybridMultilevel"/>
    <w:tmpl w:val="7820DF96"/>
    <w:lvl w:ilvl="0" w:tplc="3322EBE6">
      <w:start w:val="320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3">
    <w:nsid w:val="589E5CC2"/>
    <w:multiLevelType w:val="hybridMultilevel"/>
    <w:tmpl w:val="27483C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33C2A"/>
    <w:multiLevelType w:val="hybridMultilevel"/>
    <w:tmpl w:val="7BB2DEA6"/>
    <w:lvl w:ilvl="0" w:tplc="25B2782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5C21"/>
    <w:rsid w:val="0000158A"/>
    <w:rsid w:val="00005C16"/>
    <w:rsid w:val="00040796"/>
    <w:rsid w:val="000F309F"/>
    <w:rsid w:val="00160E63"/>
    <w:rsid w:val="00186AA6"/>
    <w:rsid w:val="001A3A11"/>
    <w:rsid w:val="002A01C9"/>
    <w:rsid w:val="002A6574"/>
    <w:rsid w:val="002E3CDF"/>
    <w:rsid w:val="003377AB"/>
    <w:rsid w:val="00372A59"/>
    <w:rsid w:val="003D0D6B"/>
    <w:rsid w:val="003D5406"/>
    <w:rsid w:val="004439D4"/>
    <w:rsid w:val="005101C9"/>
    <w:rsid w:val="00530544"/>
    <w:rsid w:val="0056481F"/>
    <w:rsid w:val="0059388F"/>
    <w:rsid w:val="005F7101"/>
    <w:rsid w:val="00644883"/>
    <w:rsid w:val="0064518E"/>
    <w:rsid w:val="006A658B"/>
    <w:rsid w:val="006B18DD"/>
    <w:rsid w:val="0074573E"/>
    <w:rsid w:val="00764B4A"/>
    <w:rsid w:val="007F25A2"/>
    <w:rsid w:val="008308CC"/>
    <w:rsid w:val="00843F99"/>
    <w:rsid w:val="00877650"/>
    <w:rsid w:val="008E0562"/>
    <w:rsid w:val="00931AF6"/>
    <w:rsid w:val="00933239"/>
    <w:rsid w:val="00945C21"/>
    <w:rsid w:val="00992F8E"/>
    <w:rsid w:val="009954EF"/>
    <w:rsid w:val="009D7B2C"/>
    <w:rsid w:val="00A22BDD"/>
    <w:rsid w:val="00A67EB7"/>
    <w:rsid w:val="00A701D8"/>
    <w:rsid w:val="00AA0C57"/>
    <w:rsid w:val="00AA71F9"/>
    <w:rsid w:val="00B06683"/>
    <w:rsid w:val="00B11BB3"/>
    <w:rsid w:val="00B77209"/>
    <w:rsid w:val="00BA0473"/>
    <w:rsid w:val="00BB2405"/>
    <w:rsid w:val="00BF6D2A"/>
    <w:rsid w:val="00C32154"/>
    <w:rsid w:val="00C45BA7"/>
    <w:rsid w:val="00CA2D49"/>
    <w:rsid w:val="00CF75FD"/>
    <w:rsid w:val="00D06B2A"/>
    <w:rsid w:val="00E01F91"/>
    <w:rsid w:val="00E11159"/>
    <w:rsid w:val="00E43AF3"/>
    <w:rsid w:val="00E61C57"/>
    <w:rsid w:val="00EB2E30"/>
    <w:rsid w:val="00EC233D"/>
    <w:rsid w:val="00F11924"/>
    <w:rsid w:val="00F907E0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CDF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2E3CDF"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2E3CDF"/>
    <w:pPr>
      <w:keepNext/>
      <w:numPr>
        <w:ilvl w:val="1"/>
        <w:numId w:val="1"/>
      </w:numPr>
      <w:ind w:left="708"/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1">
    <w:name w:val="WW8Num2z1"/>
    <w:rsid w:val="002E3CDF"/>
    <w:rPr>
      <w:rFonts w:ascii="Courier New" w:hAnsi="Courier New"/>
    </w:rPr>
  </w:style>
  <w:style w:type="character" w:customStyle="1" w:styleId="Absatz-Standardschriftart">
    <w:name w:val="Absatz-Standardschriftart"/>
    <w:rsid w:val="002E3CDF"/>
  </w:style>
  <w:style w:type="character" w:customStyle="1" w:styleId="WW8Num3z0">
    <w:name w:val="WW8Num3z0"/>
    <w:rsid w:val="002E3CDF"/>
    <w:rPr>
      <w:rFonts w:ascii="Symbol" w:hAnsi="Symbol"/>
    </w:rPr>
  </w:style>
  <w:style w:type="character" w:customStyle="1" w:styleId="WW-Absatz-Standardschriftart">
    <w:name w:val="WW-Absatz-Standardschriftart"/>
    <w:rsid w:val="002E3CDF"/>
  </w:style>
  <w:style w:type="character" w:customStyle="1" w:styleId="WW8Num1z0">
    <w:name w:val="WW8Num1z0"/>
    <w:rsid w:val="002E3CDF"/>
    <w:rPr>
      <w:rFonts w:ascii="Symbol" w:hAnsi="Symbol"/>
    </w:rPr>
  </w:style>
  <w:style w:type="character" w:customStyle="1" w:styleId="WW8Num1z1">
    <w:name w:val="WW8Num1z1"/>
    <w:rsid w:val="002E3CDF"/>
    <w:rPr>
      <w:rFonts w:ascii="Courier New" w:hAnsi="Courier New"/>
    </w:rPr>
  </w:style>
  <w:style w:type="character" w:customStyle="1" w:styleId="WW8Num1z2">
    <w:name w:val="WW8Num1z2"/>
    <w:rsid w:val="002E3CDF"/>
    <w:rPr>
      <w:rFonts w:ascii="Wingdings" w:hAnsi="Wingdings"/>
    </w:rPr>
  </w:style>
  <w:style w:type="character" w:customStyle="1" w:styleId="WW8Num2z0">
    <w:name w:val="WW8Num2z0"/>
    <w:rsid w:val="002E3CDF"/>
    <w:rPr>
      <w:rFonts w:ascii="Symbol" w:hAnsi="Symbol"/>
    </w:rPr>
  </w:style>
  <w:style w:type="character" w:customStyle="1" w:styleId="WW8Num2z2">
    <w:name w:val="WW8Num2z2"/>
    <w:rsid w:val="002E3CDF"/>
    <w:rPr>
      <w:rFonts w:ascii="Wingdings" w:hAnsi="Wingdings"/>
    </w:rPr>
  </w:style>
  <w:style w:type="character" w:customStyle="1" w:styleId="WW8Num3z1">
    <w:name w:val="WW8Num3z1"/>
    <w:rsid w:val="002E3CDF"/>
    <w:rPr>
      <w:rFonts w:ascii="Courier New" w:hAnsi="Courier New"/>
    </w:rPr>
  </w:style>
  <w:style w:type="character" w:customStyle="1" w:styleId="WW8Num3z2">
    <w:name w:val="WW8Num3z2"/>
    <w:rsid w:val="002E3CDF"/>
    <w:rPr>
      <w:rFonts w:ascii="Wingdings" w:hAnsi="Wingdings"/>
    </w:rPr>
  </w:style>
  <w:style w:type="character" w:customStyle="1" w:styleId="WW8Num4z0">
    <w:name w:val="WW8Num4z0"/>
    <w:rsid w:val="002E3CDF"/>
    <w:rPr>
      <w:rFonts w:ascii="Symbol" w:hAnsi="Symbol"/>
    </w:rPr>
  </w:style>
  <w:style w:type="character" w:customStyle="1" w:styleId="WW8Num4z1">
    <w:name w:val="WW8Num4z1"/>
    <w:rsid w:val="002E3CDF"/>
    <w:rPr>
      <w:rFonts w:ascii="Courier New" w:hAnsi="Courier New"/>
    </w:rPr>
  </w:style>
  <w:style w:type="character" w:customStyle="1" w:styleId="WW8Num4z2">
    <w:name w:val="WW8Num4z2"/>
    <w:rsid w:val="002E3CDF"/>
    <w:rPr>
      <w:rFonts w:ascii="Wingdings" w:hAnsi="Wingdings"/>
    </w:rPr>
  </w:style>
  <w:style w:type="character" w:customStyle="1" w:styleId="WW8Num5z0">
    <w:name w:val="WW8Num5z0"/>
    <w:rsid w:val="002E3CDF"/>
    <w:rPr>
      <w:rFonts w:ascii="Symbol" w:hAnsi="Symbol"/>
    </w:rPr>
  </w:style>
  <w:style w:type="character" w:customStyle="1" w:styleId="WW8Num5z1">
    <w:name w:val="WW8Num5z1"/>
    <w:rsid w:val="002E3CDF"/>
    <w:rPr>
      <w:rFonts w:ascii="Courier New" w:hAnsi="Courier New"/>
    </w:rPr>
  </w:style>
  <w:style w:type="character" w:customStyle="1" w:styleId="WW8Num5z2">
    <w:name w:val="WW8Num5z2"/>
    <w:rsid w:val="002E3CDF"/>
    <w:rPr>
      <w:rFonts w:ascii="Wingdings" w:hAnsi="Wingdings"/>
    </w:rPr>
  </w:style>
  <w:style w:type="character" w:customStyle="1" w:styleId="WW8Num6z0">
    <w:name w:val="WW8Num6z0"/>
    <w:rsid w:val="002E3CDF"/>
    <w:rPr>
      <w:rFonts w:ascii="Symbol" w:hAnsi="Symbol"/>
    </w:rPr>
  </w:style>
  <w:style w:type="character" w:customStyle="1" w:styleId="WW8Num6z1">
    <w:name w:val="WW8Num6z1"/>
    <w:rsid w:val="002E3CDF"/>
    <w:rPr>
      <w:rFonts w:ascii="Courier New" w:hAnsi="Courier New"/>
    </w:rPr>
  </w:style>
  <w:style w:type="character" w:customStyle="1" w:styleId="WW8Num6z2">
    <w:name w:val="WW8Num6z2"/>
    <w:rsid w:val="002E3CDF"/>
    <w:rPr>
      <w:rFonts w:ascii="Wingdings" w:hAnsi="Wingdings"/>
    </w:rPr>
  </w:style>
  <w:style w:type="character" w:customStyle="1" w:styleId="WW8Num7z0">
    <w:name w:val="WW8Num7z0"/>
    <w:rsid w:val="002E3CDF"/>
    <w:rPr>
      <w:rFonts w:ascii="Symbol" w:hAnsi="Symbol"/>
    </w:rPr>
  </w:style>
  <w:style w:type="character" w:customStyle="1" w:styleId="WW8Num7z1">
    <w:name w:val="WW8Num7z1"/>
    <w:rsid w:val="002E3CDF"/>
    <w:rPr>
      <w:rFonts w:ascii="Courier New" w:hAnsi="Courier New"/>
    </w:rPr>
  </w:style>
  <w:style w:type="character" w:customStyle="1" w:styleId="WW8Num7z2">
    <w:name w:val="WW8Num7z2"/>
    <w:rsid w:val="002E3CDF"/>
    <w:rPr>
      <w:rFonts w:ascii="Wingdings" w:hAnsi="Wingdings"/>
    </w:rPr>
  </w:style>
  <w:style w:type="character" w:customStyle="1" w:styleId="WW8Num8z1">
    <w:name w:val="WW8Num8z1"/>
    <w:rsid w:val="002E3CDF"/>
    <w:rPr>
      <w:rFonts w:ascii="Symbol" w:hAnsi="Symbol"/>
    </w:rPr>
  </w:style>
  <w:style w:type="character" w:customStyle="1" w:styleId="WW8Num9z0">
    <w:name w:val="WW8Num9z0"/>
    <w:rsid w:val="002E3CDF"/>
    <w:rPr>
      <w:rFonts w:ascii="Symbol" w:hAnsi="Symbol"/>
    </w:rPr>
  </w:style>
  <w:style w:type="character" w:customStyle="1" w:styleId="WW8Num9z1">
    <w:name w:val="WW8Num9z1"/>
    <w:rsid w:val="002E3CDF"/>
    <w:rPr>
      <w:rFonts w:ascii="Courier New" w:hAnsi="Courier New"/>
    </w:rPr>
  </w:style>
  <w:style w:type="character" w:customStyle="1" w:styleId="WW8Num9z2">
    <w:name w:val="WW8Num9z2"/>
    <w:rsid w:val="002E3CDF"/>
    <w:rPr>
      <w:rFonts w:ascii="Wingdings" w:hAnsi="Wingdings"/>
    </w:rPr>
  </w:style>
  <w:style w:type="character" w:customStyle="1" w:styleId="WW8Num10z0">
    <w:name w:val="WW8Num10z0"/>
    <w:rsid w:val="002E3CDF"/>
    <w:rPr>
      <w:rFonts w:ascii="Symbol" w:hAnsi="Symbol"/>
    </w:rPr>
  </w:style>
  <w:style w:type="character" w:customStyle="1" w:styleId="WW8Num10z1">
    <w:name w:val="WW8Num10z1"/>
    <w:rsid w:val="002E3CDF"/>
    <w:rPr>
      <w:rFonts w:ascii="Courier New" w:hAnsi="Courier New"/>
    </w:rPr>
  </w:style>
  <w:style w:type="character" w:customStyle="1" w:styleId="WW8Num10z2">
    <w:name w:val="WW8Num10z2"/>
    <w:rsid w:val="002E3CDF"/>
    <w:rPr>
      <w:rFonts w:ascii="Wingdings" w:hAnsi="Wingdings"/>
    </w:rPr>
  </w:style>
  <w:style w:type="character" w:customStyle="1" w:styleId="WW8Num11z0">
    <w:name w:val="WW8Num11z0"/>
    <w:rsid w:val="002E3CDF"/>
    <w:rPr>
      <w:rFonts w:ascii="Symbol" w:hAnsi="Symbol"/>
    </w:rPr>
  </w:style>
  <w:style w:type="character" w:customStyle="1" w:styleId="WW8Num11z1">
    <w:name w:val="WW8Num11z1"/>
    <w:rsid w:val="002E3CDF"/>
    <w:rPr>
      <w:rFonts w:ascii="Courier New" w:hAnsi="Courier New"/>
    </w:rPr>
  </w:style>
  <w:style w:type="character" w:customStyle="1" w:styleId="WW8Num11z2">
    <w:name w:val="WW8Num11z2"/>
    <w:rsid w:val="002E3CDF"/>
    <w:rPr>
      <w:rFonts w:ascii="Wingdings" w:hAnsi="Wingdings"/>
    </w:rPr>
  </w:style>
  <w:style w:type="character" w:customStyle="1" w:styleId="WW8Num12z0">
    <w:name w:val="WW8Num12z0"/>
    <w:rsid w:val="002E3CDF"/>
    <w:rPr>
      <w:rFonts w:ascii="Symbol" w:hAnsi="Symbol"/>
    </w:rPr>
  </w:style>
  <w:style w:type="character" w:customStyle="1" w:styleId="WW8Num12z1">
    <w:name w:val="WW8Num12z1"/>
    <w:rsid w:val="002E3CDF"/>
    <w:rPr>
      <w:rFonts w:ascii="Courier New" w:hAnsi="Courier New"/>
    </w:rPr>
  </w:style>
  <w:style w:type="character" w:customStyle="1" w:styleId="WW8Num12z2">
    <w:name w:val="WW8Num12z2"/>
    <w:rsid w:val="002E3CDF"/>
    <w:rPr>
      <w:rFonts w:ascii="Wingdings" w:hAnsi="Wingdings"/>
    </w:rPr>
  </w:style>
  <w:style w:type="character" w:customStyle="1" w:styleId="WW8Num13z0">
    <w:name w:val="WW8Num13z0"/>
    <w:rsid w:val="002E3CDF"/>
    <w:rPr>
      <w:rFonts w:ascii="Symbol" w:hAnsi="Symbol"/>
    </w:rPr>
  </w:style>
  <w:style w:type="character" w:customStyle="1" w:styleId="WW8Num13z1">
    <w:name w:val="WW8Num13z1"/>
    <w:rsid w:val="002E3CDF"/>
    <w:rPr>
      <w:rFonts w:ascii="Courier New" w:hAnsi="Courier New"/>
    </w:rPr>
  </w:style>
  <w:style w:type="character" w:customStyle="1" w:styleId="WW8Num13z2">
    <w:name w:val="WW8Num13z2"/>
    <w:rsid w:val="002E3CDF"/>
    <w:rPr>
      <w:rFonts w:ascii="Wingdings" w:hAnsi="Wingdings"/>
    </w:rPr>
  </w:style>
  <w:style w:type="character" w:customStyle="1" w:styleId="WW8Num14z0">
    <w:name w:val="WW8Num14z0"/>
    <w:rsid w:val="002E3CDF"/>
    <w:rPr>
      <w:rFonts w:ascii="Symbol" w:hAnsi="Symbol"/>
    </w:rPr>
  </w:style>
  <w:style w:type="character" w:customStyle="1" w:styleId="WW8Num14z1">
    <w:name w:val="WW8Num14z1"/>
    <w:rsid w:val="002E3CDF"/>
    <w:rPr>
      <w:rFonts w:ascii="Courier New" w:hAnsi="Courier New"/>
    </w:rPr>
  </w:style>
  <w:style w:type="character" w:customStyle="1" w:styleId="WW8Num14z2">
    <w:name w:val="WW8Num14z2"/>
    <w:rsid w:val="002E3CDF"/>
    <w:rPr>
      <w:rFonts w:ascii="Wingdings" w:hAnsi="Wingdings"/>
    </w:rPr>
  </w:style>
  <w:style w:type="character" w:customStyle="1" w:styleId="WW8Num15z0">
    <w:name w:val="WW8Num15z0"/>
    <w:rsid w:val="002E3CDF"/>
    <w:rPr>
      <w:rFonts w:ascii="Symbol" w:hAnsi="Symbol"/>
    </w:rPr>
  </w:style>
  <w:style w:type="character" w:customStyle="1" w:styleId="WW8Num15z1">
    <w:name w:val="WW8Num15z1"/>
    <w:rsid w:val="002E3CDF"/>
    <w:rPr>
      <w:rFonts w:ascii="Courier New" w:hAnsi="Courier New"/>
    </w:rPr>
  </w:style>
  <w:style w:type="character" w:customStyle="1" w:styleId="WW8Num15z2">
    <w:name w:val="WW8Num15z2"/>
    <w:rsid w:val="002E3CDF"/>
    <w:rPr>
      <w:rFonts w:ascii="Wingdings" w:hAnsi="Wingdings"/>
    </w:rPr>
  </w:style>
  <w:style w:type="character" w:customStyle="1" w:styleId="Bekezdsalap-bettpusa1">
    <w:name w:val="Bekezdés alap-betűtípusa1"/>
    <w:rsid w:val="002E3CDF"/>
  </w:style>
  <w:style w:type="character" w:customStyle="1" w:styleId="Szmozsjelek">
    <w:name w:val="Számozásjelek"/>
    <w:rsid w:val="002E3CDF"/>
  </w:style>
  <w:style w:type="character" w:customStyle="1" w:styleId="Felsorolsjel">
    <w:name w:val="Felsorolásjel"/>
    <w:rsid w:val="002E3CDF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2E3C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E3CDF"/>
    <w:pPr>
      <w:jc w:val="both"/>
    </w:pPr>
    <w:rPr>
      <w:i/>
      <w:iCs/>
    </w:rPr>
  </w:style>
  <w:style w:type="paragraph" w:styleId="Lista">
    <w:name w:val="List"/>
    <w:basedOn w:val="Szvegtrzs"/>
    <w:rsid w:val="002E3CDF"/>
    <w:rPr>
      <w:rFonts w:cs="Tahoma"/>
    </w:rPr>
  </w:style>
  <w:style w:type="paragraph" w:customStyle="1" w:styleId="Felirat">
    <w:name w:val="Felirat"/>
    <w:basedOn w:val="Norml"/>
    <w:rsid w:val="002E3CDF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E3CDF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rsid w:val="002E3CDF"/>
    <w:rPr>
      <w:i/>
      <w:iCs/>
    </w:rPr>
  </w:style>
  <w:style w:type="character" w:styleId="Hiperhivatkozs">
    <w:name w:val="Hyperlink"/>
    <w:rsid w:val="00F907E0"/>
    <w:rPr>
      <w:color w:val="0000FF"/>
      <w:u w:val="single"/>
    </w:rPr>
  </w:style>
  <w:style w:type="paragraph" w:styleId="Buborkszveg">
    <w:name w:val="Balloon Text"/>
    <w:basedOn w:val="Norml"/>
    <w:semiHidden/>
    <w:rsid w:val="00186AA6"/>
    <w:rPr>
      <w:rFonts w:ascii="Tahoma" w:hAnsi="Tahoma" w:cs="Tahoma"/>
      <w:sz w:val="16"/>
      <w:szCs w:val="16"/>
    </w:rPr>
  </w:style>
  <w:style w:type="character" w:styleId="Kiemels2">
    <w:name w:val="Strong"/>
    <w:qFormat/>
    <w:rsid w:val="00B06683"/>
    <w:rPr>
      <w:b/>
      <w:bCs/>
      <w:strike w:val="0"/>
      <w:dstrike w:val="0"/>
      <w:u w:val="none"/>
      <w:effect w:val="none"/>
      <w:bdr w:val="none" w:sz="0" w:space="0" w:color="auto" w:frame="1"/>
    </w:rPr>
  </w:style>
  <w:style w:type="table" w:styleId="Rcsostblzat">
    <w:name w:val="Table Grid"/>
    <w:basedOn w:val="Normltblzat"/>
    <w:rsid w:val="00B06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1A3A11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1A3A11"/>
    <w:rPr>
      <w:sz w:val="24"/>
      <w:szCs w:val="24"/>
      <w:lang w:eastAsia="ar-SA"/>
    </w:rPr>
  </w:style>
  <w:style w:type="paragraph" w:styleId="llb">
    <w:name w:val="footer"/>
    <w:basedOn w:val="Norml"/>
    <w:link w:val="llbChar"/>
    <w:unhideWhenUsed/>
    <w:rsid w:val="001A3A1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1A3A1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Védelmi Bizottság Elnökétől</vt:lpstr>
    </vt:vector>
  </TitlesOfParts>
  <Company>Gyöngyös Város Polgármesteri Hivatal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Védelmi Bizottság Elnökétől</dc:title>
  <dc:subject>Meghívó HVB ülésre</dc:subject>
  <dc:creator>Kása János</dc:creator>
  <cp:lastModifiedBy>suha péter</cp:lastModifiedBy>
  <cp:revision>2</cp:revision>
  <cp:lastPrinted>2012-06-19T10:21:00Z</cp:lastPrinted>
  <dcterms:created xsi:type="dcterms:W3CDTF">2016-06-23T10:00:00Z</dcterms:created>
  <dcterms:modified xsi:type="dcterms:W3CDTF">2016-06-23T10:00:00Z</dcterms:modified>
</cp:coreProperties>
</file>