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751" w:rsidRPr="00F23751" w:rsidRDefault="00F23751" w:rsidP="001D5C4B">
      <w:pPr>
        <w:jc w:val="right"/>
        <w:rPr>
          <w:rFonts w:asciiTheme="minorHAnsi" w:hAnsiTheme="minorHAnsi" w:cstheme="minorHAnsi"/>
          <w:i/>
          <w:color w:val="808080" w:themeColor="background1" w:themeShade="80"/>
          <w:sz w:val="20"/>
          <w:szCs w:val="20"/>
        </w:rPr>
      </w:pPr>
    </w:p>
    <w:p w:rsidR="00F23751" w:rsidRDefault="00F23751" w:rsidP="00B752A1">
      <w:pPr>
        <w:pStyle w:val="Cmsor1"/>
        <w:tabs>
          <w:tab w:val="left" w:pos="0"/>
        </w:tabs>
        <w:spacing w:before="0" w:after="0"/>
        <w:jc w:val="center"/>
        <w:rPr>
          <w:rFonts w:asciiTheme="minorHAnsi" w:hAnsiTheme="minorHAnsi"/>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lumMod w14:val="50000"/>
              </w14:schemeClr>
            </w14:solidFill>
            <w14:prstDash w14:val="solid"/>
            <w14:round/>
          </w14:textOutline>
        </w:rPr>
      </w:pPr>
    </w:p>
    <w:p w:rsidR="00B752A1" w:rsidRPr="00EF034C" w:rsidRDefault="00B752A1" w:rsidP="00B752A1">
      <w:pPr>
        <w:pStyle w:val="Cmsor1"/>
        <w:tabs>
          <w:tab w:val="left" w:pos="0"/>
        </w:tabs>
        <w:spacing w:before="0" w:after="0"/>
        <w:jc w:val="center"/>
        <w:rPr>
          <w:rFonts w:asciiTheme="minorHAnsi" w:hAnsiTheme="minorHAnsi"/>
          <w:sz w:val="28"/>
          <w:szCs w:val="28"/>
          <w14:textOutline w14:w="9525" w14:cap="flat" w14:cmpd="sng" w14:algn="ctr">
            <w14:solidFill>
              <w14:schemeClr w14:val="bg1">
                <w14:lumMod w14:val="50000"/>
              </w14:schemeClr>
            </w14:solidFill>
            <w14:prstDash w14:val="solid"/>
            <w14:round/>
          </w14:textOutline>
        </w:rPr>
      </w:pPr>
      <w:r w:rsidRPr="00EF034C">
        <w:rPr>
          <w:rFonts w:asciiTheme="minorHAnsi" w:hAnsiTheme="minorHAnsi"/>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lumMod w14:val="50000"/>
              </w14:schemeClr>
            </w14:solidFill>
            <w14:prstDash w14:val="solid"/>
            <w14:round/>
          </w14:textOutline>
        </w:rPr>
        <w:t>PÁLYÁZATI FELHÍVÁS</w:t>
      </w:r>
    </w:p>
    <w:p w:rsidR="00B752A1" w:rsidRDefault="00B752A1" w:rsidP="00B752A1">
      <w:pPr>
        <w:pBdr>
          <w:bottom w:val="single" w:sz="4" w:space="1" w:color="auto"/>
        </w:pBdr>
        <w:rPr>
          <w:rFonts w:asciiTheme="minorHAnsi" w:hAnsiTheme="minorHAnsi"/>
          <w:sz w:val="16"/>
          <w:szCs w:val="16"/>
        </w:rPr>
      </w:pPr>
    </w:p>
    <w:p w:rsidR="00B752A1" w:rsidRDefault="00B752A1" w:rsidP="00B752A1">
      <w:pPr>
        <w:rPr>
          <w:rFonts w:asciiTheme="minorHAnsi" w:hAnsiTheme="minorHAnsi"/>
        </w:rPr>
      </w:pPr>
    </w:p>
    <w:p w:rsidR="00B752A1" w:rsidRDefault="00B752A1" w:rsidP="00B752A1">
      <w:pPr>
        <w:jc w:val="center"/>
        <w:rPr>
          <w:rFonts w:asciiTheme="minorHAnsi" w:hAnsiTheme="minorHAnsi"/>
          <w:b/>
          <w:i/>
          <w:caps/>
        </w:rPr>
      </w:pPr>
      <w:r>
        <w:rPr>
          <w:rFonts w:asciiTheme="minorHAnsi" w:hAnsiTheme="minorHAnsi"/>
          <w:b/>
          <w:i/>
          <w:caps/>
        </w:rPr>
        <w:t xml:space="preserve">Gyöngyös Város Képviselő-testülete </w:t>
      </w:r>
    </w:p>
    <w:p w:rsidR="00B752A1" w:rsidRDefault="00B752A1" w:rsidP="00B752A1">
      <w:pPr>
        <w:jc w:val="center"/>
        <w:rPr>
          <w:rFonts w:asciiTheme="minorHAnsi" w:hAnsiTheme="minorHAnsi"/>
          <w:b/>
          <w:i/>
          <w:caps/>
        </w:rPr>
      </w:pPr>
      <w:r>
        <w:rPr>
          <w:rFonts w:asciiTheme="minorHAnsi" w:hAnsiTheme="minorHAnsi"/>
          <w:b/>
          <w:i/>
          <w:caps/>
        </w:rPr>
        <w:t xml:space="preserve">pályázatot hirdet </w:t>
      </w:r>
    </w:p>
    <w:p w:rsidR="00B752A1" w:rsidRDefault="00B752A1" w:rsidP="00B752A1">
      <w:pPr>
        <w:jc w:val="center"/>
        <w:rPr>
          <w:rFonts w:asciiTheme="minorHAnsi" w:hAnsiTheme="minorHAnsi"/>
          <w:b/>
          <w:i/>
          <w:caps/>
        </w:rPr>
      </w:pPr>
      <w:r>
        <w:rPr>
          <w:rFonts w:asciiTheme="minorHAnsi" w:hAnsiTheme="minorHAnsi"/>
          <w:b/>
          <w:i/>
          <w:caps/>
        </w:rPr>
        <w:t>a Városban működő nyugdíjas szervezetek programjai és működésük támogatására</w:t>
      </w:r>
    </w:p>
    <w:p w:rsidR="00B752A1" w:rsidRPr="006B6A1B" w:rsidRDefault="00B752A1" w:rsidP="00B752A1">
      <w:pPr>
        <w:jc w:val="center"/>
        <w:rPr>
          <w:rFonts w:asciiTheme="minorHAnsi" w:hAnsiTheme="minorHAnsi"/>
          <w:b/>
          <w:i/>
          <w:caps/>
          <w:sz w:val="16"/>
          <w:szCs w:val="16"/>
        </w:rPr>
      </w:pPr>
    </w:p>
    <w:p w:rsidR="00B752A1" w:rsidRDefault="00B752A1" w:rsidP="00B752A1">
      <w:pPr>
        <w:jc w:val="both"/>
        <w:rPr>
          <w:rFonts w:asciiTheme="minorHAnsi" w:hAnsiTheme="minorHAnsi"/>
          <w:sz w:val="22"/>
          <w:szCs w:val="22"/>
        </w:rPr>
      </w:pPr>
      <w:r>
        <w:rPr>
          <w:rFonts w:asciiTheme="minorHAnsi" w:hAnsiTheme="minorHAnsi"/>
          <w:sz w:val="22"/>
          <w:szCs w:val="22"/>
        </w:rPr>
        <w:t xml:space="preserve">Gyöngyös Város Képviselő-testülete értékesnek, egyben szükségesnek tartja a nyugdíjas szervezetek működését. Az időskorúak igényeinek megfelelő kulturális-, művészeti-, szabadidős-, és sport tevékenységek, elfoglaltságok szervezésében a szervezetek szerepvállalása nélkülözhetetlen. </w:t>
      </w:r>
    </w:p>
    <w:p w:rsidR="00B752A1" w:rsidRDefault="00B752A1" w:rsidP="00B752A1">
      <w:pPr>
        <w:jc w:val="both"/>
        <w:rPr>
          <w:rFonts w:asciiTheme="minorHAnsi" w:hAnsiTheme="minorHAnsi"/>
          <w:sz w:val="22"/>
          <w:szCs w:val="22"/>
        </w:rPr>
      </w:pPr>
      <w:r>
        <w:rPr>
          <w:rFonts w:asciiTheme="minorHAnsi" w:hAnsiTheme="minorHAnsi"/>
          <w:sz w:val="22"/>
          <w:szCs w:val="22"/>
        </w:rPr>
        <w:t xml:space="preserve">A pályázat célja a fenti tevékenységek, </w:t>
      </w:r>
      <w:r>
        <w:rPr>
          <w:rFonts w:asciiTheme="minorHAnsi" w:hAnsiTheme="minorHAnsi" w:cs="Arial"/>
          <w:sz w:val="22"/>
          <w:szCs w:val="22"/>
        </w:rPr>
        <w:t>közösségteremtő programok, rendezvények, szolgáltatások</w:t>
      </w:r>
      <w:r>
        <w:rPr>
          <w:rFonts w:asciiTheme="minorHAnsi" w:hAnsiTheme="minorHAnsi"/>
          <w:sz w:val="22"/>
          <w:szCs w:val="22"/>
        </w:rPr>
        <w:t xml:space="preserve">, beszerzések támogatása mellett a nyugdíjas szervezeteknek nyújtott segítség abban is, hogy olyan tevékenységeket is végezhessenek, amelyeken keresztül a tagokat érintő fontos információkhoz való hozzájutás, a tájékozódás lehetőségét biztosítják, illetve lehetővé teszik az időskorúak számára közös érdekeik megvitatását. </w:t>
      </w:r>
    </w:p>
    <w:p w:rsidR="00B752A1" w:rsidRDefault="00B752A1" w:rsidP="00B752A1">
      <w:pPr>
        <w:jc w:val="both"/>
        <w:rPr>
          <w:rFonts w:asciiTheme="minorHAnsi" w:hAnsiTheme="minorHAnsi"/>
          <w:sz w:val="22"/>
          <w:szCs w:val="22"/>
        </w:rPr>
      </w:pPr>
    </w:p>
    <w:p w:rsidR="00B752A1" w:rsidRDefault="00B752A1" w:rsidP="00B752A1">
      <w:pPr>
        <w:pStyle w:val="Listaszerbekezds"/>
        <w:numPr>
          <w:ilvl w:val="0"/>
          <w:numId w:val="1"/>
        </w:numPr>
        <w:rPr>
          <w:rFonts w:asciiTheme="minorHAnsi" w:eastAsiaTheme="minorHAnsi" w:hAnsiTheme="minorHAnsi" w:cs="TimesNewRomanPSMT"/>
          <w:b/>
          <w:i/>
          <w:caps/>
          <w:sz w:val="22"/>
          <w:szCs w:val="22"/>
          <w:lang w:eastAsia="en-US"/>
        </w:rPr>
      </w:pPr>
      <w:r>
        <w:rPr>
          <w:rFonts w:asciiTheme="minorHAnsi" w:eastAsiaTheme="minorHAnsi" w:hAnsiTheme="minorHAnsi" w:cs="TimesNewRomanPSMT"/>
          <w:b/>
          <w:i/>
          <w:caps/>
          <w:sz w:val="22"/>
          <w:szCs w:val="22"/>
          <w:lang w:eastAsia="en-US"/>
        </w:rPr>
        <w:t>Pályázati program célkitűzései (támogatandó célok):</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nyugdíjas klubok, közösségek programjainak megvalósítása (</w:t>
      </w:r>
      <w:r>
        <w:rPr>
          <w:rFonts w:asciiTheme="minorHAnsi" w:hAnsiTheme="minorHAnsi"/>
          <w:sz w:val="22"/>
          <w:szCs w:val="22"/>
        </w:rPr>
        <w:t>kulturális-, művészeti-, szabadidős-, és sport</w:t>
      </w:r>
      <w:r>
        <w:rPr>
          <w:rFonts w:asciiTheme="minorHAnsi" w:eastAsiaTheme="minorHAnsi" w:hAnsiTheme="minorHAnsi" w:cs="TimesNewRomanPSMT"/>
          <w:sz w:val="22"/>
          <w:szCs w:val="22"/>
          <w:lang w:eastAsia="en-US"/>
        </w:rPr>
        <w:t xml:space="preserve"> területen), </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a nyugdíjas közösségek, klubok, egyesületek működésének elősegítése (pl. székhely, működési hely fenntartásával és működtetésével kapcsolatos költségek: ingatlan bérleti és fenntartási díja, ezzel kapcsolatos közüzemi díjak, internet, illetve telefonhasználat díja, stb.)</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eszközbeszerzések támogatása (számítógép, monitor, nyomtató, szkenner, telefon, faxkészülék, stb.),</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nyugdíjas szervezetek közötti kapcsolattartás, és ezek megvalósítását biztosító kezdeményezések,</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az idősek közösségi kapcsolattartásának segítése, a generáción belüli szolidaritás erősítése,</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a nyugdíjas közösségek közösségteremtő tevékenysége,</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az idős korosztályt érintő (pl.: egészségügyi tárgyú) ismeretterjesztő előadások szervezése,</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hAnsiTheme="minorHAnsi"/>
          <w:sz w:val="22"/>
          <w:szCs w:val="22"/>
        </w:rPr>
        <w:t>hátrányos helyzetű, veszélyeztetett idős emberek esélyegyenlőségének elősegítése.</w:t>
      </w:r>
    </w:p>
    <w:p w:rsidR="00B752A1" w:rsidRDefault="00B752A1" w:rsidP="00B752A1">
      <w:pPr>
        <w:autoSpaceDE w:val="0"/>
        <w:autoSpaceDN w:val="0"/>
        <w:adjustRightInd w:val="0"/>
        <w:jc w:val="both"/>
        <w:rPr>
          <w:rFonts w:asciiTheme="minorHAnsi" w:eastAsiaTheme="minorHAnsi" w:hAnsiTheme="minorHAnsi" w:cs="TimesNewRomanPSMT"/>
          <w:sz w:val="22"/>
          <w:szCs w:val="22"/>
          <w:lang w:eastAsia="en-US"/>
        </w:rPr>
      </w:pPr>
    </w:p>
    <w:p w:rsidR="00B752A1" w:rsidRDefault="00B752A1" w:rsidP="00B752A1">
      <w:pPr>
        <w:pStyle w:val="Listaszerbekezds"/>
        <w:numPr>
          <w:ilvl w:val="0"/>
          <w:numId w:val="1"/>
        </w:numPr>
        <w:jc w:val="both"/>
        <w:rPr>
          <w:rFonts w:asciiTheme="minorHAnsi" w:hAnsiTheme="minorHAnsi"/>
          <w:b/>
          <w:i/>
          <w:caps/>
          <w:sz w:val="22"/>
          <w:szCs w:val="22"/>
        </w:rPr>
      </w:pPr>
      <w:r>
        <w:rPr>
          <w:rFonts w:asciiTheme="minorHAnsi" w:hAnsiTheme="minorHAnsi"/>
          <w:b/>
          <w:i/>
          <w:caps/>
          <w:sz w:val="22"/>
          <w:szCs w:val="22"/>
        </w:rPr>
        <w:t>Pályázat benyújtására jogosultak köre:</w:t>
      </w:r>
    </w:p>
    <w:p w:rsidR="00B752A1" w:rsidRDefault="00B752A1" w:rsidP="00B752A1">
      <w:pPr>
        <w:pStyle w:val="Listaszerbekezds"/>
        <w:numPr>
          <w:ilvl w:val="0"/>
          <w:numId w:val="3"/>
        </w:numPr>
        <w:jc w:val="both"/>
        <w:rPr>
          <w:rFonts w:asciiTheme="minorHAnsi" w:hAnsiTheme="minorHAnsi"/>
          <w:i/>
          <w:sz w:val="22"/>
          <w:szCs w:val="22"/>
        </w:rPr>
      </w:pPr>
      <w:r>
        <w:rPr>
          <w:rFonts w:asciiTheme="minorHAnsi" w:hAnsiTheme="minorHAnsi"/>
          <w:i/>
          <w:sz w:val="22"/>
          <w:szCs w:val="22"/>
        </w:rPr>
        <w:t>A Városban működő nyugdíjasakat tömörítő, érdekeit képviselő:</w:t>
      </w:r>
    </w:p>
    <w:p w:rsidR="00B752A1" w:rsidRDefault="00B752A1" w:rsidP="00B752A1">
      <w:pPr>
        <w:pStyle w:val="Listaszerbekezds"/>
        <w:numPr>
          <w:ilvl w:val="0"/>
          <w:numId w:val="4"/>
        </w:numPr>
        <w:jc w:val="both"/>
        <w:rPr>
          <w:rFonts w:asciiTheme="minorHAnsi" w:hAnsiTheme="minorHAnsi"/>
          <w:sz w:val="22"/>
          <w:szCs w:val="22"/>
        </w:rPr>
      </w:pPr>
      <w:r>
        <w:rPr>
          <w:rFonts w:asciiTheme="minorHAnsi" w:hAnsiTheme="minorHAnsi"/>
          <w:sz w:val="22"/>
          <w:szCs w:val="22"/>
        </w:rPr>
        <w:t>az egyesülési jogról, a közhasznú jogállásról, valamint a civil szervezetek működéséről és támogatásáról szóló 2011. évi CLXXV. törvény hatálya alá tartozó civil szervezetek (alapítványok, egyesületek, stb.), melyeknek céljában, tevékenységi körében szerepel pl. az idős korosztály támogatása, segítése, számukra közösségi programok szervezése,</w:t>
      </w:r>
    </w:p>
    <w:p w:rsidR="00B752A1" w:rsidRDefault="00B752A1" w:rsidP="00B752A1">
      <w:pPr>
        <w:pStyle w:val="Listaszerbekezds"/>
        <w:numPr>
          <w:ilvl w:val="0"/>
          <w:numId w:val="5"/>
        </w:numPr>
        <w:jc w:val="both"/>
        <w:rPr>
          <w:rFonts w:asciiTheme="minorHAnsi" w:hAnsiTheme="minorHAnsi"/>
          <w:sz w:val="22"/>
          <w:szCs w:val="22"/>
        </w:rPr>
      </w:pPr>
      <w:r>
        <w:rPr>
          <w:rFonts w:asciiTheme="minorHAnsi" w:hAnsiTheme="minorHAnsi"/>
          <w:sz w:val="22"/>
          <w:szCs w:val="22"/>
        </w:rPr>
        <w:t>az önálló jogi személyiséggel nem rendelkező n</w:t>
      </w:r>
      <w:r>
        <w:rPr>
          <w:rFonts w:asciiTheme="minorHAnsi" w:hAnsiTheme="minorHAnsi" w:cs="Arial"/>
          <w:sz w:val="22"/>
          <w:szCs w:val="22"/>
        </w:rPr>
        <w:t xml:space="preserve">yugdíjas klubok, </w:t>
      </w:r>
      <w:r>
        <w:rPr>
          <w:rFonts w:asciiTheme="minorHAnsi" w:hAnsiTheme="minorHAnsi"/>
          <w:sz w:val="22"/>
          <w:szCs w:val="22"/>
        </w:rPr>
        <w:t xml:space="preserve">időskorúak közösségei, - melyeknek célja az idős korosztály támogatása, segítése, számukra közösségi programok szervezése -, amennyiben rendelkeznek befogadó (kötelezettségvállaló) jogi személy szervezettel, </w:t>
      </w:r>
    </w:p>
    <w:p w:rsidR="00B752A1" w:rsidRDefault="00B752A1" w:rsidP="00B752A1">
      <w:pPr>
        <w:pStyle w:val="Listaszerbekezds"/>
        <w:numPr>
          <w:ilvl w:val="0"/>
          <w:numId w:val="3"/>
        </w:numPr>
        <w:jc w:val="both"/>
        <w:rPr>
          <w:rFonts w:asciiTheme="minorHAnsi" w:hAnsiTheme="minorHAnsi"/>
          <w:sz w:val="22"/>
          <w:szCs w:val="22"/>
        </w:rPr>
      </w:pPr>
      <w:r>
        <w:rPr>
          <w:rFonts w:asciiTheme="minorHAnsi" w:hAnsiTheme="minorHAnsi"/>
          <w:sz w:val="22"/>
          <w:szCs w:val="22"/>
        </w:rPr>
        <w:t>Az idősek gondozását, ápolását végző gyöngyösi székhelyű intézmények (a továbbiakban: Intézmények)</w:t>
      </w:r>
      <w:r w:rsidR="00DF098F">
        <w:rPr>
          <w:rFonts w:asciiTheme="minorHAnsi" w:hAnsiTheme="minorHAnsi"/>
          <w:sz w:val="22"/>
          <w:szCs w:val="22"/>
        </w:rPr>
        <w:t>,</w:t>
      </w:r>
      <w:r>
        <w:rPr>
          <w:rFonts w:asciiTheme="minorHAnsi" w:hAnsiTheme="minorHAnsi"/>
          <w:sz w:val="22"/>
          <w:szCs w:val="22"/>
        </w:rPr>
        <w:t xml:space="preserve"> amennyiben a pályázat célja szerinti tevékenységet végeznek. </w:t>
      </w:r>
    </w:p>
    <w:p w:rsidR="00CB1881" w:rsidRDefault="00CB1881" w:rsidP="00B752A1">
      <w:pPr>
        <w:pStyle w:val="Listaszerbekezds"/>
        <w:ind w:left="708"/>
        <w:jc w:val="both"/>
        <w:rPr>
          <w:rFonts w:asciiTheme="minorHAnsi" w:hAnsiTheme="minorHAnsi"/>
          <w:i/>
          <w:sz w:val="22"/>
          <w:szCs w:val="22"/>
        </w:rPr>
      </w:pPr>
    </w:p>
    <w:p w:rsidR="00B752A1" w:rsidRDefault="00B752A1" w:rsidP="00B752A1">
      <w:pPr>
        <w:pStyle w:val="Listaszerbekezds"/>
        <w:ind w:left="708"/>
        <w:jc w:val="both"/>
        <w:rPr>
          <w:rFonts w:asciiTheme="minorHAnsi" w:hAnsiTheme="minorHAnsi"/>
          <w:sz w:val="22"/>
          <w:szCs w:val="22"/>
        </w:rPr>
      </w:pPr>
      <w:r>
        <w:rPr>
          <w:rFonts w:asciiTheme="minorHAnsi" w:hAnsiTheme="minorHAnsi"/>
          <w:i/>
          <w:sz w:val="22"/>
          <w:szCs w:val="22"/>
        </w:rPr>
        <w:t xml:space="preserve">Az Intézmények nem pályázhatnak működési költségek (rezsiköltség, internet, telefonhasználat díja stb.) támogatására, továbbá az Intézmény alaptevékenységéhez kapcsolódó eszközbeszerzésekre (pl. ápolási eszközök, gyógyászati segédeszközök, vérnyomásmérő, vércukorszint mérő, pelenka, </w:t>
      </w:r>
      <w:proofErr w:type="gramStart"/>
      <w:r>
        <w:rPr>
          <w:rFonts w:asciiTheme="minorHAnsi" w:hAnsiTheme="minorHAnsi"/>
          <w:i/>
          <w:sz w:val="22"/>
          <w:szCs w:val="22"/>
        </w:rPr>
        <w:t>ágynemű,</w:t>
      </w:r>
      <w:proofErr w:type="gramEnd"/>
      <w:r>
        <w:rPr>
          <w:rFonts w:asciiTheme="minorHAnsi" w:hAnsiTheme="minorHAnsi"/>
          <w:i/>
          <w:sz w:val="22"/>
          <w:szCs w:val="22"/>
        </w:rPr>
        <w:t xml:space="preserve"> stb.)</w:t>
      </w:r>
    </w:p>
    <w:p w:rsidR="00B752A1" w:rsidRDefault="00B752A1" w:rsidP="00B752A1">
      <w:pPr>
        <w:jc w:val="both"/>
        <w:rPr>
          <w:rFonts w:asciiTheme="minorHAnsi" w:hAnsiTheme="minorHAnsi"/>
          <w:sz w:val="22"/>
          <w:szCs w:val="22"/>
        </w:rPr>
      </w:pPr>
    </w:p>
    <w:p w:rsidR="00B752A1" w:rsidRDefault="00B752A1" w:rsidP="00B752A1">
      <w:pPr>
        <w:jc w:val="both"/>
        <w:rPr>
          <w:rFonts w:asciiTheme="minorHAnsi" w:hAnsiTheme="minorHAnsi" w:cs="Arial"/>
          <w:iCs/>
          <w:sz w:val="22"/>
          <w:szCs w:val="22"/>
        </w:rPr>
      </w:pPr>
      <w:r>
        <w:rPr>
          <w:rFonts w:asciiTheme="minorHAnsi" w:hAnsiTheme="minorHAnsi" w:cs="Arial"/>
          <w:iCs/>
          <w:sz w:val="22"/>
          <w:szCs w:val="22"/>
        </w:rPr>
        <w:lastRenderedPageBreak/>
        <w:t xml:space="preserve">Személyi juttatásokra, személyi jellegű kifizetésekre - kivéve a pályázat keretében megvalósuló programok meghívott előadói, közreműködői részére fizetett díjazást – a pályázaton elnyert összeg nem fordítható. </w:t>
      </w:r>
    </w:p>
    <w:p w:rsidR="00B752A1" w:rsidRDefault="00B752A1" w:rsidP="00B752A1">
      <w:pPr>
        <w:jc w:val="both"/>
        <w:rPr>
          <w:rFonts w:asciiTheme="minorHAnsi" w:hAnsiTheme="minorHAnsi"/>
          <w:sz w:val="22"/>
          <w:szCs w:val="22"/>
        </w:rPr>
      </w:pPr>
    </w:p>
    <w:p w:rsidR="00B752A1" w:rsidRDefault="00B752A1" w:rsidP="00B752A1">
      <w:pPr>
        <w:pStyle w:val="Listaszerbekezds"/>
        <w:numPr>
          <w:ilvl w:val="0"/>
          <w:numId w:val="1"/>
        </w:numPr>
        <w:tabs>
          <w:tab w:val="left" w:pos="360"/>
        </w:tabs>
        <w:suppressAutoHyphens/>
        <w:jc w:val="both"/>
        <w:rPr>
          <w:rFonts w:asciiTheme="minorHAnsi" w:hAnsiTheme="minorHAnsi" w:cs="Arial"/>
          <w:b/>
          <w:i/>
          <w:caps/>
          <w:sz w:val="22"/>
        </w:rPr>
      </w:pPr>
      <w:r>
        <w:rPr>
          <w:rFonts w:asciiTheme="minorHAnsi" w:hAnsiTheme="minorHAnsi" w:cs="Arial"/>
          <w:b/>
          <w:i/>
          <w:caps/>
          <w:sz w:val="22"/>
        </w:rPr>
        <w:t>Nem részesülhet támogatásban az a Pályázó, amely:</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cs="Arial"/>
          <w:sz w:val="22"/>
          <w:szCs w:val="22"/>
        </w:rPr>
      </w:pPr>
      <w:r w:rsidRPr="00491095">
        <w:rPr>
          <w:rFonts w:asciiTheme="minorHAnsi" w:hAnsiTheme="minorHAnsi" w:cs="Arial"/>
          <w:sz w:val="22"/>
          <w:szCs w:val="22"/>
        </w:rPr>
        <w:t>a benyújtott kérelmében a támogatási döntés tartalmát érdemben befolyásoló valótlan, hamis vagy megtévesztő adatot szolgáltatott, vagy ilyen nyilatkozatot tett,</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cs="Arial"/>
          <w:sz w:val="22"/>
          <w:szCs w:val="22"/>
        </w:rPr>
      </w:pPr>
      <w:r w:rsidRPr="00491095">
        <w:rPr>
          <w:rFonts w:asciiTheme="minorHAnsi" w:hAnsiTheme="minorHAnsi" w:cs="Arial"/>
          <w:sz w:val="22"/>
          <w:szCs w:val="22"/>
        </w:rPr>
        <w:t>adó-, járulék-, illeték- vagy vámtartozása (köztartozás) van,</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cs="Arial"/>
          <w:sz w:val="22"/>
          <w:szCs w:val="22"/>
        </w:rPr>
      </w:pPr>
      <w:r w:rsidRPr="00491095">
        <w:rPr>
          <w:rFonts w:asciiTheme="minorHAnsi" w:hAnsiTheme="minorHAnsi" w:cs="Arial"/>
          <w:sz w:val="22"/>
          <w:szCs w:val="22"/>
        </w:rPr>
        <w:t>felszámolás</w:t>
      </w:r>
      <w:r>
        <w:rPr>
          <w:rFonts w:asciiTheme="minorHAnsi" w:hAnsiTheme="minorHAnsi" w:cs="Arial"/>
          <w:sz w:val="22"/>
          <w:szCs w:val="22"/>
        </w:rPr>
        <w:t>i</w:t>
      </w:r>
      <w:r w:rsidRPr="00491095">
        <w:rPr>
          <w:rFonts w:asciiTheme="minorHAnsi" w:hAnsiTheme="minorHAnsi" w:cs="Arial"/>
          <w:sz w:val="22"/>
          <w:szCs w:val="22"/>
        </w:rPr>
        <w:t>-, v</w:t>
      </w:r>
      <w:r>
        <w:rPr>
          <w:rFonts w:asciiTheme="minorHAnsi" w:hAnsiTheme="minorHAnsi" w:cs="Arial"/>
          <w:sz w:val="22"/>
          <w:szCs w:val="22"/>
        </w:rPr>
        <w:t>égelszámolási eljárás, vagy adósságrendezési eljárás alatt áll,</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cs="Arial"/>
          <w:sz w:val="22"/>
          <w:szCs w:val="22"/>
        </w:rPr>
      </w:pPr>
      <w:r w:rsidRPr="00491095">
        <w:rPr>
          <w:rFonts w:asciiTheme="minorHAnsi" w:hAnsiTheme="minorHAnsi" w:cs="Arial"/>
          <w:sz w:val="22"/>
          <w:szCs w:val="22"/>
        </w:rPr>
        <w:t xml:space="preserve">pályázóval szemben a közpénzekből nyújtott támogatások átláthatóságáról szóló 2007. évi CLXXXI. törvény (a továbbiakban: </w:t>
      </w:r>
      <w:proofErr w:type="spellStart"/>
      <w:r w:rsidRPr="00491095">
        <w:rPr>
          <w:rFonts w:asciiTheme="minorHAnsi" w:hAnsiTheme="minorHAnsi" w:cs="Arial"/>
          <w:sz w:val="22"/>
          <w:szCs w:val="22"/>
        </w:rPr>
        <w:t>Knyt</w:t>
      </w:r>
      <w:proofErr w:type="spellEnd"/>
      <w:r w:rsidRPr="00491095">
        <w:rPr>
          <w:rFonts w:asciiTheme="minorHAnsi" w:hAnsiTheme="minorHAnsi" w:cs="Arial"/>
          <w:sz w:val="22"/>
          <w:szCs w:val="22"/>
        </w:rPr>
        <w:t xml:space="preserve">.) 6. § (1) bekezdése szerinti összeférhetetlenségi ok, valamint a </w:t>
      </w:r>
      <w:proofErr w:type="spellStart"/>
      <w:r w:rsidRPr="00491095">
        <w:rPr>
          <w:rFonts w:asciiTheme="minorHAnsi" w:hAnsiTheme="minorHAnsi" w:cs="Arial"/>
          <w:sz w:val="22"/>
          <w:szCs w:val="22"/>
        </w:rPr>
        <w:t>Knyt</w:t>
      </w:r>
      <w:proofErr w:type="spellEnd"/>
      <w:r w:rsidRPr="00491095">
        <w:rPr>
          <w:rFonts w:asciiTheme="minorHAnsi" w:hAnsiTheme="minorHAnsi" w:cs="Arial"/>
          <w:sz w:val="22"/>
          <w:szCs w:val="22"/>
        </w:rPr>
        <w:t xml:space="preserve">. 8. § (1) bekezdésében foglalt érintettség áll fenn, és ezen körülmény közzétételét a </w:t>
      </w:r>
      <w:proofErr w:type="spellStart"/>
      <w:proofErr w:type="gramStart"/>
      <w:r w:rsidRPr="00491095">
        <w:rPr>
          <w:rFonts w:asciiTheme="minorHAnsi" w:hAnsiTheme="minorHAnsi" w:cs="Arial"/>
          <w:sz w:val="22"/>
          <w:szCs w:val="22"/>
        </w:rPr>
        <w:t>Knyt</w:t>
      </w:r>
      <w:proofErr w:type="spellEnd"/>
      <w:r w:rsidRPr="00491095">
        <w:rPr>
          <w:rFonts w:asciiTheme="minorHAnsi" w:hAnsiTheme="minorHAnsi" w:cs="Arial"/>
          <w:sz w:val="22"/>
          <w:szCs w:val="22"/>
        </w:rPr>
        <w:t>.-</w:t>
      </w:r>
      <w:proofErr w:type="gramEnd"/>
      <w:r w:rsidRPr="00491095">
        <w:rPr>
          <w:rFonts w:asciiTheme="minorHAnsi" w:hAnsiTheme="minorHAnsi" w:cs="Arial"/>
          <w:sz w:val="22"/>
          <w:szCs w:val="22"/>
        </w:rPr>
        <w:t>ben foglalt határidőben nem kezdeményezi,</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sz w:val="22"/>
          <w:szCs w:val="22"/>
        </w:rPr>
      </w:pPr>
      <w:r w:rsidRPr="00491095">
        <w:rPr>
          <w:rFonts w:asciiTheme="minorHAnsi" w:hAnsiTheme="minorHAnsi" w:cs="Arial"/>
          <w:sz w:val="22"/>
          <w:szCs w:val="22"/>
        </w:rPr>
        <w:t xml:space="preserve">a pályázatához, annak kötelezően előírt mellékleteit nem csatolja, a támogatási szerződés megkötésének feltételeként meghatározott </w:t>
      </w:r>
      <w:r>
        <w:rPr>
          <w:rFonts w:asciiTheme="minorHAnsi" w:hAnsiTheme="minorHAnsi" w:cs="Arial"/>
          <w:sz w:val="22"/>
          <w:szCs w:val="22"/>
        </w:rPr>
        <w:t xml:space="preserve">nyilatkozatokat </w:t>
      </w:r>
      <w:r w:rsidRPr="00491095">
        <w:rPr>
          <w:rFonts w:asciiTheme="minorHAnsi" w:hAnsiTheme="minorHAnsi" w:cs="Arial"/>
          <w:sz w:val="22"/>
          <w:szCs w:val="22"/>
        </w:rPr>
        <w:t>hiánypótlási felhívás ellenére sem teszi meg, vagy a megtett nyilatkozatát visszavonja.</w:t>
      </w:r>
    </w:p>
    <w:p w:rsidR="00B752A1" w:rsidRDefault="00B752A1" w:rsidP="00B752A1">
      <w:pPr>
        <w:pStyle w:val="Szvegtrzs21"/>
        <w:tabs>
          <w:tab w:val="left" w:pos="900"/>
        </w:tabs>
        <w:spacing w:after="0" w:line="240" w:lineRule="auto"/>
        <w:jc w:val="both"/>
        <w:rPr>
          <w:rFonts w:asciiTheme="minorHAnsi" w:hAnsiTheme="minorHAnsi" w:cs="Arial"/>
          <w:sz w:val="22"/>
          <w:szCs w:val="22"/>
        </w:rPr>
      </w:pPr>
    </w:p>
    <w:p w:rsidR="00B752A1" w:rsidRDefault="00B752A1" w:rsidP="00B752A1">
      <w:pPr>
        <w:pStyle w:val="Listaszerbekezds"/>
        <w:numPr>
          <w:ilvl w:val="0"/>
          <w:numId w:val="1"/>
        </w:numPr>
        <w:tabs>
          <w:tab w:val="left" w:pos="360"/>
        </w:tabs>
        <w:suppressAutoHyphens/>
        <w:jc w:val="both"/>
        <w:rPr>
          <w:rFonts w:asciiTheme="minorHAnsi" w:hAnsiTheme="minorHAnsi" w:cs="Arial"/>
          <w:b/>
          <w:i/>
          <w:caps/>
          <w:sz w:val="22"/>
        </w:rPr>
      </w:pPr>
      <w:r>
        <w:rPr>
          <w:rFonts w:asciiTheme="minorHAnsi" w:hAnsiTheme="minorHAnsi" w:cs="Arial"/>
          <w:b/>
          <w:i/>
          <w:caps/>
          <w:sz w:val="22"/>
        </w:rPr>
        <w:t>a támogatás formája:</w:t>
      </w:r>
    </w:p>
    <w:p w:rsidR="00B752A1" w:rsidRDefault="00B752A1" w:rsidP="00B752A1">
      <w:pPr>
        <w:pStyle w:val="Szvegtrzs21"/>
        <w:tabs>
          <w:tab w:val="left" w:pos="900"/>
        </w:tabs>
        <w:spacing w:after="0" w:line="240" w:lineRule="auto"/>
        <w:jc w:val="both"/>
        <w:rPr>
          <w:rFonts w:asciiTheme="minorHAnsi" w:hAnsiTheme="minorHAnsi"/>
          <w:sz w:val="22"/>
          <w:szCs w:val="22"/>
        </w:rPr>
      </w:pPr>
      <w:r>
        <w:rPr>
          <w:rFonts w:asciiTheme="minorHAnsi" w:hAnsiTheme="minorHAnsi"/>
          <w:sz w:val="22"/>
          <w:szCs w:val="22"/>
        </w:rPr>
        <w:t>A támogatás - a pályázó által - a pályázatban megjelölt, a támogatási sze</w:t>
      </w:r>
      <w:r w:rsidR="00682888">
        <w:rPr>
          <w:rFonts w:asciiTheme="minorHAnsi" w:hAnsiTheme="minorHAnsi"/>
          <w:sz w:val="22"/>
          <w:szCs w:val="22"/>
        </w:rPr>
        <w:t>rződés aláírásának napja és 201</w:t>
      </w:r>
      <w:r w:rsidR="00CB1881">
        <w:rPr>
          <w:rFonts w:asciiTheme="minorHAnsi" w:hAnsiTheme="minorHAnsi"/>
          <w:sz w:val="22"/>
          <w:szCs w:val="22"/>
        </w:rPr>
        <w:t>9</w:t>
      </w:r>
      <w:r>
        <w:rPr>
          <w:rFonts w:asciiTheme="minorHAnsi" w:hAnsiTheme="minorHAnsi"/>
          <w:sz w:val="22"/>
          <w:szCs w:val="22"/>
        </w:rPr>
        <w:t>. december 31. közé eső időszakban elszámolt működési költségeihez, illetve ezen időszakban megvalósított programhoz kapcsolódó elszámolt költségeihez nyújtott vissza nem térítendő támogatás.</w:t>
      </w:r>
    </w:p>
    <w:p w:rsidR="00B752A1" w:rsidRDefault="00B752A1" w:rsidP="00B752A1">
      <w:pPr>
        <w:pStyle w:val="Szvegtrzs21"/>
        <w:tabs>
          <w:tab w:val="left" w:pos="900"/>
        </w:tabs>
        <w:spacing w:after="0" w:line="240" w:lineRule="auto"/>
        <w:jc w:val="both"/>
        <w:rPr>
          <w:rFonts w:asciiTheme="minorHAnsi" w:hAnsiTheme="minorHAnsi"/>
          <w:sz w:val="22"/>
          <w:szCs w:val="22"/>
        </w:rPr>
      </w:pPr>
      <w:r>
        <w:rPr>
          <w:rFonts w:asciiTheme="minorHAnsi" w:hAnsiTheme="minorHAnsi"/>
          <w:sz w:val="22"/>
          <w:szCs w:val="22"/>
        </w:rPr>
        <w:t>A pályázatban csak a támogatási időszakot terhelő költségekre vonatkozó számlák számolhatóak el, melyek pénzügyi teljesítésén</w:t>
      </w:r>
      <w:r w:rsidR="00521031">
        <w:rPr>
          <w:rFonts w:asciiTheme="minorHAnsi" w:hAnsiTheme="minorHAnsi"/>
          <w:sz w:val="22"/>
          <w:szCs w:val="22"/>
        </w:rPr>
        <w:t xml:space="preserve">ek az elszámolási időszak </w:t>
      </w:r>
      <w:r>
        <w:rPr>
          <w:rFonts w:asciiTheme="minorHAnsi" w:hAnsiTheme="minorHAnsi"/>
          <w:sz w:val="22"/>
          <w:szCs w:val="22"/>
        </w:rPr>
        <w:t xml:space="preserve">végéig </w:t>
      </w:r>
      <w:r w:rsidR="00FD136D">
        <w:rPr>
          <w:rFonts w:asciiTheme="minorHAnsi" w:hAnsiTheme="minorHAnsi"/>
          <w:sz w:val="22"/>
          <w:szCs w:val="22"/>
        </w:rPr>
        <w:t>– 201</w:t>
      </w:r>
      <w:r w:rsidR="00CB1881">
        <w:rPr>
          <w:rFonts w:asciiTheme="minorHAnsi" w:hAnsiTheme="minorHAnsi"/>
          <w:sz w:val="22"/>
          <w:szCs w:val="22"/>
        </w:rPr>
        <w:t>9</w:t>
      </w:r>
      <w:r w:rsidR="00FD136D">
        <w:rPr>
          <w:rFonts w:asciiTheme="minorHAnsi" w:hAnsiTheme="minorHAnsi"/>
          <w:sz w:val="22"/>
          <w:szCs w:val="22"/>
        </w:rPr>
        <w:t xml:space="preserve">. december 31-ig – </w:t>
      </w:r>
      <w:r>
        <w:rPr>
          <w:rFonts w:asciiTheme="minorHAnsi" w:hAnsiTheme="minorHAnsi"/>
          <w:sz w:val="22"/>
          <w:szCs w:val="22"/>
        </w:rPr>
        <w:t>meg kell történnie. Az elszámolás részletes szabályait a megkötésre kerülő támogatási szerződés tartalmazza.</w:t>
      </w:r>
    </w:p>
    <w:p w:rsidR="003E6793" w:rsidRDefault="003E6793" w:rsidP="003E6793">
      <w:pPr>
        <w:jc w:val="both"/>
        <w:rPr>
          <w:rFonts w:asciiTheme="minorHAnsi" w:hAnsiTheme="minorHAnsi"/>
          <w:sz w:val="22"/>
          <w:szCs w:val="22"/>
        </w:rPr>
      </w:pPr>
    </w:p>
    <w:p w:rsidR="003E6793" w:rsidRPr="00491095" w:rsidRDefault="003E6793" w:rsidP="003E6793">
      <w:pPr>
        <w:jc w:val="both"/>
        <w:rPr>
          <w:rFonts w:asciiTheme="minorHAnsi" w:hAnsiTheme="minorHAnsi"/>
          <w:sz w:val="22"/>
          <w:szCs w:val="22"/>
        </w:rPr>
      </w:pPr>
      <w:r w:rsidRPr="00491095">
        <w:rPr>
          <w:rFonts w:asciiTheme="minorHAnsi" w:hAnsiTheme="minorHAnsi"/>
          <w:sz w:val="22"/>
          <w:szCs w:val="22"/>
        </w:rPr>
        <w:t>Egy pályázó csak egy pályázatot nyújthat be!</w:t>
      </w:r>
    </w:p>
    <w:p w:rsidR="00B752A1" w:rsidRDefault="00B752A1" w:rsidP="00B752A1">
      <w:pPr>
        <w:pStyle w:val="Szvegtrzs21"/>
        <w:tabs>
          <w:tab w:val="left" w:pos="900"/>
        </w:tabs>
        <w:spacing w:after="0" w:line="240" w:lineRule="auto"/>
        <w:jc w:val="both"/>
        <w:rPr>
          <w:rFonts w:asciiTheme="minorHAnsi" w:hAnsiTheme="minorHAnsi" w:cs="Arial"/>
          <w:sz w:val="22"/>
          <w:szCs w:val="22"/>
        </w:rPr>
      </w:pPr>
    </w:p>
    <w:p w:rsidR="00B752A1" w:rsidRDefault="00B752A1" w:rsidP="00B752A1">
      <w:pPr>
        <w:pStyle w:val="Szvegtrzs21"/>
        <w:tabs>
          <w:tab w:val="left" w:pos="900"/>
        </w:tabs>
        <w:spacing w:after="0" w:line="240" w:lineRule="auto"/>
        <w:jc w:val="both"/>
        <w:rPr>
          <w:rFonts w:asciiTheme="minorHAnsi" w:hAnsiTheme="minorHAnsi" w:cs="Arial"/>
          <w:sz w:val="22"/>
          <w:szCs w:val="22"/>
        </w:rPr>
      </w:pPr>
      <w:r>
        <w:rPr>
          <w:rFonts w:asciiTheme="minorHAnsi" w:hAnsiTheme="minorHAnsi" w:cs="Arial"/>
          <w:sz w:val="22"/>
          <w:szCs w:val="22"/>
        </w:rPr>
        <w:t>A jogosulatlanul igénybe vett támogatást a pályázó köteles visszafizetni!</w:t>
      </w:r>
    </w:p>
    <w:p w:rsidR="00B752A1" w:rsidRDefault="00B752A1" w:rsidP="00B752A1">
      <w:pPr>
        <w:pStyle w:val="Szvegtrzs21"/>
        <w:tabs>
          <w:tab w:val="left" w:pos="900"/>
        </w:tabs>
        <w:spacing w:after="0" w:line="240" w:lineRule="auto"/>
        <w:jc w:val="both"/>
        <w:rPr>
          <w:rFonts w:asciiTheme="minorHAnsi" w:hAnsiTheme="minorHAnsi" w:cs="Arial"/>
          <w:sz w:val="16"/>
          <w:szCs w:val="16"/>
        </w:rPr>
      </w:pPr>
    </w:p>
    <w:p w:rsidR="00B752A1" w:rsidRPr="00FD5B86" w:rsidRDefault="00B752A1" w:rsidP="00B752A1">
      <w:pPr>
        <w:pStyle w:val="Szvegtrzs"/>
        <w:jc w:val="both"/>
        <w:rPr>
          <w:rFonts w:asciiTheme="minorHAnsi" w:hAnsiTheme="minorHAnsi" w:cs="Arial"/>
          <w:b w:val="0"/>
          <w:sz w:val="22"/>
          <w:szCs w:val="22"/>
        </w:rPr>
      </w:pPr>
      <w:r w:rsidRPr="00FD5B86">
        <w:rPr>
          <w:rFonts w:asciiTheme="minorHAnsi" w:hAnsiTheme="minorHAnsi" w:cs="Arial"/>
          <w:b w:val="0"/>
          <w:sz w:val="22"/>
          <w:szCs w:val="22"/>
        </w:rPr>
        <w:t xml:space="preserve">Pályázni kizárólag „Pályázati adatlapon” lehet, amely beszerezhető a Polgármesteri Hivatal Jegyzői Irodáján, illetve letölthető a </w:t>
      </w:r>
      <w:hyperlink r:id="rId5" w:history="1">
        <w:r w:rsidRPr="00FD5B86">
          <w:rPr>
            <w:rStyle w:val="Hiperhivatkozs"/>
            <w:rFonts w:asciiTheme="minorHAnsi" w:hAnsiTheme="minorHAnsi"/>
            <w:b w:val="0"/>
            <w:color w:val="auto"/>
            <w:sz w:val="22"/>
            <w:szCs w:val="22"/>
            <w:u w:val="none"/>
          </w:rPr>
          <w:t>www.gyongyos.hu</w:t>
        </w:r>
      </w:hyperlink>
      <w:r w:rsidRPr="00FD5B86">
        <w:rPr>
          <w:rFonts w:asciiTheme="minorHAnsi" w:hAnsiTheme="minorHAnsi" w:cs="Arial"/>
          <w:b w:val="0"/>
          <w:sz w:val="22"/>
          <w:szCs w:val="22"/>
        </w:rPr>
        <w:t xml:space="preserve"> honlapról.</w:t>
      </w:r>
    </w:p>
    <w:p w:rsidR="00B752A1" w:rsidRDefault="00B752A1" w:rsidP="00B752A1">
      <w:pPr>
        <w:rPr>
          <w:rFonts w:asciiTheme="minorHAnsi" w:hAnsiTheme="minorHAnsi" w:cs="Arial"/>
          <w:sz w:val="22"/>
          <w:szCs w:val="22"/>
        </w:rPr>
      </w:pPr>
    </w:p>
    <w:p w:rsidR="00B752A1" w:rsidRPr="00863916" w:rsidRDefault="00B752A1" w:rsidP="00B752A1">
      <w:pPr>
        <w:pStyle w:val="Szvegtrzs"/>
        <w:jc w:val="center"/>
        <w:rPr>
          <w:rFonts w:asciiTheme="minorHAnsi" w:hAnsiTheme="minorHAnsi"/>
          <w:b w:val="0"/>
          <w:i/>
          <w:sz w:val="22"/>
          <w:szCs w:val="22"/>
          <w:u w:val="single"/>
        </w:rPr>
      </w:pPr>
      <w:r w:rsidRPr="00863916">
        <w:rPr>
          <w:rFonts w:asciiTheme="minorHAnsi" w:hAnsiTheme="minorHAnsi"/>
          <w:b w:val="0"/>
          <w:sz w:val="22"/>
          <w:szCs w:val="22"/>
          <w:u w:val="single"/>
        </w:rPr>
        <w:t>PÁLYÁZATOK BENYÚJTÁSÁNAK HATÁRIDEJE ÉS HELYE:</w:t>
      </w:r>
    </w:p>
    <w:p w:rsidR="00B752A1" w:rsidRPr="00CC5670" w:rsidRDefault="00B752A1" w:rsidP="00B752A1">
      <w:pPr>
        <w:rPr>
          <w:rFonts w:asciiTheme="minorHAnsi" w:hAnsiTheme="minorHAnsi"/>
          <w:sz w:val="16"/>
          <w:szCs w:val="16"/>
        </w:rPr>
      </w:pPr>
    </w:p>
    <w:p w:rsidR="00516BF2" w:rsidRDefault="00B92B55" w:rsidP="00B92B55">
      <w:pPr>
        <w:tabs>
          <w:tab w:val="center" w:pos="4536"/>
          <w:tab w:val="left" w:pos="6075"/>
        </w:tabs>
        <w:rPr>
          <w:rFonts w:asciiTheme="minorHAnsi" w:hAnsiTheme="minorHAnsi"/>
          <w:b/>
          <w:sz w:val="22"/>
          <w:szCs w:val="22"/>
        </w:rPr>
      </w:pPr>
      <w:r>
        <w:rPr>
          <w:rFonts w:asciiTheme="minorHAnsi" w:hAnsiTheme="minorHAnsi"/>
          <w:b/>
          <w:sz w:val="22"/>
          <w:szCs w:val="22"/>
        </w:rPr>
        <w:tab/>
      </w:r>
      <w:r w:rsidR="00FD136D">
        <w:rPr>
          <w:rFonts w:asciiTheme="minorHAnsi" w:hAnsiTheme="minorHAnsi"/>
          <w:b/>
          <w:sz w:val="22"/>
          <w:szCs w:val="22"/>
        </w:rPr>
        <w:t>201</w:t>
      </w:r>
      <w:r w:rsidR="00CB1881">
        <w:rPr>
          <w:rFonts w:asciiTheme="minorHAnsi" w:hAnsiTheme="minorHAnsi"/>
          <w:b/>
          <w:sz w:val="22"/>
          <w:szCs w:val="22"/>
        </w:rPr>
        <w:t>9</w:t>
      </w:r>
      <w:r w:rsidR="00C12D3E" w:rsidRPr="00CC5670">
        <w:rPr>
          <w:rFonts w:asciiTheme="minorHAnsi" w:hAnsiTheme="minorHAnsi"/>
          <w:b/>
          <w:sz w:val="22"/>
          <w:szCs w:val="22"/>
        </w:rPr>
        <w:t xml:space="preserve">. április </w:t>
      </w:r>
      <w:r w:rsidR="00682888">
        <w:rPr>
          <w:rFonts w:asciiTheme="minorHAnsi" w:hAnsiTheme="minorHAnsi"/>
          <w:b/>
          <w:sz w:val="22"/>
          <w:szCs w:val="22"/>
        </w:rPr>
        <w:t>1</w:t>
      </w:r>
      <w:r w:rsidR="00CB1881">
        <w:rPr>
          <w:rFonts w:asciiTheme="minorHAnsi" w:hAnsiTheme="minorHAnsi"/>
          <w:b/>
          <w:sz w:val="22"/>
          <w:szCs w:val="22"/>
        </w:rPr>
        <w:t>2</w:t>
      </w:r>
      <w:r>
        <w:rPr>
          <w:rFonts w:asciiTheme="minorHAnsi" w:hAnsiTheme="minorHAnsi"/>
          <w:b/>
          <w:sz w:val="22"/>
          <w:szCs w:val="22"/>
        </w:rPr>
        <w:t>.</w:t>
      </w:r>
    </w:p>
    <w:p w:rsidR="00B752A1" w:rsidRPr="00CC5670" w:rsidRDefault="00516BF2" w:rsidP="00516BF2">
      <w:pPr>
        <w:jc w:val="center"/>
        <w:rPr>
          <w:rFonts w:asciiTheme="minorHAnsi" w:hAnsiTheme="minorHAnsi"/>
          <w:i/>
          <w:sz w:val="22"/>
          <w:szCs w:val="22"/>
        </w:rPr>
      </w:pPr>
      <w:r w:rsidRPr="00CC5670">
        <w:rPr>
          <w:rFonts w:asciiTheme="minorHAnsi" w:hAnsiTheme="minorHAnsi"/>
          <w:i/>
          <w:sz w:val="22"/>
          <w:szCs w:val="22"/>
        </w:rPr>
        <w:t xml:space="preserve"> </w:t>
      </w:r>
      <w:r w:rsidR="00B752A1" w:rsidRPr="00CC5670">
        <w:rPr>
          <w:rFonts w:asciiTheme="minorHAnsi" w:hAnsiTheme="minorHAnsi"/>
          <w:i/>
          <w:sz w:val="22"/>
          <w:szCs w:val="22"/>
        </w:rPr>
        <w:t>Gyöngyösi Polgármesteri Hivatal</w:t>
      </w:r>
    </w:p>
    <w:p w:rsidR="00B752A1" w:rsidRPr="00CC5670" w:rsidRDefault="00B752A1" w:rsidP="00B752A1">
      <w:pPr>
        <w:jc w:val="center"/>
        <w:rPr>
          <w:rFonts w:asciiTheme="minorHAnsi" w:hAnsiTheme="minorHAnsi"/>
          <w:i/>
          <w:sz w:val="22"/>
          <w:szCs w:val="22"/>
        </w:rPr>
      </w:pPr>
      <w:r w:rsidRPr="00CC5670">
        <w:rPr>
          <w:rFonts w:asciiTheme="minorHAnsi" w:hAnsiTheme="minorHAnsi"/>
          <w:i/>
          <w:sz w:val="22"/>
          <w:szCs w:val="22"/>
        </w:rPr>
        <w:t>Jegyzői Iroda</w:t>
      </w:r>
    </w:p>
    <w:p w:rsidR="00B752A1" w:rsidRPr="00CC5670" w:rsidRDefault="00B752A1" w:rsidP="00B752A1">
      <w:pPr>
        <w:pStyle w:val="Cmsor2"/>
        <w:spacing w:before="0"/>
        <w:jc w:val="center"/>
        <w:rPr>
          <w:rFonts w:asciiTheme="minorHAnsi" w:hAnsiTheme="minorHAnsi" w:cs="Times New Roman"/>
          <w:i/>
          <w:color w:val="auto"/>
          <w:sz w:val="22"/>
          <w:szCs w:val="22"/>
        </w:rPr>
      </w:pPr>
      <w:r w:rsidRPr="00CC5670">
        <w:rPr>
          <w:rFonts w:asciiTheme="minorHAnsi" w:hAnsiTheme="minorHAnsi" w:cs="Times New Roman"/>
          <w:i/>
          <w:color w:val="auto"/>
          <w:sz w:val="22"/>
          <w:szCs w:val="22"/>
        </w:rPr>
        <w:t>Gyöngyös, Fő tér 13. Tel.: 37/510-317</w:t>
      </w:r>
    </w:p>
    <w:p w:rsidR="00B752A1" w:rsidRPr="00CC5670" w:rsidRDefault="00B752A1" w:rsidP="00B752A1">
      <w:pPr>
        <w:rPr>
          <w:rFonts w:asciiTheme="minorHAnsi" w:hAnsiTheme="minorHAnsi"/>
          <w:i/>
          <w:sz w:val="22"/>
          <w:szCs w:val="22"/>
        </w:rPr>
      </w:pPr>
    </w:p>
    <w:p w:rsidR="00B752A1" w:rsidRPr="00C12D3E" w:rsidRDefault="00B752A1" w:rsidP="00B752A1">
      <w:pPr>
        <w:jc w:val="both"/>
        <w:rPr>
          <w:rFonts w:asciiTheme="minorHAnsi" w:hAnsiTheme="minorHAnsi"/>
          <w:sz w:val="22"/>
          <w:szCs w:val="22"/>
        </w:rPr>
      </w:pPr>
      <w:r w:rsidRPr="00CC5670">
        <w:rPr>
          <w:rFonts w:asciiTheme="minorHAnsi" w:hAnsiTheme="minorHAnsi"/>
          <w:sz w:val="22"/>
          <w:szCs w:val="22"/>
        </w:rPr>
        <w:t xml:space="preserve">A pályázatokról a Képviselő-testület dönt, mely döntés várható időpontja </w:t>
      </w:r>
      <w:r w:rsidR="00C12D3E" w:rsidRPr="00CC5670">
        <w:rPr>
          <w:rFonts w:asciiTheme="minorHAnsi" w:hAnsiTheme="minorHAnsi"/>
          <w:b/>
          <w:i/>
          <w:sz w:val="22"/>
          <w:szCs w:val="22"/>
        </w:rPr>
        <w:t>201</w:t>
      </w:r>
      <w:r w:rsidR="00CB1881">
        <w:rPr>
          <w:rFonts w:asciiTheme="minorHAnsi" w:hAnsiTheme="minorHAnsi"/>
          <w:b/>
          <w:i/>
          <w:sz w:val="22"/>
          <w:szCs w:val="22"/>
        </w:rPr>
        <w:t>9</w:t>
      </w:r>
      <w:r w:rsidR="00C12D3E" w:rsidRPr="00CC5670">
        <w:rPr>
          <w:rFonts w:asciiTheme="minorHAnsi" w:hAnsiTheme="minorHAnsi"/>
          <w:b/>
          <w:i/>
          <w:sz w:val="22"/>
          <w:szCs w:val="22"/>
        </w:rPr>
        <w:t xml:space="preserve">. április </w:t>
      </w:r>
      <w:r w:rsidR="00CB1881">
        <w:rPr>
          <w:rFonts w:asciiTheme="minorHAnsi" w:hAnsiTheme="minorHAnsi"/>
          <w:b/>
          <w:i/>
          <w:sz w:val="22"/>
          <w:szCs w:val="22"/>
        </w:rPr>
        <w:t>25</w:t>
      </w:r>
      <w:r w:rsidR="00CC5670" w:rsidRPr="00CC5670">
        <w:rPr>
          <w:rFonts w:asciiTheme="minorHAnsi" w:hAnsiTheme="minorHAnsi"/>
          <w:b/>
          <w:i/>
          <w:sz w:val="22"/>
          <w:szCs w:val="22"/>
        </w:rPr>
        <w:t>.</w:t>
      </w:r>
    </w:p>
    <w:p w:rsidR="00B752A1" w:rsidRPr="00C12D3E" w:rsidRDefault="00B752A1" w:rsidP="00B752A1">
      <w:pPr>
        <w:jc w:val="both"/>
        <w:rPr>
          <w:rFonts w:asciiTheme="minorHAnsi" w:hAnsiTheme="minorHAnsi"/>
          <w:b/>
          <w:i/>
          <w:sz w:val="22"/>
          <w:szCs w:val="22"/>
        </w:rPr>
      </w:pPr>
      <w:r w:rsidRPr="00C12D3E">
        <w:rPr>
          <w:rFonts w:asciiTheme="minorHAnsi" w:hAnsiTheme="minorHAnsi"/>
          <w:sz w:val="22"/>
          <w:szCs w:val="22"/>
        </w:rPr>
        <w:t xml:space="preserve">Az elbírálás eredményéről valamennyi pályázó írásban értesül. </w:t>
      </w:r>
    </w:p>
    <w:p w:rsidR="00B752A1" w:rsidRDefault="00B752A1" w:rsidP="00B752A1">
      <w:pPr>
        <w:spacing w:before="120"/>
        <w:jc w:val="both"/>
        <w:rPr>
          <w:rFonts w:asciiTheme="minorHAnsi" w:hAnsiTheme="minorHAnsi"/>
          <w:sz w:val="22"/>
          <w:szCs w:val="22"/>
        </w:rPr>
      </w:pPr>
      <w:r w:rsidRPr="00C12D3E">
        <w:rPr>
          <w:rFonts w:asciiTheme="minorHAnsi" w:hAnsiTheme="minorHAnsi"/>
          <w:sz w:val="22"/>
          <w:szCs w:val="22"/>
        </w:rPr>
        <w:t>A pályázato</w:t>
      </w:r>
      <w:r w:rsidR="00682888">
        <w:rPr>
          <w:rFonts w:asciiTheme="minorHAnsi" w:hAnsiTheme="minorHAnsi"/>
          <w:sz w:val="22"/>
          <w:szCs w:val="22"/>
        </w:rPr>
        <w:t>n elnyert támogatási összeg 201</w:t>
      </w:r>
      <w:r w:rsidR="00CB1881">
        <w:rPr>
          <w:rFonts w:asciiTheme="minorHAnsi" w:hAnsiTheme="minorHAnsi"/>
          <w:sz w:val="22"/>
          <w:szCs w:val="22"/>
        </w:rPr>
        <w:t>9</w:t>
      </w:r>
      <w:r w:rsidRPr="00C12D3E">
        <w:rPr>
          <w:rFonts w:asciiTheme="minorHAnsi" w:hAnsiTheme="minorHAnsi"/>
          <w:sz w:val="22"/>
          <w:szCs w:val="22"/>
        </w:rPr>
        <w:t>. december 31-ig használható fe</w:t>
      </w:r>
      <w:r w:rsidR="00682888">
        <w:rPr>
          <w:rFonts w:asciiTheme="minorHAnsi" w:hAnsiTheme="minorHAnsi"/>
          <w:sz w:val="22"/>
          <w:szCs w:val="22"/>
        </w:rPr>
        <w:t>l. Az elszámolás határideje 20</w:t>
      </w:r>
      <w:r w:rsidR="00CB1881">
        <w:rPr>
          <w:rFonts w:asciiTheme="minorHAnsi" w:hAnsiTheme="minorHAnsi"/>
          <w:sz w:val="22"/>
          <w:szCs w:val="22"/>
        </w:rPr>
        <w:t>20.</w:t>
      </w:r>
      <w:r w:rsidRPr="00C12D3E">
        <w:rPr>
          <w:rFonts w:asciiTheme="minorHAnsi" w:hAnsiTheme="minorHAnsi"/>
          <w:sz w:val="22"/>
          <w:szCs w:val="22"/>
        </w:rPr>
        <w:t xml:space="preserve"> január 31.</w:t>
      </w:r>
    </w:p>
    <w:p w:rsidR="00B752A1" w:rsidRDefault="00B752A1" w:rsidP="00B752A1">
      <w:pPr>
        <w:jc w:val="both"/>
        <w:rPr>
          <w:rFonts w:asciiTheme="minorHAnsi" w:hAnsiTheme="minorHAnsi"/>
          <w:sz w:val="22"/>
          <w:szCs w:val="22"/>
        </w:rPr>
      </w:pPr>
    </w:p>
    <w:p w:rsidR="00B752A1" w:rsidRDefault="00B752A1" w:rsidP="00B752A1">
      <w:pPr>
        <w:jc w:val="both"/>
        <w:rPr>
          <w:rFonts w:asciiTheme="minorHAnsi" w:hAnsiTheme="minorHAnsi"/>
          <w:sz w:val="22"/>
          <w:szCs w:val="22"/>
        </w:rPr>
      </w:pPr>
      <w:r>
        <w:rPr>
          <w:rFonts w:asciiTheme="minorHAnsi" w:hAnsiTheme="minorHAnsi"/>
          <w:sz w:val="22"/>
          <w:szCs w:val="22"/>
        </w:rPr>
        <w:t xml:space="preserve">Pályázattal kapcsolatos információ kérhető: </w:t>
      </w:r>
    </w:p>
    <w:p w:rsidR="00B752A1" w:rsidRDefault="00B752A1" w:rsidP="00B752A1">
      <w:pPr>
        <w:jc w:val="both"/>
        <w:rPr>
          <w:rFonts w:asciiTheme="minorHAnsi" w:hAnsiTheme="minorHAnsi"/>
          <w:sz w:val="22"/>
          <w:szCs w:val="22"/>
        </w:rPr>
      </w:pPr>
      <w:r>
        <w:rPr>
          <w:rFonts w:asciiTheme="minorHAnsi" w:hAnsiTheme="minorHAnsi"/>
          <w:sz w:val="22"/>
          <w:szCs w:val="22"/>
        </w:rPr>
        <w:t>Jávorszkiné Gubancsik Gréta bizottsági koordinátortól a 37/</w:t>
      </w:r>
      <w:r w:rsidR="00CB1881">
        <w:rPr>
          <w:rFonts w:asciiTheme="minorHAnsi" w:hAnsiTheme="minorHAnsi"/>
          <w:sz w:val="22"/>
          <w:szCs w:val="22"/>
        </w:rPr>
        <w:t>769-102</w:t>
      </w:r>
      <w:r>
        <w:rPr>
          <w:rFonts w:asciiTheme="minorHAnsi" w:hAnsiTheme="minorHAnsi"/>
          <w:sz w:val="22"/>
          <w:szCs w:val="22"/>
        </w:rPr>
        <w:t xml:space="preserve"> telefonszámon, vagy a javorszkine</w:t>
      </w:r>
      <w:r w:rsidR="00CB1881">
        <w:rPr>
          <w:rFonts w:asciiTheme="minorHAnsi" w:hAnsiTheme="minorHAnsi"/>
          <w:sz w:val="22"/>
          <w:szCs w:val="22"/>
        </w:rPr>
        <w:t>.greta@gyongyosph.hu</w:t>
      </w:r>
      <w:r>
        <w:rPr>
          <w:rFonts w:asciiTheme="minorHAnsi" w:hAnsiTheme="minorHAnsi"/>
          <w:sz w:val="22"/>
          <w:szCs w:val="22"/>
        </w:rPr>
        <w:t xml:space="preserve"> címen.</w:t>
      </w:r>
    </w:p>
    <w:p w:rsidR="00B752A1" w:rsidRDefault="00B752A1" w:rsidP="00B752A1">
      <w:pPr>
        <w:rPr>
          <w:rFonts w:asciiTheme="minorHAnsi" w:hAnsiTheme="minorHAnsi"/>
          <w:sz w:val="22"/>
          <w:szCs w:val="22"/>
        </w:rPr>
      </w:pPr>
    </w:p>
    <w:p w:rsidR="00B752A1" w:rsidRDefault="00B752A1" w:rsidP="00B752A1">
      <w:pPr>
        <w:rPr>
          <w:rFonts w:asciiTheme="minorHAnsi" w:hAnsiTheme="minorHAnsi"/>
          <w:sz w:val="22"/>
          <w:szCs w:val="22"/>
        </w:rPr>
      </w:pPr>
      <w:r>
        <w:rPr>
          <w:rFonts w:asciiTheme="minorHAnsi" w:hAnsiTheme="minorHAnsi"/>
          <w:sz w:val="22"/>
          <w:szCs w:val="22"/>
        </w:rPr>
        <w:t xml:space="preserve">Gyöngyös, </w:t>
      </w:r>
      <w:r w:rsidR="00FD136D">
        <w:rPr>
          <w:rFonts w:asciiTheme="minorHAnsi" w:hAnsiTheme="minorHAnsi"/>
          <w:sz w:val="22"/>
          <w:szCs w:val="22"/>
        </w:rPr>
        <w:t>201</w:t>
      </w:r>
      <w:r w:rsidR="00CB1881">
        <w:rPr>
          <w:rFonts w:asciiTheme="minorHAnsi" w:hAnsiTheme="minorHAnsi"/>
          <w:sz w:val="22"/>
          <w:szCs w:val="22"/>
        </w:rPr>
        <w:t>9</w:t>
      </w:r>
      <w:r w:rsidR="00FD136D">
        <w:rPr>
          <w:rFonts w:asciiTheme="minorHAnsi" w:hAnsiTheme="minorHAnsi"/>
          <w:sz w:val="22"/>
          <w:szCs w:val="22"/>
        </w:rPr>
        <w:t xml:space="preserve">. március </w:t>
      </w:r>
      <w:r w:rsidR="00812F55">
        <w:rPr>
          <w:rFonts w:asciiTheme="minorHAnsi" w:hAnsiTheme="minorHAnsi"/>
          <w:sz w:val="22"/>
          <w:szCs w:val="22"/>
        </w:rPr>
        <w:t>2</w:t>
      </w:r>
      <w:r w:rsidR="00CB1881">
        <w:rPr>
          <w:rFonts w:asciiTheme="minorHAnsi" w:hAnsiTheme="minorHAnsi"/>
          <w:sz w:val="22"/>
          <w:szCs w:val="22"/>
        </w:rPr>
        <w:t>8</w:t>
      </w:r>
      <w:r w:rsidR="00FD136D">
        <w:rPr>
          <w:rFonts w:asciiTheme="minorHAnsi" w:hAnsiTheme="minorHAnsi"/>
          <w:sz w:val="22"/>
          <w:szCs w:val="22"/>
        </w:rPr>
        <w:t>.</w:t>
      </w:r>
    </w:p>
    <w:p w:rsidR="00FD136D" w:rsidRDefault="00FD136D" w:rsidP="00B752A1">
      <w:pPr>
        <w:rPr>
          <w:rFonts w:asciiTheme="minorHAnsi" w:hAnsiTheme="minorHAnsi"/>
          <w:sz w:val="22"/>
          <w:szCs w:val="22"/>
        </w:rPr>
      </w:pPr>
    </w:p>
    <w:p w:rsidR="00FD136D" w:rsidRPr="00FD136D" w:rsidRDefault="00FD136D" w:rsidP="00FD136D">
      <w:pPr>
        <w:ind w:left="5664" w:firstLine="708"/>
        <w:rPr>
          <w:rFonts w:asciiTheme="minorHAnsi" w:hAnsiTheme="minorHAnsi"/>
          <w:b/>
          <w:sz w:val="22"/>
          <w:szCs w:val="22"/>
        </w:rPr>
      </w:pPr>
      <w:r w:rsidRPr="00FD136D">
        <w:rPr>
          <w:rFonts w:asciiTheme="minorHAnsi" w:hAnsiTheme="minorHAnsi"/>
          <w:b/>
          <w:sz w:val="22"/>
          <w:szCs w:val="22"/>
        </w:rPr>
        <w:t xml:space="preserve">Hiesz György </w:t>
      </w:r>
      <w:r w:rsidR="00CA07AF">
        <w:rPr>
          <w:rFonts w:asciiTheme="minorHAnsi" w:hAnsiTheme="minorHAnsi"/>
          <w:b/>
          <w:sz w:val="22"/>
          <w:szCs w:val="22"/>
        </w:rPr>
        <w:t>s.k.</w:t>
      </w:r>
      <w:bookmarkStart w:id="0" w:name="_GoBack"/>
      <w:bookmarkEnd w:id="0"/>
    </w:p>
    <w:sectPr w:rsidR="00FD136D" w:rsidRPr="00FD136D" w:rsidSect="001D5C4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6"/>
    <w:lvl w:ilvl="0">
      <w:start w:val="1"/>
      <w:numFmt w:val="lowerLetter"/>
      <w:lvlText w:val="%1)"/>
      <w:lvlJc w:val="left"/>
      <w:pPr>
        <w:tabs>
          <w:tab w:val="num" w:pos="1080"/>
        </w:tabs>
        <w:ind w:left="1080" w:hanging="360"/>
      </w:pPr>
      <w:rPr>
        <w:rFonts w:cs="Times New Roman"/>
      </w:rPr>
    </w:lvl>
  </w:abstractNum>
  <w:abstractNum w:abstractNumId="1" w15:restartNumberingAfterBreak="0">
    <w:nsid w:val="10204BA8"/>
    <w:multiLevelType w:val="hybridMultilevel"/>
    <w:tmpl w:val="56E044F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5B95661"/>
    <w:multiLevelType w:val="hybridMultilevel"/>
    <w:tmpl w:val="65083F8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A0A0C1B"/>
    <w:multiLevelType w:val="hybridMultilevel"/>
    <w:tmpl w:val="2FAC24B2"/>
    <w:lvl w:ilvl="0" w:tplc="9AF070E2">
      <w:start w:val="1"/>
      <w:numFmt w:val="lowerLetter"/>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4" w15:restartNumberingAfterBreak="0">
    <w:nsid w:val="380C7459"/>
    <w:multiLevelType w:val="hybridMultilevel"/>
    <w:tmpl w:val="EBAA55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07C1B48"/>
    <w:multiLevelType w:val="hybridMultilevel"/>
    <w:tmpl w:val="F47AA6A2"/>
    <w:lvl w:ilvl="0" w:tplc="040E0017">
      <w:start w:val="1"/>
      <w:numFmt w:val="lowerLetter"/>
      <w:lvlText w:val="%1)"/>
      <w:lvlJc w:val="left"/>
      <w:pPr>
        <w:ind w:left="1068" w:hanging="360"/>
      </w:pPr>
      <w:rPr>
        <w:color w:val="auto"/>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6" w15:restartNumberingAfterBreak="0">
    <w:nsid w:val="65900D82"/>
    <w:multiLevelType w:val="hybridMultilevel"/>
    <w:tmpl w:val="2974BB52"/>
    <w:lvl w:ilvl="0" w:tplc="B546E67E">
      <w:start w:val="1"/>
      <w:numFmt w:val="upperRoman"/>
      <w:lvlText w:val="%1."/>
      <w:lvlJc w:val="left"/>
      <w:pPr>
        <w:ind w:left="720" w:hanging="72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A1"/>
    <w:rsid w:val="001D5C4B"/>
    <w:rsid w:val="002B2EDA"/>
    <w:rsid w:val="003E6793"/>
    <w:rsid w:val="00516BF2"/>
    <w:rsid w:val="00521031"/>
    <w:rsid w:val="00584598"/>
    <w:rsid w:val="00682888"/>
    <w:rsid w:val="006B6A1B"/>
    <w:rsid w:val="006E3EBF"/>
    <w:rsid w:val="00801D5E"/>
    <w:rsid w:val="00812F55"/>
    <w:rsid w:val="00863916"/>
    <w:rsid w:val="00904C3A"/>
    <w:rsid w:val="00B752A1"/>
    <w:rsid w:val="00B92B55"/>
    <w:rsid w:val="00C12D3E"/>
    <w:rsid w:val="00CA07AF"/>
    <w:rsid w:val="00CB1881"/>
    <w:rsid w:val="00CC5670"/>
    <w:rsid w:val="00DF098F"/>
    <w:rsid w:val="00E02030"/>
    <w:rsid w:val="00EF034C"/>
    <w:rsid w:val="00F23751"/>
    <w:rsid w:val="00F66072"/>
    <w:rsid w:val="00F83095"/>
    <w:rsid w:val="00FD136D"/>
    <w:rsid w:val="00FD5B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2EFC"/>
  <w15:chartTrackingRefBased/>
  <w15:docId w15:val="{A07FD8E7-3FB5-447C-9EC1-99E96400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752A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B752A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
    <w:semiHidden/>
    <w:unhideWhenUsed/>
    <w:qFormat/>
    <w:rsid w:val="00B752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752A1"/>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
    <w:semiHidden/>
    <w:rsid w:val="00B752A1"/>
    <w:rPr>
      <w:rFonts w:asciiTheme="majorHAnsi" w:eastAsiaTheme="majorEastAsia" w:hAnsiTheme="majorHAnsi" w:cstheme="majorBidi"/>
      <w:color w:val="2E74B5" w:themeColor="accent1" w:themeShade="BF"/>
      <w:sz w:val="26"/>
      <w:szCs w:val="26"/>
      <w:lang w:eastAsia="hu-HU"/>
    </w:rPr>
  </w:style>
  <w:style w:type="character" w:styleId="Hiperhivatkozs">
    <w:name w:val="Hyperlink"/>
    <w:semiHidden/>
    <w:unhideWhenUsed/>
    <w:rsid w:val="00B752A1"/>
    <w:rPr>
      <w:color w:val="0000FF"/>
      <w:u w:val="single"/>
    </w:rPr>
  </w:style>
  <w:style w:type="paragraph" w:styleId="Szvegtrzs">
    <w:name w:val="Body Text"/>
    <w:basedOn w:val="Norml"/>
    <w:link w:val="SzvegtrzsChar"/>
    <w:semiHidden/>
    <w:unhideWhenUsed/>
    <w:rsid w:val="00B752A1"/>
    <w:pPr>
      <w:suppressAutoHyphens/>
    </w:pPr>
    <w:rPr>
      <w:rFonts w:ascii="Arial" w:hAnsi="Arial"/>
      <w:b/>
      <w:szCs w:val="20"/>
    </w:rPr>
  </w:style>
  <w:style w:type="character" w:customStyle="1" w:styleId="SzvegtrzsChar">
    <w:name w:val="Szövegtörzs Char"/>
    <w:basedOn w:val="Bekezdsalapbettpusa"/>
    <w:link w:val="Szvegtrzs"/>
    <w:semiHidden/>
    <w:rsid w:val="00B752A1"/>
    <w:rPr>
      <w:rFonts w:ascii="Arial" w:eastAsia="Times New Roman" w:hAnsi="Arial" w:cs="Times New Roman"/>
      <w:b/>
      <w:sz w:val="24"/>
      <w:szCs w:val="20"/>
      <w:lang w:eastAsia="hu-HU"/>
    </w:rPr>
  </w:style>
  <w:style w:type="paragraph" w:styleId="Listaszerbekezds">
    <w:name w:val="List Paragraph"/>
    <w:basedOn w:val="Norml"/>
    <w:uiPriority w:val="34"/>
    <w:qFormat/>
    <w:rsid w:val="00B752A1"/>
    <w:pPr>
      <w:ind w:left="720"/>
      <w:contextualSpacing/>
    </w:pPr>
  </w:style>
  <w:style w:type="paragraph" w:customStyle="1" w:styleId="Szvegtrzs21">
    <w:name w:val="Szövegtörzs 21"/>
    <w:basedOn w:val="Norml"/>
    <w:uiPriority w:val="99"/>
    <w:rsid w:val="00B752A1"/>
    <w:pPr>
      <w:suppressAutoHyphens/>
      <w:spacing w:after="120" w:line="480" w:lineRule="auto"/>
    </w:pPr>
    <w:rPr>
      <w:szCs w:val="20"/>
      <w:lang w:eastAsia="ar-SA"/>
    </w:rPr>
  </w:style>
  <w:style w:type="paragraph" w:styleId="Buborkszveg">
    <w:name w:val="Balloon Text"/>
    <w:basedOn w:val="Norml"/>
    <w:link w:val="BuborkszvegChar"/>
    <w:uiPriority w:val="99"/>
    <w:semiHidden/>
    <w:unhideWhenUsed/>
    <w:rsid w:val="00F2375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2375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yongyo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4989</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Rédei Rita</dc:creator>
  <cp:keywords/>
  <dc:description/>
  <cp:lastModifiedBy>Jávorszkiné Gubancsik Gréta</cp:lastModifiedBy>
  <cp:revision>3</cp:revision>
  <cp:lastPrinted>2017-03-22T10:33:00Z</cp:lastPrinted>
  <dcterms:created xsi:type="dcterms:W3CDTF">2019-03-28T11:48:00Z</dcterms:created>
  <dcterms:modified xsi:type="dcterms:W3CDTF">2019-03-28T11:48:00Z</dcterms:modified>
</cp:coreProperties>
</file>